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b/>
          <w:sz w:val="28"/>
          <w:szCs w:val="26"/>
        </w:rPr>
        <w:id w:val="1974485302"/>
        <w:docPartObj>
          <w:docPartGallery w:val="Cover Pages"/>
          <w:docPartUnique/>
        </w:docPartObj>
      </w:sdtPr>
      <w:sdtEndPr>
        <w:rPr>
          <w:rFonts w:asciiTheme="minorHAnsi" w:eastAsia="Times New Roman" w:hAnsiTheme="minorHAnsi" w:cstheme="minorBidi"/>
          <w:b w:val="0"/>
          <w:sz w:val="22"/>
          <w:szCs w:val="20"/>
          <w:highlight w:val="darkGray"/>
        </w:rPr>
      </w:sdtEndPr>
      <w:sdtContent>
        <w:p w14:paraId="0D1144A0" w14:textId="037C233B" w:rsidR="00743A9B" w:rsidRDefault="00743A9B">
          <w:pPr>
            <w:spacing w:after="0"/>
            <w:rPr>
              <w:rFonts w:asciiTheme="majorHAnsi" w:eastAsiaTheme="majorEastAsia" w:hAnsiTheme="majorHAnsi" w:cstheme="majorBidi"/>
              <w:b/>
              <w:sz w:val="28"/>
              <w:szCs w:val="26"/>
            </w:rPr>
          </w:pPr>
        </w:p>
        <w:p w14:paraId="6A82687E" w14:textId="77777777" w:rsidR="00743A9B" w:rsidRDefault="00743A9B">
          <w:pPr>
            <w:spacing w:after="0"/>
            <w:rPr>
              <w:rFonts w:asciiTheme="majorHAnsi" w:eastAsiaTheme="majorEastAsia" w:hAnsiTheme="majorHAnsi" w:cstheme="majorBidi"/>
              <w:b/>
              <w:sz w:val="28"/>
              <w:szCs w:val="26"/>
            </w:rPr>
          </w:pPr>
        </w:p>
        <w:p w14:paraId="27EF96B9" w14:textId="77777777" w:rsidR="00743A9B" w:rsidRDefault="00743A9B">
          <w:pPr>
            <w:spacing w:after="0"/>
            <w:rPr>
              <w:rFonts w:asciiTheme="majorHAnsi" w:eastAsiaTheme="majorEastAsia" w:hAnsiTheme="majorHAnsi" w:cstheme="majorBidi"/>
              <w:b/>
              <w:sz w:val="28"/>
              <w:szCs w:val="26"/>
            </w:rPr>
          </w:pPr>
        </w:p>
        <w:p w14:paraId="2D75EEBB" w14:textId="77777777" w:rsidR="00743A9B" w:rsidRDefault="00743A9B">
          <w:pPr>
            <w:spacing w:after="0"/>
            <w:rPr>
              <w:rFonts w:asciiTheme="majorHAnsi" w:eastAsiaTheme="majorEastAsia" w:hAnsiTheme="majorHAnsi" w:cstheme="majorBidi"/>
              <w:b/>
              <w:sz w:val="28"/>
              <w:szCs w:val="26"/>
            </w:rPr>
          </w:pPr>
        </w:p>
        <w:p w14:paraId="20544644" w14:textId="77777777" w:rsidR="00743A9B" w:rsidRDefault="00743A9B">
          <w:pPr>
            <w:spacing w:after="0"/>
            <w:rPr>
              <w:rFonts w:asciiTheme="majorHAnsi" w:eastAsiaTheme="majorEastAsia" w:hAnsiTheme="majorHAnsi" w:cstheme="majorBidi"/>
              <w:b/>
              <w:sz w:val="28"/>
              <w:szCs w:val="26"/>
            </w:rPr>
          </w:pPr>
        </w:p>
        <w:p w14:paraId="5C18595F" w14:textId="77777777" w:rsidR="00743A9B" w:rsidRDefault="00743A9B">
          <w:pPr>
            <w:spacing w:after="0"/>
            <w:rPr>
              <w:rFonts w:asciiTheme="majorHAnsi" w:eastAsiaTheme="majorEastAsia" w:hAnsiTheme="majorHAnsi" w:cstheme="majorBidi"/>
              <w:b/>
              <w:sz w:val="28"/>
              <w:szCs w:val="24"/>
            </w:rPr>
          </w:pPr>
        </w:p>
        <w:p w14:paraId="2D2973F8" w14:textId="77777777" w:rsidR="00743A9B" w:rsidRDefault="00743A9B">
          <w:pPr>
            <w:spacing w:after="0"/>
            <w:rPr>
              <w:rFonts w:asciiTheme="majorHAnsi" w:eastAsiaTheme="majorEastAsia" w:hAnsiTheme="majorHAnsi" w:cstheme="majorBidi"/>
              <w:b/>
              <w:sz w:val="28"/>
              <w:szCs w:val="24"/>
            </w:rPr>
          </w:pPr>
        </w:p>
        <w:p w14:paraId="2A52BE7F" w14:textId="77777777" w:rsidR="00743A9B" w:rsidRPr="00C46999" w:rsidRDefault="00743A9B">
          <w:pPr>
            <w:spacing w:after="0"/>
            <w:rPr>
              <w:rFonts w:asciiTheme="majorHAnsi" w:eastAsiaTheme="majorEastAsia" w:hAnsiTheme="majorHAnsi" w:cstheme="majorBidi"/>
              <w:b/>
              <w:sz w:val="28"/>
              <w:szCs w:val="24"/>
            </w:rPr>
          </w:pPr>
        </w:p>
        <w:p w14:paraId="4362D9F7" w14:textId="77777777" w:rsidR="00743A9B" w:rsidRPr="0067720E" w:rsidRDefault="00743A9B" w:rsidP="00333235">
          <w:pPr>
            <w:rPr>
              <w:rFonts w:asciiTheme="majorHAnsi" w:eastAsiaTheme="majorEastAsia" w:hAnsiTheme="majorHAnsi" w:cstheme="majorBidi"/>
              <w:b/>
              <w:sz w:val="56"/>
              <w:szCs w:val="52"/>
            </w:rPr>
          </w:pPr>
          <w:r w:rsidRPr="0067720E">
            <w:rPr>
              <w:rFonts w:asciiTheme="majorHAnsi" w:eastAsiaTheme="majorEastAsia" w:hAnsiTheme="majorHAnsi" w:cstheme="majorBidi"/>
              <w:b/>
              <w:sz w:val="56"/>
              <w:szCs w:val="52"/>
            </w:rPr>
            <w:t>Avonbank Mineral Sands Project</w:t>
          </w:r>
        </w:p>
        <w:p w14:paraId="4250ABAD" w14:textId="77777777" w:rsidR="00743A9B" w:rsidRDefault="00743A9B" w:rsidP="00333235">
          <w:pPr>
            <w:rPr>
              <w:rFonts w:asciiTheme="majorHAnsi" w:eastAsiaTheme="majorEastAsia" w:hAnsiTheme="majorHAnsi" w:cstheme="majorBidi"/>
              <w:b/>
              <w:sz w:val="40"/>
              <w:szCs w:val="36"/>
            </w:rPr>
          </w:pPr>
          <w:r w:rsidRPr="00380D0A">
            <w:rPr>
              <w:rFonts w:asciiTheme="majorHAnsi" w:eastAsiaTheme="majorEastAsia" w:hAnsiTheme="majorHAnsi" w:cstheme="majorBidi"/>
              <w:b/>
              <w:sz w:val="40"/>
              <w:szCs w:val="36"/>
            </w:rPr>
            <w:t xml:space="preserve">Environment Effects Statement </w:t>
          </w:r>
        </w:p>
        <w:p w14:paraId="2BD6E89C" w14:textId="77777777" w:rsidR="00743A9B" w:rsidRDefault="00743A9B" w:rsidP="00333235">
          <w:pPr>
            <w:rPr>
              <w:rFonts w:asciiTheme="majorHAnsi" w:eastAsiaTheme="majorEastAsia" w:hAnsiTheme="majorHAnsi" w:cstheme="majorBidi"/>
              <w:b/>
              <w:sz w:val="40"/>
              <w:szCs w:val="36"/>
            </w:rPr>
          </w:pPr>
        </w:p>
        <w:p w14:paraId="0B5F2AA9" w14:textId="69298CEA" w:rsidR="002A5C2C" w:rsidRPr="00743A9B" w:rsidRDefault="00743A9B" w:rsidP="00743A9B">
          <w:pPr>
            <w:rPr>
              <w:rFonts w:asciiTheme="majorHAnsi" w:eastAsiaTheme="majorEastAsia" w:hAnsiTheme="majorHAnsi" w:cstheme="majorBidi"/>
              <w:b/>
              <w:sz w:val="28"/>
              <w:szCs w:val="26"/>
            </w:rPr>
          </w:pPr>
          <w:r w:rsidRPr="005A2933">
            <w:rPr>
              <w:rFonts w:asciiTheme="majorHAnsi" w:eastAsiaTheme="majorEastAsia" w:hAnsiTheme="majorHAnsi" w:cstheme="majorBidi"/>
              <w:b/>
              <w:sz w:val="48"/>
              <w:szCs w:val="44"/>
            </w:rPr>
            <w:t xml:space="preserve">Chapter </w:t>
          </w:r>
          <w:r>
            <w:rPr>
              <w:rFonts w:asciiTheme="majorHAnsi" w:eastAsiaTheme="majorEastAsia" w:hAnsiTheme="majorHAnsi" w:cstheme="majorBidi"/>
              <w:b/>
              <w:sz w:val="48"/>
              <w:szCs w:val="44"/>
            </w:rPr>
            <w:t>17</w:t>
          </w:r>
          <w:r w:rsidRPr="005A2933">
            <w:rPr>
              <w:rFonts w:asciiTheme="majorHAnsi" w:eastAsiaTheme="majorEastAsia" w:hAnsiTheme="majorHAnsi" w:cstheme="majorBidi"/>
              <w:b/>
              <w:sz w:val="48"/>
              <w:szCs w:val="44"/>
            </w:rPr>
            <w:t xml:space="preserve"> – </w:t>
          </w:r>
          <w:r>
            <w:rPr>
              <w:rFonts w:asciiTheme="majorHAnsi" w:eastAsiaTheme="majorEastAsia" w:hAnsiTheme="majorHAnsi" w:cstheme="majorBidi"/>
              <w:b/>
              <w:noProof/>
              <w:sz w:val="28"/>
              <w:szCs w:val="26"/>
            </w:rPr>
            <w:drawing>
              <wp:anchor distT="0" distB="0" distL="114300" distR="114300" simplePos="0" relativeHeight="251658240" behindDoc="1" locked="1" layoutInCell="1" allowOverlap="1" wp14:anchorId="25816FF3" wp14:editId="71B072C6">
                <wp:simplePos x="0" y="0"/>
                <wp:positionH relativeFrom="page">
                  <wp:align>left</wp:align>
                </wp:positionH>
                <wp:positionV relativeFrom="page">
                  <wp:posOffset>-3810</wp:posOffset>
                </wp:positionV>
                <wp:extent cx="7567200" cy="10699200"/>
                <wp:effectExtent l="0" t="0" r="0" b="6985"/>
                <wp:wrapNone/>
                <wp:docPr id="2"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7200" cy="1069920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eastAsiaTheme="majorEastAsia" w:hAnsiTheme="majorHAnsi" w:cstheme="majorBidi"/>
              <w:b/>
              <w:sz w:val="48"/>
              <w:szCs w:val="44"/>
            </w:rPr>
            <w:t>Groundwater</w:t>
          </w:r>
        </w:p>
      </w:sdtContent>
    </w:sdt>
    <w:p w14:paraId="26D54003" w14:textId="06275B04" w:rsidR="00DF0E06" w:rsidRDefault="00DF0E06" w:rsidP="00C33C95">
      <w:pPr>
        <w:pStyle w:val="Title"/>
        <w:jc w:val="both"/>
        <w:rPr>
          <w:highlight w:val="darkGray"/>
        </w:rPr>
      </w:pPr>
    </w:p>
    <w:p w14:paraId="1461140A" w14:textId="77777777" w:rsidR="00743A9B" w:rsidRPr="00743A9B" w:rsidRDefault="00743A9B" w:rsidP="00C33C95">
      <w:pPr>
        <w:pStyle w:val="Title"/>
        <w:jc w:val="both"/>
        <w:rPr>
          <w:highlight w:val="darkGray"/>
        </w:rPr>
      </w:pPr>
    </w:p>
    <w:p w14:paraId="246E6809" w14:textId="77777777" w:rsidR="00927905" w:rsidRPr="005D7104" w:rsidRDefault="00927905" w:rsidP="00C33C95">
      <w:pPr>
        <w:pStyle w:val="Title"/>
        <w:jc w:val="both"/>
        <w:rPr>
          <w:highlight w:val="darkGray"/>
        </w:rPr>
      </w:pPr>
    </w:p>
    <w:p w14:paraId="3A99F125" w14:textId="77777777" w:rsidR="00927905" w:rsidRPr="005D7104" w:rsidRDefault="00927905" w:rsidP="00927905">
      <w:pPr>
        <w:rPr>
          <w:highlight w:val="darkGray"/>
        </w:rPr>
        <w:sectPr w:rsidR="00927905" w:rsidRPr="005D7104" w:rsidSect="00DF0E06">
          <w:footerReference w:type="default" r:id="rId9"/>
          <w:pgSz w:w="11906" w:h="16838"/>
          <w:pgMar w:top="1134" w:right="1134" w:bottom="1134" w:left="1134" w:header="709" w:footer="709" w:gutter="0"/>
          <w:cols w:space="708"/>
          <w:titlePg/>
          <w:docGrid w:linePitch="360"/>
        </w:sectPr>
      </w:pPr>
    </w:p>
    <w:p w14:paraId="7D1E0B51" w14:textId="01F44996" w:rsidR="00927905" w:rsidRPr="005D7104" w:rsidRDefault="00927905" w:rsidP="00B66AAD">
      <w:pPr>
        <w:rPr>
          <w:b/>
          <w:highlight w:val="darkGray"/>
        </w:rPr>
      </w:pPr>
      <w:r w:rsidRPr="00FD1A74">
        <w:rPr>
          <w:b/>
        </w:rPr>
        <w:lastRenderedPageBreak/>
        <w:t>TABLE OF CONTENTS</w:t>
      </w:r>
    </w:p>
    <w:p w14:paraId="0668372D" w14:textId="3C7E8D9E" w:rsidR="008C7162" w:rsidRDefault="001F5E42">
      <w:pPr>
        <w:pStyle w:val="TOC1"/>
        <w:rPr>
          <w:rFonts w:eastAsiaTheme="minorEastAsia"/>
          <w:b w:val="0"/>
          <w:noProof/>
          <w:szCs w:val="22"/>
          <w:lang w:val="en-AU"/>
        </w:rPr>
      </w:pPr>
      <w:r w:rsidRPr="005D7104">
        <w:rPr>
          <w:highlight w:val="darkGray"/>
        </w:rPr>
        <w:fldChar w:fldCharType="begin"/>
      </w:r>
      <w:r w:rsidRPr="005D7104">
        <w:rPr>
          <w:highlight w:val="darkGray"/>
        </w:rPr>
        <w:instrText xml:space="preserve"> TOC \o "1-3" \h \z \u </w:instrText>
      </w:r>
      <w:r w:rsidRPr="005D7104">
        <w:rPr>
          <w:highlight w:val="darkGray"/>
        </w:rPr>
        <w:fldChar w:fldCharType="separate"/>
      </w:r>
      <w:hyperlink w:anchor="_Toc126522574" w:history="1">
        <w:r w:rsidR="008C7162" w:rsidRPr="00F473FD">
          <w:rPr>
            <w:rStyle w:val="Hyperlink"/>
            <w:rFonts w:eastAsiaTheme="majorEastAsia"/>
            <w:noProof/>
          </w:rPr>
          <w:t>17</w:t>
        </w:r>
        <w:r w:rsidR="008C7162">
          <w:rPr>
            <w:rFonts w:eastAsiaTheme="minorEastAsia"/>
            <w:b w:val="0"/>
            <w:noProof/>
            <w:szCs w:val="22"/>
            <w:lang w:val="en-AU"/>
          </w:rPr>
          <w:tab/>
        </w:r>
        <w:r w:rsidR="008C7162" w:rsidRPr="00F473FD">
          <w:rPr>
            <w:rStyle w:val="Hyperlink"/>
            <w:rFonts w:eastAsiaTheme="majorEastAsia"/>
            <w:noProof/>
          </w:rPr>
          <w:t>Groundwater</w:t>
        </w:r>
        <w:r w:rsidR="008C7162">
          <w:rPr>
            <w:noProof/>
            <w:webHidden/>
          </w:rPr>
          <w:tab/>
        </w:r>
        <w:r w:rsidR="008C7162">
          <w:rPr>
            <w:noProof/>
            <w:webHidden/>
          </w:rPr>
          <w:fldChar w:fldCharType="begin"/>
        </w:r>
        <w:r w:rsidR="008C7162">
          <w:rPr>
            <w:noProof/>
            <w:webHidden/>
          </w:rPr>
          <w:instrText xml:space="preserve"> PAGEREF _Toc126522574 \h </w:instrText>
        </w:r>
        <w:r w:rsidR="008C7162">
          <w:rPr>
            <w:noProof/>
            <w:webHidden/>
          </w:rPr>
        </w:r>
        <w:r w:rsidR="008C7162">
          <w:rPr>
            <w:noProof/>
            <w:webHidden/>
          </w:rPr>
          <w:fldChar w:fldCharType="separate"/>
        </w:r>
        <w:r w:rsidR="00292C9F">
          <w:rPr>
            <w:noProof/>
            <w:webHidden/>
          </w:rPr>
          <w:t>17-1</w:t>
        </w:r>
        <w:r w:rsidR="008C7162">
          <w:rPr>
            <w:noProof/>
            <w:webHidden/>
          </w:rPr>
          <w:fldChar w:fldCharType="end"/>
        </w:r>
      </w:hyperlink>
    </w:p>
    <w:p w14:paraId="67197FDA" w14:textId="4B456F4D" w:rsidR="008C7162" w:rsidRDefault="00B738EE">
      <w:pPr>
        <w:pStyle w:val="TOC2"/>
        <w:rPr>
          <w:rFonts w:eastAsiaTheme="minorEastAsia"/>
          <w:noProof/>
          <w:szCs w:val="22"/>
          <w:lang w:val="en-AU"/>
        </w:rPr>
      </w:pPr>
      <w:hyperlink w:anchor="_Toc126522575" w:history="1">
        <w:r w:rsidR="008C7162" w:rsidRPr="00F473FD">
          <w:rPr>
            <w:rStyle w:val="Hyperlink"/>
            <w:rFonts w:eastAsiaTheme="majorEastAsia"/>
            <w:noProof/>
          </w:rPr>
          <w:t>17.1</w:t>
        </w:r>
        <w:r w:rsidR="008C7162">
          <w:rPr>
            <w:rFonts w:eastAsiaTheme="minorEastAsia"/>
            <w:noProof/>
            <w:szCs w:val="22"/>
            <w:lang w:val="en-AU"/>
          </w:rPr>
          <w:tab/>
        </w:r>
        <w:r w:rsidR="008C7162" w:rsidRPr="00F473FD">
          <w:rPr>
            <w:rStyle w:val="Hyperlink"/>
            <w:rFonts w:eastAsiaTheme="majorEastAsia"/>
            <w:noProof/>
          </w:rPr>
          <w:t>Introduction</w:t>
        </w:r>
        <w:r w:rsidR="008C7162">
          <w:rPr>
            <w:noProof/>
            <w:webHidden/>
          </w:rPr>
          <w:tab/>
        </w:r>
        <w:r w:rsidR="008C7162">
          <w:rPr>
            <w:noProof/>
            <w:webHidden/>
          </w:rPr>
          <w:fldChar w:fldCharType="begin"/>
        </w:r>
        <w:r w:rsidR="008C7162">
          <w:rPr>
            <w:noProof/>
            <w:webHidden/>
          </w:rPr>
          <w:instrText xml:space="preserve"> PAGEREF _Toc126522575 \h </w:instrText>
        </w:r>
        <w:r w:rsidR="008C7162">
          <w:rPr>
            <w:noProof/>
            <w:webHidden/>
          </w:rPr>
        </w:r>
        <w:r w:rsidR="008C7162">
          <w:rPr>
            <w:noProof/>
            <w:webHidden/>
          </w:rPr>
          <w:fldChar w:fldCharType="separate"/>
        </w:r>
        <w:r w:rsidR="00292C9F">
          <w:rPr>
            <w:noProof/>
            <w:webHidden/>
          </w:rPr>
          <w:t>17-1</w:t>
        </w:r>
        <w:r w:rsidR="008C7162">
          <w:rPr>
            <w:noProof/>
            <w:webHidden/>
          </w:rPr>
          <w:fldChar w:fldCharType="end"/>
        </w:r>
      </w:hyperlink>
    </w:p>
    <w:p w14:paraId="584ACB79" w14:textId="74C059CF" w:rsidR="008C7162" w:rsidRDefault="00B738EE">
      <w:pPr>
        <w:pStyle w:val="TOC2"/>
        <w:rPr>
          <w:rFonts w:eastAsiaTheme="minorEastAsia"/>
          <w:noProof/>
          <w:szCs w:val="22"/>
          <w:lang w:val="en-AU"/>
        </w:rPr>
      </w:pPr>
      <w:hyperlink w:anchor="_Toc126522576" w:history="1">
        <w:r w:rsidR="008C7162" w:rsidRPr="00F473FD">
          <w:rPr>
            <w:rStyle w:val="Hyperlink"/>
            <w:rFonts w:eastAsiaTheme="majorEastAsia"/>
            <w:noProof/>
          </w:rPr>
          <w:t>17.2</w:t>
        </w:r>
        <w:r w:rsidR="008C7162">
          <w:rPr>
            <w:rFonts w:eastAsiaTheme="minorEastAsia"/>
            <w:noProof/>
            <w:szCs w:val="22"/>
            <w:lang w:val="en-AU"/>
          </w:rPr>
          <w:tab/>
        </w:r>
        <w:r w:rsidR="008C7162" w:rsidRPr="00F473FD">
          <w:rPr>
            <w:rStyle w:val="Hyperlink"/>
            <w:rFonts w:eastAsiaTheme="majorEastAsia"/>
            <w:noProof/>
          </w:rPr>
          <w:t>Scope and Methods</w:t>
        </w:r>
        <w:r w:rsidR="008C7162">
          <w:rPr>
            <w:noProof/>
            <w:webHidden/>
          </w:rPr>
          <w:tab/>
        </w:r>
        <w:r w:rsidR="008C7162">
          <w:rPr>
            <w:noProof/>
            <w:webHidden/>
          </w:rPr>
          <w:fldChar w:fldCharType="begin"/>
        </w:r>
        <w:r w:rsidR="008C7162">
          <w:rPr>
            <w:noProof/>
            <w:webHidden/>
          </w:rPr>
          <w:instrText xml:space="preserve"> PAGEREF _Toc126522576 \h </w:instrText>
        </w:r>
        <w:r w:rsidR="008C7162">
          <w:rPr>
            <w:noProof/>
            <w:webHidden/>
          </w:rPr>
        </w:r>
        <w:r w:rsidR="008C7162">
          <w:rPr>
            <w:noProof/>
            <w:webHidden/>
          </w:rPr>
          <w:fldChar w:fldCharType="separate"/>
        </w:r>
        <w:r w:rsidR="00292C9F">
          <w:rPr>
            <w:noProof/>
            <w:webHidden/>
          </w:rPr>
          <w:t>17-1</w:t>
        </w:r>
        <w:r w:rsidR="008C7162">
          <w:rPr>
            <w:noProof/>
            <w:webHidden/>
          </w:rPr>
          <w:fldChar w:fldCharType="end"/>
        </w:r>
      </w:hyperlink>
    </w:p>
    <w:p w14:paraId="486CD5C5" w14:textId="42E686EE" w:rsidR="008C7162" w:rsidRDefault="00B738EE">
      <w:pPr>
        <w:pStyle w:val="TOC3"/>
        <w:tabs>
          <w:tab w:val="left" w:pos="1320"/>
          <w:tab w:val="right" w:leader="dot" w:pos="9402"/>
        </w:tabs>
        <w:rPr>
          <w:rFonts w:eastAsiaTheme="minorEastAsia"/>
          <w:noProof/>
          <w:szCs w:val="22"/>
          <w:lang w:val="en-AU"/>
        </w:rPr>
      </w:pPr>
      <w:hyperlink w:anchor="_Toc126522577" w:history="1">
        <w:r w:rsidR="008C7162" w:rsidRPr="00F473FD">
          <w:rPr>
            <w:rStyle w:val="Hyperlink"/>
            <w:rFonts w:eastAsiaTheme="majorEastAsia"/>
            <w:noProof/>
          </w:rPr>
          <w:t>17.2.1</w:t>
        </w:r>
        <w:r w:rsidR="008C7162">
          <w:rPr>
            <w:rFonts w:eastAsiaTheme="minorEastAsia"/>
            <w:noProof/>
            <w:szCs w:val="22"/>
            <w:lang w:val="en-AU"/>
          </w:rPr>
          <w:tab/>
        </w:r>
        <w:r w:rsidR="008C7162" w:rsidRPr="00F473FD">
          <w:rPr>
            <w:rStyle w:val="Hyperlink"/>
            <w:rFonts w:eastAsiaTheme="majorEastAsia"/>
            <w:noProof/>
          </w:rPr>
          <w:t>Scope</w:t>
        </w:r>
        <w:r w:rsidR="008C7162">
          <w:rPr>
            <w:noProof/>
            <w:webHidden/>
          </w:rPr>
          <w:tab/>
        </w:r>
        <w:r w:rsidR="008C7162">
          <w:rPr>
            <w:noProof/>
            <w:webHidden/>
          </w:rPr>
          <w:fldChar w:fldCharType="begin"/>
        </w:r>
        <w:r w:rsidR="008C7162">
          <w:rPr>
            <w:noProof/>
            <w:webHidden/>
          </w:rPr>
          <w:instrText xml:space="preserve"> PAGEREF _Toc126522577 \h </w:instrText>
        </w:r>
        <w:r w:rsidR="008C7162">
          <w:rPr>
            <w:noProof/>
            <w:webHidden/>
          </w:rPr>
        </w:r>
        <w:r w:rsidR="008C7162">
          <w:rPr>
            <w:noProof/>
            <w:webHidden/>
          </w:rPr>
          <w:fldChar w:fldCharType="separate"/>
        </w:r>
        <w:r w:rsidR="00292C9F">
          <w:rPr>
            <w:noProof/>
            <w:webHidden/>
          </w:rPr>
          <w:t>17-1</w:t>
        </w:r>
        <w:r w:rsidR="008C7162">
          <w:rPr>
            <w:noProof/>
            <w:webHidden/>
          </w:rPr>
          <w:fldChar w:fldCharType="end"/>
        </w:r>
      </w:hyperlink>
    </w:p>
    <w:p w14:paraId="1251C73A" w14:textId="7D3EE662" w:rsidR="008C7162" w:rsidRDefault="00B738EE">
      <w:pPr>
        <w:pStyle w:val="TOC3"/>
        <w:tabs>
          <w:tab w:val="left" w:pos="1320"/>
          <w:tab w:val="right" w:leader="dot" w:pos="9402"/>
        </w:tabs>
        <w:rPr>
          <w:rFonts w:eastAsiaTheme="minorEastAsia"/>
          <w:noProof/>
          <w:szCs w:val="22"/>
          <w:lang w:val="en-AU"/>
        </w:rPr>
      </w:pPr>
      <w:hyperlink w:anchor="_Toc126522578" w:history="1">
        <w:r w:rsidR="008C7162" w:rsidRPr="00F473FD">
          <w:rPr>
            <w:rStyle w:val="Hyperlink"/>
            <w:rFonts w:eastAsiaTheme="majorEastAsia"/>
            <w:noProof/>
          </w:rPr>
          <w:t>17.2.2</w:t>
        </w:r>
        <w:r w:rsidR="008C7162">
          <w:rPr>
            <w:rFonts w:eastAsiaTheme="minorEastAsia"/>
            <w:noProof/>
            <w:szCs w:val="22"/>
            <w:lang w:val="en-AU"/>
          </w:rPr>
          <w:tab/>
        </w:r>
        <w:r w:rsidR="008C7162" w:rsidRPr="00F473FD">
          <w:rPr>
            <w:rStyle w:val="Hyperlink"/>
            <w:rFonts w:eastAsiaTheme="majorEastAsia"/>
            <w:noProof/>
          </w:rPr>
          <w:t>Study Area</w:t>
        </w:r>
        <w:r w:rsidR="008C7162">
          <w:rPr>
            <w:noProof/>
            <w:webHidden/>
          </w:rPr>
          <w:tab/>
        </w:r>
        <w:r w:rsidR="008C7162">
          <w:rPr>
            <w:noProof/>
            <w:webHidden/>
          </w:rPr>
          <w:fldChar w:fldCharType="begin"/>
        </w:r>
        <w:r w:rsidR="008C7162">
          <w:rPr>
            <w:noProof/>
            <w:webHidden/>
          </w:rPr>
          <w:instrText xml:space="preserve"> PAGEREF _Toc126522578 \h </w:instrText>
        </w:r>
        <w:r w:rsidR="008C7162">
          <w:rPr>
            <w:noProof/>
            <w:webHidden/>
          </w:rPr>
        </w:r>
        <w:r w:rsidR="008C7162">
          <w:rPr>
            <w:noProof/>
            <w:webHidden/>
          </w:rPr>
          <w:fldChar w:fldCharType="separate"/>
        </w:r>
        <w:r w:rsidR="00292C9F">
          <w:rPr>
            <w:noProof/>
            <w:webHidden/>
          </w:rPr>
          <w:t>17-1</w:t>
        </w:r>
        <w:r w:rsidR="008C7162">
          <w:rPr>
            <w:noProof/>
            <w:webHidden/>
          </w:rPr>
          <w:fldChar w:fldCharType="end"/>
        </w:r>
      </w:hyperlink>
    </w:p>
    <w:p w14:paraId="6654BBAF" w14:textId="17A9E4FA" w:rsidR="008C7162" w:rsidRDefault="00B738EE">
      <w:pPr>
        <w:pStyle w:val="TOC3"/>
        <w:tabs>
          <w:tab w:val="left" w:pos="1320"/>
          <w:tab w:val="right" w:leader="dot" w:pos="9402"/>
        </w:tabs>
        <w:rPr>
          <w:rFonts w:eastAsiaTheme="minorEastAsia"/>
          <w:noProof/>
          <w:szCs w:val="22"/>
          <w:lang w:val="en-AU"/>
        </w:rPr>
      </w:pPr>
      <w:hyperlink w:anchor="_Toc126522579" w:history="1">
        <w:r w:rsidR="008C7162" w:rsidRPr="00F473FD">
          <w:rPr>
            <w:rStyle w:val="Hyperlink"/>
            <w:rFonts w:eastAsiaTheme="majorEastAsia"/>
            <w:noProof/>
          </w:rPr>
          <w:t>17.2.3</w:t>
        </w:r>
        <w:r w:rsidR="008C7162">
          <w:rPr>
            <w:rFonts w:eastAsiaTheme="minorEastAsia"/>
            <w:noProof/>
            <w:szCs w:val="22"/>
            <w:lang w:val="en-AU"/>
          </w:rPr>
          <w:tab/>
        </w:r>
        <w:r w:rsidR="008C7162" w:rsidRPr="00F473FD">
          <w:rPr>
            <w:rStyle w:val="Hyperlink"/>
            <w:rFonts w:eastAsiaTheme="majorEastAsia"/>
            <w:noProof/>
          </w:rPr>
          <w:t>Methodology</w:t>
        </w:r>
        <w:r w:rsidR="008C7162">
          <w:rPr>
            <w:noProof/>
            <w:webHidden/>
          </w:rPr>
          <w:tab/>
        </w:r>
        <w:r w:rsidR="008C7162">
          <w:rPr>
            <w:noProof/>
            <w:webHidden/>
          </w:rPr>
          <w:fldChar w:fldCharType="begin"/>
        </w:r>
        <w:r w:rsidR="008C7162">
          <w:rPr>
            <w:noProof/>
            <w:webHidden/>
          </w:rPr>
          <w:instrText xml:space="preserve"> PAGEREF _Toc126522579 \h </w:instrText>
        </w:r>
        <w:r w:rsidR="008C7162">
          <w:rPr>
            <w:noProof/>
            <w:webHidden/>
          </w:rPr>
        </w:r>
        <w:r w:rsidR="008C7162">
          <w:rPr>
            <w:noProof/>
            <w:webHidden/>
          </w:rPr>
          <w:fldChar w:fldCharType="separate"/>
        </w:r>
        <w:r w:rsidR="00292C9F">
          <w:rPr>
            <w:noProof/>
            <w:webHidden/>
          </w:rPr>
          <w:t>17-1</w:t>
        </w:r>
        <w:r w:rsidR="008C7162">
          <w:rPr>
            <w:noProof/>
            <w:webHidden/>
          </w:rPr>
          <w:fldChar w:fldCharType="end"/>
        </w:r>
      </w:hyperlink>
    </w:p>
    <w:p w14:paraId="5BB10A94" w14:textId="14F490FC" w:rsidR="008C7162" w:rsidRDefault="00B738EE">
      <w:pPr>
        <w:pStyle w:val="TOC2"/>
        <w:rPr>
          <w:rFonts w:eastAsiaTheme="minorEastAsia"/>
          <w:noProof/>
          <w:szCs w:val="22"/>
          <w:lang w:val="en-AU"/>
        </w:rPr>
      </w:pPr>
      <w:hyperlink w:anchor="_Toc126522580" w:history="1">
        <w:r w:rsidR="008C7162" w:rsidRPr="00F473FD">
          <w:rPr>
            <w:rStyle w:val="Hyperlink"/>
            <w:rFonts w:eastAsiaTheme="majorEastAsia"/>
            <w:noProof/>
          </w:rPr>
          <w:t>17.3</w:t>
        </w:r>
        <w:r w:rsidR="008C7162">
          <w:rPr>
            <w:rFonts w:eastAsiaTheme="minorEastAsia"/>
            <w:noProof/>
            <w:szCs w:val="22"/>
            <w:lang w:val="en-AU"/>
          </w:rPr>
          <w:tab/>
        </w:r>
        <w:r w:rsidR="008C7162" w:rsidRPr="00F473FD">
          <w:rPr>
            <w:rStyle w:val="Hyperlink"/>
            <w:rFonts w:eastAsiaTheme="majorEastAsia"/>
            <w:noProof/>
          </w:rPr>
          <w:t>Operational Context</w:t>
        </w:r>
        <w:r w:rsidR="008C7162">
          <w:rPr>
            <w:noProof/>
            <w:webHidden/>
          </w:rPr>
          <w:tab/>
        </w:r>
        <w:r w:rsidR="008C7162">
          <w:rPr>
            <w:noProof/>
            <w:webHidden/>
          </w:rPr>
          <w:fldChar w:fldCharType="begin"/>
        </w:r>
        <w:r w:rsidR="008C7162">
          <w:rPr>
            <w:noProof/>
            <w:webHidden/>
          </w:rPr>
          <w:instrText xml:space="preserve"> PAGEREF _Toc126522580 \h </w:instrText>
        </w:r>
        <w:r w:rsidR="008C7162">
          <w:rPr>
            <w:noProof/>
            <w:webHidden/>
          </w:rPr>
        </w:r>
        <w:r w:rsidR="008C7162">
          <w:rPr>
            <w:noProof/>
            <w:webHidden/>
          </w:rPr>
          <w:fldChar w:fldCharType="separate"/>
        </w:r>
        <w:r w:rsidR="00292C9F">
          <w:rPr>
            <w:noProof/>
            <w:webHidden/>
          </w:rPr>
          <w:t>17-4</w:t>
        </w:r>
        <w:r w:rsidR="008C7162">
          <w:rPr>
            <w:noProof/>
            <w:webHidden/>
          </w:rPr>
          <w:fldChar w:fldCharType="end"/>
        </w:r>
      </w:hyperlink>
    </w:p>
    <w:p w14:paraId="31EFC016" w14:textId="37A0162B" w:rsidR="008C7162" w:rsidRDefault="00B738EE">
      <w:pPr>
        <w:pStyle w:val="TOC2"/>
        <w:rPr>
          <w:rFonts w:eastAsiaTheme="minorEastAsia"/>
          <w:noProof/>
          <w:szCs w:val="22"/>
          <w:lang w:val="en-AU"/>
        </w:rPr>
      </w:pPr>
      <w:hyperlink w:anchor="_Toc126522581" w:history="1">
        <w:r w:rsidR="008C7162" w:rsidRPr="00F473FD">
          <w:rPr>
            <w:rStyle w:val="Hyperlink"/>
            <w:rFonts w:eastAsiaTheme="majorEastAsia"/>
            <w:noProof/>
          </w:rPr>
          <w:t>17.4</w:t>
        </w:r>
        <w:r w:rsidR="008C7162">
          <w:rPr>
            <w:rFonts w:eastAsiaTheme="minorEastAsia"/>
            <w:noProof/>
            <w:szCs w:val="22"/>
            <w:lang w:val="en-AU"/>
          </w:rPr>
          <w:tab/>
        </w:r>
        <w:r w:rsidR="008C7162" w:rsidRPr="00F473FD">
          <w:rPr>
            <w:rStyle w:val="Hyperlink"/>
            <w:rFonts w:eastAsiaTheme="majorEastAsia"/>
            <w:noProof/>
          </w:rPr>
          <w:t>Existing Conditions</w:t>
        </w:r>
        <w:r w:rsidR="008C7162">
          <w:rPr>
            <w:noProof/>
            <w:webHidden/>
          </w:rPr>
          <w:tab/>
        </w:r>
        <w:r w:rsidR="008C7162">
          <w:rPr>
            <w:noProof/>
            <w:webHidden/>
          </w:rPr>
          <w:fldChar w:fldCharType="begin"/>
        </w:r>
        <w:r w:rsidR="008C7162">
          <w:rPr>
            <w:noProof/>
            <w:webHidden/>
          </w:rPr>
          <w:instrText xml:space="preserve"> PAGEREF _Toc126522581 \h </w:instrText>
        </w:r>
        <w:r w:rsidR="008C7162">
          <w:rPr>
            <w:noProof/>
            <w:webHidden/>
          </w:rPr>
        </w:r>
        <w:r w:rsidR="008C7162">
          <w:rPr>
            <w:noProof/>
            <w:webHidden/>
          </w:rPr>
          <w:fldChar w:fldCharType="separate"/>
        </w:r>
        <w:r w:rsidR="00292C9F">
          <w:rPr>
            <w:noProof/>
            <w:webHidden/>
          </w:rPr>
          <w:t>17-6</w:t>
        </w:r>
        <w:r w:rsidR="008C7162">
          <w:rPr>
            <w:noProof/>
            <w:webHidden/>
          </w:rPr>
          <w:fldChar w:fldCharType="end"/>
        </w:r>
      </w:hyperlink>
    </w:p>
    <w:p w14:paraId="55A8CA2F" w14:textId="744BF732" w:rsidR="008C7162" w:rsidRDefault="00B738EE">
      <w:pPr>
        <w:pStyle w:val="TOC3"/>
        <w:tabs>
          <w:tab w:val="left" w:pos="1320"/>
          <w:tab w:val="right" w:leader="dot" w:pos="9402"/>
        </w:tabs>
        <w:rPr>
          <w:rFonts w:eastAsiaTheme="minorEastAsia"/>
          <w:noProof/>
          <w:szCs w:val="22"/>
          <w:lang w:val="en-AU"/>
        </w:rPr>
      </w:pPr>
      <w:hyperlink w:anchor="_Toc126522582" w:history="1">
        <w:r w:rsidR="008C7162" w:rsidRPr="00F473FD">
          <w:rPr>
            <w:rStyle w:val="Hyperlink"/>
            <w:rFonts w:eastAsiaTheme="majorEastAsia"/>
            <w:noProof/>
          </w:rPr>
          <w:t>17.4.1</w:t>
        </w:r>
        <w:r w:rsidR="008C7162">
          <w:rPr>
            <w:rFonts w:eastAsiaTheme="minorEastAsia"/>
            <w:noProof/>
            <w:szCs w:val="22"/>
            <w:lang w:val="en-AU"/>
          </w:rPr>
          <w:tab/>
        </w:r>
        <w:r w:rsidR="008C7162" w:rsidRPr="00F473FD">
          <w:rPr>
            <w:rStyle w:val="Hyperlink"/>
            <w:rFonts w:eastAsiaTheme="majorEastAsia"/>
            <w:noProof/>
          </w:rPr>
          <w:t>Hydrostratigraphic Units</w:t>
        </w:r>
        <w:r w:rsidR="008C7162">
          <w:rPr>
            <w:noProof/>
            <w:webHidden/>
          </w:rPr>
          <w:tab/>
        </w:r>
        <w:r w:rsidR="008C7162">
          <w:rPr>
            <w:noProof/>
            <w:webHidden/>
          </w:rPr>
          <w:fldChar w:fldCharType="begin"/>
        </w:r>
        <w:r w:rsidR="008C7162">
          <w:rPr>
            <w:noProof/>
            <w:webHidden/>
          </w:rPr>
          <w:instrText xml:space="preserve"> PAGEREF _Toc126522582 \h </w:instrText>
        </w:r>
        <w:r w:rsidR="008C7162">
          <w:rPr>
            <w:noProof/>
            <w:webHidden/>
          </w:rPr>
        </w:r>
        <w:r w:rsidR="008C7162">
          <w:rPr>
            <w:noProof/>
            <w:webHidden/>
          </w:rPr>
          <w:fldChar w:fldCharType="separate"/>
        </w:r>
        <w:r w:rsidR="00292C9F">
          <w:rPr>
            <w:noProof/>
            <w:webHidden/>
          </w:rPr>
          <w:t>17-6</w:t>
        </w:r>
        <w:r w:rsidR="008C7162">
          <w:rPr>
            <w:noProof/>
            <w:webHidden/>
          </w:rPr>
          <w:fldChar w:fldCharType="end"/>
        </w:r>
      </w:hyperlink>
    </w:p>
    <w:p w14:paraId="47613DC6" w14:textId="176F5EB2" w:rsidR="008C7162" w:rsidRDefault="00B738EE">
      <w:pPr>
        <w:pStyle w:val="TOC3"/>
        <w:tabs>
          <w:tab w:val="left" w:pos="1320"/>
          <w:tab w:val="right" w:leader="dot" w:pos="9402"/>
        </w:tabs>
        <w:rPr>
          <w:rFonts w:eastAsiaTheme="minorEastAsia"/>
          <w:noProof/>
          <w:szCs w:val="22"/>
          <w:lang w:val="en-AU"/>
        </w:rPr>
      </w:pPr>
      <w:hyperlink w:anchor="_Toc126522583" w:history="1">
        <w:r w:rsidR="008C7162" w:rsidRPr="00F473FD">
          <w:rPr>
            <w:rStyle w:val="Hyperlink"/>
            <w:rFonts w:eastAsiaTheme="majorEastAsia"/>
            <w:noProof/>
          </w:rPr>
          <w:t>17.4.2</w:t>
        </w:r>
        <w:r w:rsidR="008C7162">
          <w:rPr>
            <w:rFonts w:eastAsiaTheme="minorEastAsia"/>
            <w:noProof/>
            <w:szCs w:val="22"/>
            <w:lang w:val="en-AU"/>
          </w:rPr>
          <w:tab/>
        </w:r>
        <w:r w:rsidR="008C7162" w:rsidRPr="00F473FD">
          <w:rPr>
            <w:rStyle w:val="Hyperlink"/>
            <w:rFonts w:eastAsiaTheme="majorEastAsia"/>
            <w:noProof/>
          </w:rPr>
          <w:t>Groundwater Bores</w:t>
        </w:r>
        <w:r w:rsidR="008C7162">
          <w:rPr>
            <w:noProof/>
            <w:webHidden/>
          </w:rPr>
          <w:tab/>
        </w:r>
        <w:r w:rsidR="008C7162">
          <w:rPr>
            <w:noProof/>
            <w:webHidden/>
          </w:rPr>
          <w:fldChar w:fldCharType="begin"/>
        </w:r>
        <w:r w:rsidR="008C7162">
          <w:rPr>
            <w:noProof/>
            <w:webHidden/>
          </w:rPr>
          <w:instrText xml:space="preserve"> PAGEREF _Toc126522583 \h </w:instrText>
        </w:r>
        <w:r w:rsidR="008C7162">
          <w:rPr>
            <w:noProof/>
            <w:webHidden/>
          </w:rPr>
        </w:r>
        <w:r w:rsidR="008C7162">
          <w:rPr>
            <w:noProof/>
            <w:webHidden/>
          </w:rPr>
          <w:fldChar w:fldCharType="separate"/>
        </w:r>
        <w:r w:rsidR="00292C9F">
          <w:rPr>
            <w:noProof/>
            <w:webHidden/>
          </w:rPr>
          <w:t>17-6</w:t>
        </w:r>
        <w:r w:rsidR="008C7162">
          <w:rPr>
            <w:noProof/>
            <w:webHidden/>
          </w:rPr>
          <w:fldChar w:fldCharType="end"/>
        </w:r>
      </w:hyperlink>
    </w:p>
    <w:p w14:paraId="788BA074" w14:textId="66151380" w:rsidR="008C7162" w:rsidRDefault="00B738EE">
      <w:pPr>
        <w:pStyle w:val="TOC3"/>
        <w:tabs>
          <w:tab w:val="left" w:pos="1320"/>
          <w:tab w:val="right" w:leader="dot" w:pos="9402"/>
        </w:tabs>
        <w:rPr>
          <w:rFonts w:eastAsiaTheme="minorEastAsia"/>
          <w:noProof/>
          <w:szCs w:val="22"/>
          <w:lang w:val="en-AU"/>
        </w:rPr>
      </w:pPr>
      <w:hyperlink w:anchor="_Toc126522584" w:history="1">
        <w:r w:rsidR="008C7162" w:rsidRPr="00F473FD">
          <w:rPr>
            <w:rStyle w:val="Hyperlink"/>
            <w:rFonts w:eastAsiaTheme="majorEastAsia"/>
            <w:noProof/>
          </w:rPr>
          <w:t>17.4.3</w:t>
        </w:r>
        <w:r w:rsidR="008C7162">
          <w:rPr>
            <w:rFonts w:eastAsiaTheme="minorEastAsia"/>
            <w:noProof/>
            <w:szCs w:val="22"/>
            <w:lang w:val="en-AU"/>
          </w:rPr>
          <w:tab/>
        </w:r>
        <w:r w:rsidR="008C7162" w:rsidRPr="00F473FD">
          <w:rPr>
            <w:rStyle w:val="Hyperlink"/>
            <w:rFonts w:eastAsiaTheme="majorEastAsia"/>
            <w:noProof/>
          </w:rPr>
          <w:t>Groundwater Levels and Flow Direction</w:t>
        </w:r>
        <w:r w:rsidR="008C7162">
          <w:rPr>
            <w:noProof/>
            <w:webHidden/>
          </w:rPr>
          <w:tab/>
        </w:r>
        <w:r w:rsidR="008C7162">
          <w:rPr>
            <w:noProof/>
            <w:webHidden/>
          </w:rPr>
          <w:fldChar w:fldCharType="begin"/>
        </w:r>
        <w:r w:rsidR="008C7162">
          <w:rPr>
            <w:noProof/>
            <w:webHidden/>
          </w:rPr>
          <w:instrText xml:space="preserve"> PAGEREF _Toc126522584 \h </w:instrText>
        </w:r>
        <w:r w:rsidR="008C7162">
          <w:rPr>
            <w:noProof/>
            <w:webHidden/>
          </w:rPr>
        </w:r>
        <w:r w:rsidR="008C7162">
          <w:rPr>
            <w:noProof/>
            <w:webHidden/>
          </w:rPr>
          <w:fldChar w:fldCharType="separate"/>
        </w:r>
        <w:r w:rsidR="00292C9F">
          <w:rPr>
            <w:noProof/>
            <w:webHidden/>
          </w:rPr>
          <w:t>17-8</w:t>
        </w:r>
        <w:r w:rsidR="008C7162">
          <w:rPr>
            <w:noProof/>
            <w:webHidden/>
          </w:rPr>
          <w:fldChar w:fldCharType="end"/>
        </w:r>
      </w:hyperlink>
    </w:p>
    <w:p w14:paraId="1F9785F1" w14:textId="4C4B2399" w:rsidR="008C7162" w:rsidRDefault="00B738EE">
      <w:pPr>
        <w:pStyle w:val="TOC3"/>
        <w:tabs>
          <w:tab w:val="left" w:pos="1320"/>
          <w:tab w:val="right" w:leader="dot" w:pos="9402"/>
        </w:tabs>
        <w:rPr>
          <w:rFonts w:eastAsiaTheme="minorEastAsia"/>
          <w:noProof/>
          <w:szCs w:val="22"/>
          <w:lang w:val="en-AU"/>
        </w:rPr>
      </w:pPr>
      <w:hyperlink w:anchor="_Toc126522585" w:history="1">
        <w:r w:rsidR="008C7162" w:rsidRPr="00F473FD">
          <w:rPr>
            <w:rStyle w:val="Hyperlink"/>
            <w:rFonts w:eastAsiaTheme="majorEastAsia"/>
            <w:noProof/>
          </w:rPr>
          <w:t>17.4.4</w:t>
        </w:r>
        <w:r w:rsidR="008C7162">
          <w:rPr>
            <w:rFonts w:eastAsiaTheme="minorEastAsia"/>
            <w:noProof/>
            <w:szCs w:val="22"/>
            <w:lang w:val="en-AU"/>
          </w:rPr>
          <w:tab/>
        </w:r>
        <w:r w:rsidR="008C7162" w:rsidRPr="00F473FD">
          <w:rPr>
            <w:rStyle w:val="Hyperlink"/>
            <w:rFonts w:eastAsiaTheme="majorEastAsia"/>
            <w:noProof/>
          </w:rPr>
          <w:t>Water Quality</w:t>
        </w:r>
        <w:r w:rsidR="008C7162">
          <w:rPr>
            <w:noProof/>
            <w:webHidden/>
          </w:rPr>
          <w:tab/>
        </w:r>
        <w:r w:rsidR="008C7162">
          <w:rPr>
            <w:noProof/>
            <w:webHidden/>
          </w:rPr>
          <w:fldChar w:fldCharType="begin"/>
        </w:r>
        <w:r w:rsidR="008C7162">
          <w:rPr>
            <w:noProof/>
            <w:webHidden/>
          </w:rPr>
          <w:instrText xml:space="preserve"> PAGEREF _Toc126522585 \h </w:instrText>
        </w:r>
        <w:r w:rsidR="008C7162">
          <w:rPr>
            <w:noProof/>
            <w:webHidden/>
          </w:rPr>
        </w:r>
        <w:r w:rsidR="008C7162">
          <w:rPr>
            <w:noProof/>
            <w:webHidden/>
          </w:rPr>
          <w:fldChar w:fldCharType="separate"/>
        </w:r>
        <w:r w:rsidR="00292C9F">
          <w:rPr>
            <w:noProof/>
            <w:webHidden/>
          </w:rPr>
          <w:t>17-8</w:t>
        </w:r>
        <w:r w:rsidR="008C7162">
          <w:rPr>
            <w:noProof/>
            <w:webHidden/>
          </w:rPr>
          <w:fldChar w:fldCharType="end"/>
        </w:r>
      </w:hyperlink>
    </w:p>
    <w:p w14:paraId="12FA3583" w14:textId="556D6DF5" w:rsidR="008C7162" w:rsidRDefault="00B738EE">
      <w:pPr>
        <w:pStyle w:val="TOC3"/>
        <w:tabs>
          <w:tab w:val="left" w:pos="1320"/>
          <w:tab w:val="right" w:leader="dot" w:pos="9402"/>
        </w:tabs>
        <w:rPr>
          <w:rFonts w:eastAsiaTheme="minorEastAsia"/>
          <w:noProof/>
          <w:szCs w:val="22"/>
          <w:lang w:val="en-AU"/>
        </w:rPr>
      </w:pPr>
      <w:hyperlink w:anchor="_Toc126522586" w:history="1">
        <w:r w:rsidR="008C7162" w:rsidRPr="00F473FD">
          <w:rPr>
            <w:rStyle w:val="Hyperlink"/>
            <w:rFonts w:eastAsiaTheme="majorEastAsia"/>
            <w:noProof/>
          </w:rPr>
          <w:t>17.4.5</w:t>
        </w:r>
        <w:r w:rsidR="008C7162">
          <w:rPr>
            <w:rFonts w:eastAsiaTheme="minorEastAsia"/>
            <w:noProof/>
            <w:szCs w:val="22"/>
            <w:lang w:val="en-AU"/>
          </w:rPr>
          <w:tab/>
        </w:r>
        <w:r w:rsidR="008C7162" w:rsidRPr="00F473FD">
          <w:rPr>
            <w:rStyle w:val="Hyperlink"/>
            <w:rFonts w:eastAsiaTheme="majorEastAsia"/>
            <w:noProof/>
          </w:rPr>
          <w:t>Hydrology</w:t>
        </w:r>
        <w:r w:rsidR="008C7162">
          <w:rPr>
            <w:noProof/>
            <w:webHidden/>
          </w:rPr>
          <w:tab/>
        </w:r>
        <w:r w:rsidR="008C7162">
          <w:rPr>
            <w:noProof/>
            <w:webHidden/>
          </w:rPr>
          <w:fldChar w:fldCharType="begin"/>
        </w:r>
        <w:r w:rsidR="008C7162">
          <w:rPr>
            <w:noProof/>
            <w:webHidden/>
          </w:rPr>
          <w:instrText xml:space="preserve"> PAGEREF _Toc126522586 \h </w:instrText>
        </w:r>
        <w:r w:rsidR="008C7162">
          <w:rPr>
            <w:noProof/>
            <w:webHidden/>
          </w:rPr>
        </w:r>
        <w:r w:rsidR="008C7162">
          <w:rPr>
            <w:noProof/>
            <w:webHidden/>
          </w:rPr>
          <w:fldChar w:fldCharType="separate"/>
        </w:r>
        <w:r w:rsidR="00292C9F">
          <w:rPr>
            <w:noProof/>
            <w:webHidden/>
          </w:rPr>
          <w:t>17-9</w:t>
        </w:r>
        <w:r w:rsidR="008C7162">
          <w:rPr>
            <w:noProof/>
            <w:webHidden/>
          </w:rPr>
          <w:fldChar w:fldCharType="end"/>
        </w:r>
      </w:hyperlink>
    </w:p>
    <w:p w14:paraId="23E39698" w14:textId="3C65501A" w:rsidR="008C7162" w:rsidRDefault="00B738EE">
      <w:pPr>
        <w:pStyle w:val="TOC3"/>
        <w:tabs>
          <w:tab w:val="left" w:pos="1320"/>
          <w:tab w:val="right" w:leader="dot" w:pos="9402"/>
        </w:tabs>
        <w:rPr>
          <w:rFonts w:eastAsiaTheme="minorEastAsia"/>
          <w:noProof/>
          <w:szCs w:val="22"/>
          <w:lang w:val="en-AU"/>
        </w:rPr>
      </w:pPr>
      <w:hyperlink w:anchor="_Toc126522587" w:history="1">
        <w:r w:rsidR="008C7162" w:rsidRPr="00F473FD">
          <w:rPr>
            <w:rStyle w:val="Hyperlink"/>
            <w:rFonts w:eastAsiaTheme="majorEastAsia"/>
            <w:noProof/>
          </w:rPr>
          <w:t>17.4.6</w:t>
        </w:r>
        <w:r w:rsidR="008C7162">
          <w:rPr>
            <w:rFonts w:eastAsiaTheme="minorEastAsia"/>
            <w:noProof/>
            <w:szCs w:val="22"/>
            <w:lang w:val="en-AU"/>
          </w:rPr>
          <w:tab/>
        </w:r>
        <w:r w:rsidR="008C7162" w:rsidRPr="00F473FD">
          <w:rPr>
            <w:rStyle w:val="Hyperlink"/>
            <w:rFonts w:eastAsiaTheme="majorEastAsia"/>
            <w:noProof/>
          </w:rPr>
          <w:t>Groundwater Dependent Ecosystems</w:t>
        </w:r>
        <w:r w:rsidR="008C7162">
          <w:rPr>
            <w:noProof/>
            <w:webHidden/>
          </w:rPr>
          <w:tab/>
        </w:r>
        <w:r w:rsidR="008C7162">
          <w:rPr>
            <w:noProof/>
            <w:webHidden/>
          </w:rPr>
          <w:fldChar w:fldCharType="begin"/>
        </w:r>
        <w:r w:rsidR="008C7162">
          <w:rPr>
            <w:noProof/>
            <w:webHidden/>
          </w:rPr>
          <w:instrText xml:space="preserve"> PAGEREF _Toc126522587 \h </w:instrText>
        </w:r>
        <w:r w:rsidR="008C7162">
          <w:rPr>
            <w:noProof/>
            <w:webHidden/>
          </w:rPr>
        </w:r>
        <w:r w:rsidR="008C7162">
          <w:rPr>
            <w:noProof/>
            <w:webHidden/>
          </w:rPr>
          <w:fldChar w:fldCharType="separate"/>
        </w:r>
        <w:r w:rsidR="00292C9F">
          <w:rPr>
            <w:noProof/>
            <w:webHidden/>
          </w:rPr>
          <w:t>17-10</w:t>
        </w:r>
        <w:r w:rsidR="008C7162">
          <w:rPr>
            <w:noProof/>
            <w:webHidden/>
          </w:rPr>
          <w:fldChar w:fldCharType="end"/>
        </w:r>
      </w:hyperlink>
    </w:p>
    <w:p w14:paraId="6D14FAF1" w14:textId="5C24CCBE" w:rsidR="008C7162" w:rsidRDefault="00B738EE">
      <w:pPr>
        <w:pStyle w:val="TOC3"/>
        <w:tabs>
          <w:tab w:val="left" w:pos="1320"/>
          <w:tab w:val="right" w:leader="dot" w:pos="9402"/>
        </w:tabs>
        <w:rPr>
          <w:rFonts w:eastAsiaTheme="minorEastAsia"/>
          <w:noProof/>
          <w:szCs w:val="22"/>
          <w:lang w:val="en-AU"/>
        </w:rPr>
      </w:pPr>
      <w:hyperlink w:anchor="_Toc126522588" w:history="1">
        <w:r w:rsidR="008C7162" w:rsidRPr="00F473FD">
          <w:rPr>
            <w:rStyle w:val="Hyperlink"/>
            <w:rFonts w:eastAsiaTheme="majorEastAsia"/>
            <w:noProof/>
          </w:rPr>
          <w:t>17.4.7</w:t>
        </w:r>
        <w:r w:rsidR="008C7162">
          <w:rPr>
            <w:rFonts w:eastAsiaTheme="minorEastAsia"/>
            <w:noProof/>
            <w:szCs w:val="22"/>
            <w:lang w:val="en-AU"/>
          </w:rPr>
          <w:tab/>
        </w:r>
        <w:r w:rsidR="008C7162" w:rsidRPr="00F473FD">
          <w:rPr>
            <w:rStyle w:val="Hyperlink"/>
            <w:rFonts w:eastAsiaTheme="majorEastAsia"/>
            <w:noProof/>
          </w:rPr>
          <w:t>Potential Sources of Contamination</w:t>
        </w:r>
        <w:r w:rsidR="008C7162">
          <w:rPr>
            <w:noProof/>
            <w:webHidden/>
          </w:rPr>
          <w:tab/>
        </w:r>
        <w:r w:rsidR="008C7162">
          <w:rPr>
            <w:noProof/>
            <w:webHidden/>
          </w:rPr>
          <w:fldChar w:fldCharType="begin"/>
        </w:r>
        <w:r w:rsidR="008C7162">
          <w:rPr>
            <w:noProof/>
            <w:webHidden/>
          </w:rPr>
          <w:instrText xml:space="preserve"> PAGEREF _Toc126522588 \h </w:instrText>
        </w:r>
        <w:r w:rsidR="008C7162">
          <w:rPr>
            <w:noProof/>
            <w:webHidden/>
          </w:rPr>
        </w:r>
        <w:r w:rsidR="008C7162">
          <w:rPr>
            <w:noProof/>
            <w:webHidden/>
          </w:rPr>
          <w:fldChar w:fldCharType="separate"/>
        </w:r>
        <w:r w:rsidR="00292C9F">
          <w:rPr>
            <w:noProof/>
            <w:webHidden/>
          </w:rPr>
          <w:t>17-10</w:t>
        </w:r>
        <w:r w:rsidR="008C7162">
          <w:rPr>
            <w:noProof/>
            <w:webHidden/>
          </w:rPr>
          <w:fldChar w:fldCharType="end"/>
        </w:r>
      </w:hyperlink>
    </w:p>
    <w:p w14:paraId="58EBD274" w14:textId="55672CC6" w:rsidR="008C7162" w:rsidRDefault="00B738EE">
      <w:pPr>
        <w:pStyle w:val="TOC2"/>
        <w:rPr>
          <w:rFonts w:eastAsiaTheme="minorEastAsia"/>
          <w:noProof/>
          <w:szCs w:val="22"/>
          <w:lang w:val="en-AU"/>
        </w:rPr>
      </w:pPr>
      <w:hyperlink w:anchor="_Toc126522589" w:history="1">
        <w:r w:rsidR="008C7162" w:rsidRPr="00F473FD">
          <w:rPr>
            <w:rStyle w:val="Hyperlink"/>
            <w:rFonts w:eastAsiaTheme="majorEastAsia"/>
            <w:noProof/>
          </w:rPr>
          <w:t>17.5</w:t>
        </w:r>
        <w:r w:rsidR="008C7162">
          <w:rPr>
            <w:rFonts w:eastAsiaTheme="minorEastAsia"/>
            <w:noProof/>
            <w:szCs w:val="22"/>
            <w:lang w:val="en-AU"/>
          </w:rPr>
          <w:tab/>
        </w:r>
        <w:r w:rsidR="008C7162" w:rsidRPr="00F473FD">
          <w:rPr>
            <w:rStyle w:val="Hyperlink"/>
            <w:rFonts w:eastAsiaTheme="majorEastAsia"/>
            <w:noProof/>
          </w:rPr>
          <w:t>Potential Impacts</w:t>
        </w:r>
        <w:r w:rsidR="008C7162">
          <w:rPr>
            <w:noProof/>
            <w:webHidden/>
          </w:rPr>
          <w:tab/>
        </w:r>
        <w:r w:rsidR="008C7162">
          <w:rPr>
            <w:noProof/>
            <w:webHidden/>
          </w:rPr>
          <w:fldChar w:fldCharType="begin"/>
        </w:r>
        <w:r w:rsidR="008C7162">
          <w:rPr>
            <w:noProof/>
            <w:webHidden/>
          </w:rPr>
          <w:instrText xml:space="preserve"> PAGEREF _Toc126522589 \h </w:instrText>
        </w:r>
        <w:r w:rsidR="008C7162">
          <w:rPr>
            <w:noProof/>
            <w:webHidden/>
          </w:rPr>
        </w:r>
        <w:r w:rsidR="008C7162">
          <w:rPr>
            <w:noProof/>
            <w:webHidden/>
          </w:rPr>
          <w:fldChar w:fldCharType="separate"/>
        </w:r>
        <w:r w:rsidR="00292C9F">
          <w:rPr>
            <w:noProof/>
            <w:webHidden/>
          </w:rPr>
          <w:t>17-13</w:t>
        </w:r>
        <w:r w:rsidR="008C7162">
          <w:rPr>
            <w:noProof/>
            <w:webHidden/>
          </w:rPr>
          <w:fldChar w:fldCharType="end"/>
        </w:r>
      </w:hyperlink>
    </w:p>
    <w:p w14:paraId="69F5A359" w14:textId="78A5DEB2" w:rsidR="008C7162" w:rsidRDefault="00B738EE">
      <w:pPr>
        <w:pStyle w:val="TOC3"/>
        <w:tabs>
          <w:tab w:val="left" w:pos="1320"/>
          <w:tab w:val="right" w:leader="dot" w:pos="9402"/>
        </w:tabs>
        <w:rPr>
          <w:rFonts w:eastAsiaTheme="minorEastAsia"/>
          <w:noProof/>
          <w:szCs w:val="22"/>
          <w:lang w:val="en-AU"/>
        </w:rPr>
      </w:pPr>
      <w:hyperlink w:anchor="_Toc126522590" w:history="1">
        <w:r w:rsidR="008C7162" w:rsidRPr="00F473FD">
          <w:rPr>
            <w:rStyle w:val="Hyperlink"/>
            <w:rFonts w:eastAsiaTheme="majorEastAsia"/>
            <w:noProof/>
          </w:rPr>
          <w:t>17.5.1</w:t>
        </w:r>
        <w:r w:rsidR="008C7162">
          <w:rPr>
            <w:rFonts w:eastAsiaTheme="minorEastAsia"/>
            <w:noProof/>
            <w:szCs w:val="22"/>
            <w:lang w:val="en-AU"/>
          </w:rPr>
          <w:tab/>
        </w:r>
        <w:r w:rsidR="008C7162" w:rsidRPr="00F473FD">
          <w:rPr>
            <w:rStyle w:val="Hyperlink"/>
            <w:rFonts w:eastAsiaTheme="majorEastAsia"/>
            <w:noProof/>
          </w:rPr>
          <w:t>Identified Potential Impacts</w:t>
        </w:r>
        <w:r w:rsidR="008C7162">
          <w:rPr>
            <w:noProof/>
            <w:webHidden/>
          </w:rPr>
          <w:tab/>
        </w:r>
        <w:r w:rsidR="008C7162">
          <w:rPr>
            <w:noProof/>
            <w:webHidden/>
          </w:rPr>
          <w:fldChar w:fldCharType="begin"/>
        </w:r>
        <w:r w:rsidR="008C7162">
          <w:rPr>
            <w:noProof/>
            <w:webHidden/>
          </w:rPr>
          <w:instrText xml:space="preserve"> PAGEREF _Toc126522590 \h </w:instrText>
        </w:r>
        <w:r w:rsidR="008C7162">
          <w:rPr>
            <w:noProof/>
            <w:webHidden/>
          </w:rPr>
        </w:r>
        <w:r w:rsidR="008C7162">
          <w:rPr>
            <w:noProof/>
            <w:webHidden/>
          </w:rPr>
          <w:fldChar w:fldCharType="separate"/>
        </w:r>
        <w:r w:rsidR="00292C9F">
          <w:rPr>
            <w:noProof/>
            <w:webHidden/>
          </w:rPr>
          <w:t>17-13</w:t>
        </w:r>
        <w:r w:rsidR="008C7162">
          <w:rPr>
            <w:noProof/>
            <w:webHidden/>
          </w:rPr>
          <w:fldChar w:fldCharType="end"/>
        </w:r>
      </w:hyperlink>
    </w:p>
    <w:p w14:paraId="0F888D2A" w14:textId="0400D28A" w:rsidR="008C7162" w:rsidRDefault="00B738EE">
      <w:pPr>
        <w:pStyle w:val="TOC3"/>
        <w:tabs>
          <w:tab w:val="left" w:pos="1320"/>
          <w:tab w:val="right" w:leader="dot" w:pos="9402"/>
        </w:tabs>
        <w:rPr>
          <w:rFonts w:eastAsiaTheme="minorEastAsia"/>
          <w:noProof/>
          <w:szCs w:val="22"/>
          <w:lang w:val="en-AU"/>
        </w:rPr>
      </w:pPr>
      <w:hyperlink w:anchor="_Toc126522591" w:history="1">
        <w:r w:rsidR="008C7162" w:rsidRPr="00F473FD">
          <w:rPr>
            <w:rStyle w:val="Hyperlink"/>
            <w:rFonts w:eastAsiaTheme="majorEastAsia"/>
            <w:noProof/>
          </w:rPr>
          <w:t>17.5.2</w:t>
        </w:r>
        <w:r w:rsidR="008C7162">
          <w:rPr>
            <w:rFonts w:eastAsiaTheme="minorEastAsia"/>
            <w:noProof/>
            <w:szCs w:val="22"/>
            <w:lang w:val="en-AU"/>
          </w:rPr>
          <w:tab/>
        </w:r>
        <w:r w:rsidR="008C7162" w:rsidRPr="00F473FD">
          <w:rPr>
            <w:rStyle w:val="Hyperlink"/>
            <w:rFonts w:eastAsiaTheme="majorEastAsia"/>
            <w:noProof/>
          </w:rPr>
          <w:t>Sensitive Receptors</w:t>
        </w:r>
        <w:r w:rsidR="008C7162">
          <w:rPr>
            <w:noProof/>
            <w:webHidden/>
          </w:rPr>
          <w:tab/>
        </w:r>
        <w:r w:rsidR="008C7162">
          <w:rPr>
            <w:noProof/>
            <w:webHidden/>
          </w:rPr>
          <w:fldChar w:fldCharType="begin"/>
        </w:r>
        <w:r w:rsidR="008C7162">
          <w:rPr>
            <w:noProof/>
            <w:webHidden/>
          </w:rPr>
          <w:instrText xml:space="preserve"> PAGEREF _Toc126522591 \h </w:instrText>
        </w:r>
        <w:r w:rsidR="008C7162">
          <w:rPr>
            <w:noProof/>
            <w:webHidden/>
          </w:rPr>
        </w:r>
        <w:r w:rsidR="008C7162">
          <w:rPr>
            <w:noProof/>
            <w:webHidden/>
          </w:rPr>
          <w:fldChar w:fldCharType="separate"/>
        </w:r>
        <w:r w:rsidR="00292C9F">
          <w:rPr>
            <w:noProof/>
            <w:webHidden/>
          </w:rPr>
          <w:t>17-13</w:t>
        </w:r>
        <w:r w:rsidR="008C7162">
          <w:rPr>
            <w:noProof/>
            <w:webHidden/>
          </w:rPr>
          <w:fldChar w:fldCharType="end"/>
        </w:r>
      </w:hyperlink>
    </w:p>
    <w:p w14:paraId="049C3318" w14:textId="65D40ABC" w:rsidR="008C7162" w:rsidRDefault="00B738EE">
      <w:pPr>
        <w:pStyle w:val="TOC3"/>
        <w:tabs>
          <w:tab w:val="left" w:pos="1320"/>
          <w:tab w:val="right" w:leader="dot" w:pos="9402"/>
        </w:tabs>
        <w:rPr>
          <w:rFonts w:eastAsiaTheme="minorEastAsia"/>
          <w:noProof/>
          <w:szCs w:val="22"/>
          <w:lang w:val="en-AU"/>
        </w:rPr>
      </w:pPr>
      <w:hyperlink w:anchor="_Toc126522592" w:history="1">
        <w:r w:rsidR="008C7162" w:rsidRPr="00F473FD">
          <w:rPr>
            <w:rStyle w:val="Hyperlink"/>
            <w:rFonts w:eastAsiaTheme="majorEastAsia"/>
            <w:noProof/>
          </w:rPr>
          <w:t>17.5.3</w:t>
        </w:r>
        <w:r w:rsidR="008C7162">
          <w:rPr>
            <w:rFonts w:eastAsiaTheme="minorEastAsia"/>
            <w:noProof/>
            <w:szCs w:val="22"/>
            <w:lang w:val="en-AU"/>
          </w:rPr>
          <w:tab/>
        </w:r>
        <w:r w:rsidR="008C7162" w:rsidRPr="00F473FD">
          <w:rPr>
            <w:rStyle w:val="Hyperlink"/>
            <w:rFonts w:eastAsiaTheme="majorEastAsia"/>
            <w:noProof/>
          </w:rPr>
          <w:t>Impact Characterization</w:t>
        </w:r>
        <w:r w:rsidR="008C7162">
          <w:rPr>
            <w:noProof/>
            <w:webHidden/>
          </w:rPr>
          <w:tab/>
        </w:r>
        <w:r w:rsidR="008C7162">
          <w:rPr>
            <w:noProof/>
            <w:webHidden/>
          </w:rPr>
          <w:fldChar w:fldCharType="begin"/>
        </w:r>
        <w:r w:rsidR="008C7162">
          <w:rPr>
            <w:noProof/>
            <w:webHidden/>
          </w:rPr>
          <w:instrText xml:space="preserve"> PAGEREF _Toc126522592 \h </w:instrText>
        </w:r>
        <w:r w:rsidR="008C7162">
          <w:rPr>
            <w:noProof/>
            <w:webHidden/>
          </w:rPr>
        </w:r>
        <w:r w:rsidR="008C7162">
          <w:rPr>
            <w:noProof/>
            <w:webHidden/>
          </w:rPr>
          <w:fldChar w:fldCharType="separate"/>
        </w:r>
        <w:r w:rsidR="00292C9F">
          <w:rPr>
            <w:noProof/>
            <w:webHidden/>
          </w:rPr>
          <w:t>17-14</w:t>
        </w:r>
        <w:r w:rsidR="008C7162">
          <w:rPr>
            <w:noProof/>
            <w:webHidden/>
          </w:rPr>
          <w:fldChar w:fldCharType="end"/>
        </w:r>
      </w:hyperlink>
    </w:p>
    <w:p w14:paraId="7760C0FC" w14:textId="60DEA534" w:rsidR="008C7162" w:rsidRDefault="00B738EE">
      <w:pPr>
        <w:pStyle w:val="TOC2"/>
        <w:rPr>
          <w:rFonts w:eastAsiaTheme="minorEastAsia"/>
          <w:noProof/>
          <w:szCs w:val="22"/>
          <w:lang w:val="en-AU"/>
        </w:rPr>
      </w:pPr>
      <w:hyperlink w:anchor="_Toc126522593" w:history="1">
        <w:r w:rsidR="008C7162" w:rsidRPr="00F473FD">
          <w:rPr>
            <w:rStyle w:val="Hyperlink"/>
            <w:rFonts w:eastAsiaTheme="majorEastAsia"/>
            <w:noProof/>
          </w:rPr>
          <w:t>17.6</w:t>
        </w:r>
        <w:r w:rsidR="008C7162">
          <w:rPr>
            <w:rFonts w:eastAsiaTheme="minorEastAsia"/>
            <w:noProof/>
            <w:szCs w:val="22"/>
            <w:lang w:val="en-AU"/>
          </w:rPr>
          <w:tab/>
        </w:r>
        <w:r w:rsidR="008C7162" w:rsidRPr="00F473FD">
          <w:rPr>
            <w:rStyle w:val="Hyperlink"/>
            <w:rFonts w:eastAsiaTheme="majorEastAsia"/>
            <w:noProof/>
          </w:rPr>
          <w:t>Avoidance and Mitigation Measures</w:t>
        </w:r>
        <w:r w:rsidR="008C7162">
          <w:rPr>
            <w:noProof/>
            <w:webHidden/>
          </w:rPr>
          <w:tab/>
        </w:r>
        <w:r w:rsidR="008C7162">
          <w:rPr>
            <w:noProof/>
            <w:webHidden/>
          </w:rPr>
          <w:fldChar w:fldCharType="begin"/>
        </w:r>
        <w:r w:rsidR="008C7162">
          <w:rPr>
            <w:noProof/>
            <w:webHidden/>
          </w:rPr>
          <w:instrText xml:space="preserve"> PAGEREF _Toc126522593 \h </w:instrText>
        </w:r>
        <w:r w:rsidR="008C7162">
          <w:rPr>
            <w:noProof/>
            <w:webHidden/>
          </w:rPr>
        </w:r>
        <w:r w:rsidR="008C7162">
          <w:rPr>
            <w:noProof/>
            <w:webHidden/>
          </w:rPr>
          <w:fldChar w:fldCharType="separate"/>
        </w:r>
        <w:r w:rsidR="00292C9F">
          <w:rPr>
            <w:noProof/>
            <w:webHidden/>
          </w:rPr>
          <w:t>17-15</w:t>
        </w:r>
        <w:r w:rsidR="008C7162">
          <w:rPr>
            <w:noProof/>
            <w:webHidden/>
          </w:rPr>
          <w:fldChar w:fldCharType="end"/>
        </w:r>
      </w:hyperlink>
    </w:p>
    <w:p w14:paraId="55D87643" w14:textId="3D2E7DE5" w:rsidR="008C7162" w:rsidRDefault="00B738EE">
      <w:pPr>
        <w:pStyle w:val="TOC3"/>
        <w:tabs>
          <w:tab w:val="left" w:pos="1320"/>
          <w:tab w:val="right" w:leader="dot" w:pos="9402"/>
        </w:tabs>
        <w:rPr>
          <w:rFonts w:eastAsiaTheme="minorEastAsia"/>
          <w:noProof/>
          <w:szCs w:val="22"/>
          <w:lang w:val="en-AU"/>
        </w:rPr>
      </w:pPr>
      <w:hyperlink w:anchor="_Toc126522594" w:history="1">
        <w:r w:rsidR="008C7162" w:rsidRPr="00F473FD">
          <w:rPr>
            <w:rStyle w:val="Hyperlink"/>
            <w:rFonts w:eastAsiaTheme="majorEastAsia"/>
            <w:noProof/>
          </w:rPr>
          <w:t>17.6.1</w:t>
        </w:r>
        <w:r w:rsidR="008C7162">
          <w:rPr>
            <w:rFonts w:eastAsiaTheme="minorEastAsia"/>
            <w:noProof/>
            <w:szCs w:val="22"/>
            <w:lang w:val="en-AU"/>
          </w:rPr>
          <w:tab/>
        </w:r>
        <w:r w:rsidR="008C7162" w:rsidRPr="00F473FD">
          <w:rPr>
            <w:rStyle w:val="Hyperlink"/>
            <w:rFonts w:eastAsiaTheme="majorEastAsia"/>
            <w:noProof/>
          </w:rPr>
          <w:t>Avoidance</w:t>
        </w:r>
        <w:r w:rsidR="008C7162">
          <w:rPr>
            <w:noProof/>
            <w:webHidden/>
          </w:rPr>
          <w:tab/>
        </w:r>
        <w:r w:rsidR="008C7162">
          <w:rPr>
            <w:noProof/>
            <w:webHidden/>
          </w:rPr>
          <w:fldChar w:fldCharType="begin"/>
        </w:r>
        <w:r w:rsidR="008C7162">
          <w:rPr>
            <w:noProof/>
            <w:webHidden/>
          </w:rPr>
          <w:instrText xml:space="preserve"> PAGEREF _Toc126522594 \h </w:instrText>
        </w:r>
        <w:r w:rsidR="008C7162">
          <w:rPr>
            <w:noProof/>
            <w:webHidden/>
          </w:rPr>
        </w:r>
        <w:r w:rsidR="008C7162">
          <w:rPr>
            <w:noProof/>
            <w:webHidden/>
          </w:rPr>
          <w:fldChar w:fldCharType="separate"/>
        </w:r>
        <w:r w:rsidR="00292C9F">
          <w:rPr>
            <w:noProof/>
            <w:webHidden/>
          </w:rPr>
          <w:t>17-15</w:t>
        </w:r>
        <w:r w:rsidR="008C7162">
          <w:rPr>
            <w:noProof/>
            <w:webHidden/>
          </w:rPr>
          <w:fldChar w:fldCharType="end"/>
        </w:r>
      </w:hyperlink>
    </w:p>
    <w:p w14:paraId="6C3DC5C6" w14:textId="08D2835F" w:rsidR="008C7162" w:rsidRDefault="00B738EE">
      <w:pPr>
        <w:pStyle w:val="TOC3"/>
        <w:tabs>
          <w:tab w:val="left" w:pos="1320"/>
          <w:tab w:val="right" w:leader="dot" w:pos="9402"/>
        </w:tabs>
        <w:rPr>
          <w:rFonts w:eastAsiaTheme="minorEastAsia"/>
          <w:noProof/>
          <w:szCs w:val="22"/>
          <w:lang w:val="en-AU"/>
        </w:rPr>
      </w:pPr>
      <w:hyperlink w:anchor="_Toc126522595" w:history="1">
        <w:r w:rsidR="008C7162" w:rsidRPr="00F473FD">
          <w:rPr>
            <w:rStyle w:val="Hyperlink"/>
            <w:rFonts w:eastAsiaTheme="majorEastAsia"/>
            <w:noProof/>
          </w:rPr>
          <w:t>17.6.2</w:t>
        </w:r>
        <w:r w:rsidR="008C7162">
          <w:rPr>
            <w:rFonts w:eastAsiaTheme="minorEastAsia"/>
            <w:noProof/>
            <w:szCs w:val="22"/>
            <w:lang w:val="en-AU"/>
          </w:rPr>
          <w:tab/>
        </w:r>
        <w:r w:rsidR="008C7162" w:rsidRPr="00F473FD">
          <w:rPr>
            <w:rStyle w:val="Hyperlink"/>
            <w:rFonts w:eastAsiaTheme="majorEastAsia"/>
            <w:noProof/>
          </w:rPr>
          <w:t>Minimisation</w:t>
        </w:r>
        <w:r w:rsidR="008C7162">
          <w:rPr>
            <w:noProof/>
            <w:webHidden/>
          </w:rPr>
          <w:tab/>
        </w:r>
        <w:r w:rsidR="008C7162">
          <w:rPr>
            <w:noProof/>
            <w:webHidden/>
          </w:rPr>
          <w:fldChar w:fldCharType="begin"/>
        </w:r>
        <w:r w:rsidR="008C7162">
          <w:rPr>
            <w:noProof/>
            <w:webHidden/>
          </w:rPr>
          <w:instrText xml:space="preserve"> PAGEREF _Toc126522595 \h </w:instrText>
        </w:r>
        <w:r w:rsidR="008C7162">
          <w:rPr>
            <w:noProof/>
            <w:webHidden/>
          </w:rPr>
        </w:r>
        <w:r w:rsidR="008C7162">
          <w:rPr>
            <w:noProof/>
            <w:webHidden/>
          </w:rPr>
          <w:fldChar w:fldCharType="separate"/>
        </w:r>
        <w:r w:rsidR="00292C9F">
          <w:rPr>
            <w:noProof/>
            <w:webHidden/>
          </w:rPr>
          <w:t>17-15</w:t>
        </w:r>
        <w:r w:rsidR="008C7162">
          <w:rPr>
            <w:noProof/>
            <w:webHidden/>
          </w:rPr>
          <w:fldChar w:fldCharType="end"/>
        </w:r>
      </w:hyperlink>
    </w:p>
    <w:p w14:paraId="18D92A2E" w14:textId="0B3838D5" w:rsidR="008C7162" w:rsidRDefault="00B738EE">
      <w:pPr>
        <w:pStyle w:val="TOC3"/>
        <w:tabs>
          <w:tab w:val="left" w:pos="1320"/>
          <w:tab w:val="right" w:leader="dot" w:pos="9402"/>
        </w:tabs>
        <w:rPr>
          <w:rFonts w:eastAsiaTheme="minorEastAsia"/>
          <w:noProof/>
          <w:szCs w:val="22"/>
          <w:lang w:val="en-AU"/>
        </w:rPr>
      </w:pPr>
      <w:hyperlink w:anchor="_Toc126522596" w:history="1">
        <w:r w:rsidR="008C7162" w:rsidRPr="00F473FD">
          <w:rPr>
            <w:rStyle w:val="Hyperlink"/>
            <w:rFonts w:eastAsiaTheme="majorEastAsia"/>
            <w:noProof/>
          </w:rPr>
          <w:t>17.6.3</w:t>
        </w:r>
        <w:r w:rsidR="008C7162">
          <w:rPr>
            <w:rFonts w:eastAsiaTheme="minorEastAsia"/>
            <w:noProof/>
            <w:szCs w:val="22"/>
            <w:lang w:val="en-AU"/>
          </w:rPr>
          <w:tab/>
        </w:r>
        <w:r w:rsidR="008C7162" w:rsidRPr="00F473FD">
          <w:rPr>
            <w:rStyle w:val="Hyperlink"/>
            <w:rFonts w:eastAsiaTheme="majorEastAsia"/>
            <w:noProof/>
          </w:rPr>
          <w:t>Rehabilitation</w:t>
        </w:r>
        <w:r w:rsidR="008C7162">
          <w:rPr>
            <w:noProof/>
            <w:webHidden/>
          </w:rPr>
          <w:tab/>
        </w:r>
        <w:r w:rsidR="008C7162">
          <w:rPr>
            <w:noProof/>
            <w:webHidden/>
          </w:rPr>
          <w:fldChar w:fldCharType="begin"/>
        </w:r>
        <w:r w:rsidR="008C7162">
          <w:rPr>
            <w:noProof/>
            <w:webHidden/>
          </w:rPr>
          <w:instrText xml:space="preserve"> PAGEREF _Toc126522596 \h </w:instrText>
        </w:r>
        <w:r w:rsidR="008C7162">
          <w:rPr>
            <w:noProof/>
            <w:webHidden/>
          </w:rPr>
        </w:r>
        <w:r w:rsidR="008C7162">
          <w:rPr>
            <w:noProof/>
            <w:webHidden/>
          </w:rPr>
          <w:fldChar w:fldCharType="separate"/>
        </w:r>
        <w:r w:rsidR="00292C9F">
          <w:rPr>
            <w:noProof/>
            <w:webHidden/>
          </w:rPr>
          <w:t>17-19</w:t>
        </w:r>
        <w:r w:rsidR="008C7162">
          <w:rPr>
            <w:noProof/>
            <w:webHidden/>
          </w:rPr>
          <w:fldChar w:fldCharType="end"/>
        </w:r>
      </w:hyperlink>
    </w:p>
    <w:p w14:paraId="5E33D3E4" w14:textId="53D0D817" w:rsidR="008C7162" w:rsidRDefault="00B738EE">
      <w:pPr>
        <w:pStyle w:val="TOC2"/>
        <w:rPr>
          <w:rFonts w:eastAsiaTheme="minorEastAsia"/>
          <w:noProof/>
          <w:szCs w:val="22"/>
          <w:lang w:val="en-AU"/>
        </w:rPr>
      </w:pPr>
      <w:hyperlink w:anchor="_Toc126522597" w:history="1">
        <w:r w:rsidR="008C7162" w:rsidRPr="00F473FD">
          <w:rPr>
            <w:rStyle w:val="Hyperlink"/>
            <w:rFonts w:eastAsiaTheme="majorEastAsia"/>
            <w:noProof/>
          </w:rPr>
          <w:t>17.7</w:t>
        </w:r>
        <w:r w:rsidR="008C7162">
          <w:rPr>
            <w:rFonts w:eastAsiaTheme="minorEastAsia"/>
            <w:noProof/>
            <w:szCs w:val="22"/>
            <w:lang w:val="en-AU"/>
          </w:rPr>
          <w:tab/>
        </w:r>
        <w:r w:rsidR="008C7162" w:rsidRPr="00F473FD">
          <w:rPr>
            <w:rStyle w:val="Hyperlink"/>
            <w:rFonts w:eastAsiaTheme="majorEastAsia"/>
            <w:noProof/>
          </w:rPr>
          <w:t>Residual Impacts</w:t>
        </w:r>
        <w:r w:rsidR="008C7162">
          <w:rPr>
            <w:noProof/>
            <w:webHidden/>
          </w:rPr>
          <w:tab/>
        </w:r>
        <w:r w:rsidR="008C7162">
          <w:rPr>
            <w:noProof/>
            <w:webHidden/>
          </w:rPr>
          <w:fldChar w:fldCharType="begin"/>
        </w:r>
        <w:r w:rsidR="008C7162">
          <w:rPr>
            <w:noProof/>
            <w:webHidden/>
          </w:rPr>
          <w:instrText xml:space="preserve"> PAGEREF _Toc126522597 \h </w:instrText>
        </w:r>
        <w:r w:rsidR="008C7162">
          <w:rPr>
            <w:noProof/>
            <w:webHidden/>
          </w:rPr>
        </w:r>
        <w:r w:rsidR="008C7162">
          <w:rPr>
            <w:noProof/>
            <w:webHidden/>
          </w:rPr>
          <w:fldChar w:fldCharType="separate"/>
        </w:r>
        <w:r w:rsidR="00292C9F">
          <w:rPr>
            <w:noProof/>
            <w:webHidden/>
          </w:rPr>
          <w:t>17-19</w:t>
        </w:r>
        <w:r w:rsidR="008C7162">
          <w:rPr>
            <w:noProof/>
            <w:webHidden/>
          </w:rPr>
          <w:fldChar w:fldCharType="end"/>
        </w:r>
      </w:hyperlink>
    </w:p>
    <w:p w14:paraId="0554BFFA" w14:textId="5F901399" w:rsidR="008C7162" w:rsidRDefault="00B738EE">
      <w:pPr>
        <w:pStyle w:val="TOC3"/>
        <w:tabs>
          <w:tab w:val="left" w:pos="1320"/>
          <w:tab w:val="right" w:leader="dot" w:pos="9402"/>
        </w:tabs>
        <w:rPr>
          <w:rFonts w:eastAsiaTheme="minorEastAsia"/>
          <w:noProof/>
          <w:szCs w:val="22"/>
          <w:lang w:val="en-AU"/>
        </w:rPr>
      </w:pPr>
      <w:hyperlink w:anchor="_Toc126522598" w:history="1">
        <w:r w:rsidR="008C7162" w:rsidRPr="00F473FD">
          <w:rPr>
            <w:rStyle w:val="Hyperlink"/>
            <w:rFonts w:eastAsiaTheme="majorEastAsia"/>
            <w:noProof/>
          </w:rPr>
          <w:t>17.7.1</w:t>
        </w:r>
        <w:r w:rsidR="008C7162">
          <w:rPr>
            <w:rFonts w:eastAsiaTheme="minorEastAsia"/>
            <w:noProof/>
            <w:szCs w:val="22"/>
            <w:lang w:val="en-AU"/>
          </w:rPr>
          <w:tab/>
        </w:r>
        <w:r w:rsidR="008C7162" w:rsidRPr="00F473FD">
          <w:rPr>
            <w:rStyle w:val="Hyperlink"/>
            <w:rFonts w:eastAsiaTheme="majorEastAsia"/>
            <w:noProof/>
          </w:rPr>
          <w:t>Groundwater Drawdown and Mounding Impacts</w:t>
        </w:r>
        <w:r w:rsidR="008C7162">
          <w:rPr>
            <w:noProof/>
            <w:webHidden/>
          </w:rPr>
          <w:tab/>
        </w:r>
        <w:r w:rsidR="008C7162">
          <w:rPr>
            <w:noProof/>
            <w:webHidden/>
          </w:rPr>
          <w:fldChar w:fldCharType="begin"/>
        </w:r>
        <w:r w:rsidR="008C7162">
          <w:rPr>
            <w:noProof/>
            <w:webHidden/>
          </w:rPr>
          <w:instrText xml:space="preserve"> PAGEREF _Toc126522598 \h </w:instrText>
        </w:r>
        <w:r w:rsidR="008C7162">
          <w:rPr>
            <w:noProof/>
            <w:webHidden/>
          </w:rPr>
        </w:r>
        <w:r w:rsidR="008C7162">
          <w:rPr>
            <w:noProof/>
            <w:webHidden/>
          </w:rPr>
          <w:fldChar w:fldCharType="separate"/>
        </w:r>
        <w:r w:rsidR="00292C9F">
          <w:rPr>
            <w:noProof/>
            <w:webHidden/>
          </w:rPr>
          <w:t>17-19</w:t>
        </w:r>
        <w:r w:rsidR="008C7162">
          <w:rPr>
            <w:noProof/>
            <w:webHidden/>
          </w:rPr>
          <w:fldChar w:fldCharType="end"/>
        </w:r>
      </w:hyperlink>
    </w:p>
    <w:p w14:paraId="1F558DBF" w14:textId="66DBC47F" w:rsidR="008C7162" w:rsidRDefault="00B738EE">
      <w:pPr>
        <w:pStyle w:val="TOC3"/>
        <w:tabs>
          <w:tab w:val="left" w:pos="1320"/>
          <w:tab w:val="right" w:leader="dot" w:pos="9402"/>
        </w:tabs>
        <w:rPr>
          <w:rFonts w:eastAsiaTheme="minorEastAsia"/>
          <w:noProof/>
          <w:szCs w:val="22"/>
          <w:lang w:val="en-AU"/>
        </w:rPr>
      </w:pPr>
      <w:hyperlink w:anchor="_Toc126522599" w:history="1">
        <w:r w:rsidR="008C7162" w:rsidRPr="00F473FD">
          <w:rPr>
            <w:rStyle w:val="Hyperlink"/>
            <w:rFonts w:eastAsiaTheme="majorEastAsia"/>
            <w:noProof/>
          </w:rPr>
          <w:t>17.7.2</w:t>
        </w:r>
        <w:r w:rsidR="008C7162">
          <w:rPr>
            <w:rFonts w:eastAsiaTheme="minorEastAsia"/>
            <w:noProof/>
            <w:szCs w:val="22"/>
            <w:lang w:val="en-AU"/>
          </w:rPr>
          <w:tab/>
        </w:r>
        <w:r w:rsidR="008C7162" w:rsidRPr="00F473FD">
          <w:rPr>
            <w:rStyle w:val="Hyperlink"/>
            <w:rFonts w:eastAsiaTheme="majorEastAsia"/>
            <w:noProof/>
          </w:rPr>
          <w:t>Groundwater Quality Impacts</w:t>
        </w:r>
        <w:r w:rsidR="008C7162">
          <w:rPr>
            <w:noProof/>
            <w:webHidden/>
          </w:rPr>
          <w:tab/>
        </w:r>
        <w:r w:rsidR="008C7162">
          <w:rPr>
            <w:noProof/>
            <w:webHidden/>
          </w:rPr>
          <w:fldChar w:fldCharType="begin"/>
        </w:r>
        <w:r w:rsidR="008C7162">
          <w:rPr>
            <w:noProof/>
            <w:webHidden/>
          </w:rPr>
          <w:instrText xml:space="preserve"> PAGEREF _Toc126522599 \h </w:instrText>
        </w:r>
        <w:r w:rsidR="008C7162">
          <w:rPr>
            <w:noProof/>
            <w:webHidden/>
          </w:rPr>
        </w:r>
        <w:r w:rsidR="008C7162">
          <w:rPr>
            <w:noProof/>
            <w:webHidden/>
          </w:rPr>
          <w:fldChar w:fldCharType="separate"/>
        </w:r>
        <w:r w:rsidR="00292C9F">
          <w:rPr>
            <w:noProof/>
            <w:webHidden/>
          </w:rPr>
          <w:t>17-26</w:t>
        </w:r>
        <w:r w:rsidR="008C7162">
          <w:rPr>
            <w:noProof/>
            <w:webHidden/>
          </w:rPr>
          <w:fldChar w:fldCharType="end"/>
        </w:r>
      </w:hyperlink>
    </w:p>
    <w:p w14:paraId="302BAD82" w14:textId="206A001F" w:rsidR="008C7162" w:rsidRDefault="00B738EE">
      <w:pPr>
        <w:pStyle w:val="TOC2"/>
        <w:rPr>
          <w:rFonts w:eastAsiaTheme="minorEastAsia"/>
          <w:noProof/>
          <w:szCs w:val="22"/>
          <w:lang w:val="en-AU"/>
        </w:rPr>
      </w:pPr>
      <w:hyperlink w:anchor="_Toc126522600" w:history="1">
        <w:r w:rsidR="008C7162" w:rsidRPr="00F473FD">
          <w:rPr>
            <w:rStyle w:val="Hyperlink"/>
            <w:rFonts w:eastAsiaTheme="majorEastAsia"/>
            <w:noProof/>
          </w:rPr>
          <w:t>17.8</w:t>
        </w:r>
        <w:r w:rsidR="008C7162">
          <w:rPr>
            <w:rFonts w:eastAsiaTheme="minorEastAsia"/>
            <w:noProof/>
            <w:szCs w:val="22"/>
            <w:lang w:val="en-AU"/>
          </w:rPr>
          <w:tab/>
        </w:r>
        <w:r w:rsidR="008C7162" w:rsidRPr="00F473FD">
          <w:rPr>
            <w:rStyle w:val="Hyperlink"/>
            <w:rFonts w:eastAsiaTheme="majorEastAsia"/>
            <w:noProof/>
          </w:rPr>
          <w:t>Management Framework</w:t>
        </w:r>
        <w:r w:rsidR="008C7162">
          <w:rPr>
            <w:noProof/>
            <w:webHidden/>
          </w:rPr>
          <w:tab/>
        </w:r>
        <w:r w:rsidR="008C7162">
          <w:rPr>
            <w:noProof/>
            <w:webHidden/>
          </w:rPr>
          <w:fldChar w:fldCharType="begin"/>
        </w:r>
        <w:r w:rsidR="008C7162">
          <w:rPr>
            <w:noProof/>
            <w:webHidden/>
          </w:rPr>
          <w:instrText xml:space="preserve"> PAGEREF _Toc126522600 \h </w:instrText>
        </w:r>
        <w:r w:rsidR="008C7162">
          <w:rPr>
            <w:noProof/>
            <w:webHidden/>
          </w:rPr>
        </w:r>
        <w:r w:rsidR="008C7162">
          <w:rPr>
            <w:noProof/>
            <w:webHidden/>
          </w:rPr>
          <w:fldChar w:fldCharType="separate"/>
        </w:r>
        <w:r w:rsidR="00292C9F">
          <w:rPr>
            <w:noProof/>
            <w:webHidden/>
          </w:rPr>
          <w:t>17-31</w:t>
        </w:r>
        <w:r w:rsidR="008C7162">
          <w:rPr>
            <w:noProof/>
            <w:webHidden/>
          </w:rPr>
          <w:fldChar w:fldCharType="end"/>
        </w:r>
      </w:hyperlink>
    </w:p>
    <w:p w14:paraId="16AC14E4" w14:textId="42D00986" w:rsidR="008C7162" w:rsidRDefault="00B738EE">
      <w:pPr>
        <w:pStyle w:val="TOC3"/>
        <w:tabs>
          <w:tab w:val="left" w:pos="1320"/>
          <w:tab w:val="right" w:leader="dot" w:pos="9402"/>
        </w:tabs>
        <w:rPr>
          <w:rFonts w:eastAsiaTheme="minorEastAsia"/>
          <w:noProof/>
          <w:szCs w:val="22"/>
          <w:lang w:val="en-AU"/>
        </w:rPr>
      </w:pPr>
      <w:hyperlink w:anchor="_Toc126522601" w:history="1">
        <w:r w:rsidR="008C7162" w:rsidRPr="00F473FD">
          <w:rPr>
            <w:rStyle w:val="Hyperlink"/>
            <w:rFonts w:eastAsiaTheme="majorEastAsia"/>
            <w:noProof/>
          </w:rPr>
          <w:t>17.8.1</w:t>
        </w:r>
        <w:r w:rsidR="008C7162">
          <w:rPr>
            <w:rFonts w:eastAsiaTheme="minorEastAsia"/>
            <w:noProof/>
            <w:szCs w:val="22"/>
            <w:lang w:val="en-AU"/>
          </w:rPr>
          <w:tab/>
        </w:r>
        <w:r w:rsidR="008C7162" w:rsidRPr="00F473FD">
          <w:rPr>
            <w:rStyle w:val="Hyperlink"/>
            <w:rFonts w:eastAsiaTheme="majorEastAsia"/>
            <w:noProof/>
          </w:rPr>
          <w:t>Environmental Objectives</w:t>
        </w:r>
        <w:r w:rsidR="008C7162">
          <w:rPr>
            <w:noProof/>
            <w:webHidden/>
          </w:rPr>
          <w:tab/>
        </w:r>
        <w:r w:rsidR="008C7162">
          <w:rPr>
            <w:noProof/>
            <w:webHidden/>
          </w:rPr>
          <w:fldChar w:fldCharType="begin"/>
        </w:r>
        <w:r w:rsidR="008C7162">
          <w:rPr>
            <w:noProof/>
            <w:webHidden/>
          </w:rPr>
          <w:instrText xml:space="preserve"> PAGEREF _Toc126522601 \h </w:instrText>
        </w:r>
        <w:r w:rsidR="008C7162">
          <w:rPr>
            <w:noProof/>
            <w:webHidden/>
          </w:rPr>
        </w:r>
        <w:r w:rsidR="008C7162">
          <w:rPr>
            <w:noProof/>
            <w:webHidden/>
          </w:rPr>
          <w:fldChar w:fldCharType="separate"/>
        </w:r>
        <w:r w:rsidR="00292C9F">
          <w:rPr>
            <w:noProof/>
            <w:webHidden/>
          </w:rPr>
          <w:t>17-32</w:t>
        </w:r>
        <w:r w:rsidR="008C7162">
          <w:rPr>
            <w:noProof/>
            <w:webHidden/>
          </w:rPr>
          <w:fldChar w:fldCharType="end"/>
        </w:r>
      </w:hyperlink>
    </w:p>
    <w:p w14:paraId="62AA3F4D" w14:textId="6074AEE4" w:rsidR="008C7162" w:rsidRDefault="00B738EE">
      <w:pPr>
        <w:pStyle w:val="TOC3"/>
        <w:tabs>
          <w:tab w:val="left" w:pos="1320"/>
          <w:tab w:val="right" w:leader="dot" w:pos="9402"/>
        </w:tabs>
        <w:rPr>
          <w:rFonts w:eastAsiaTheme="minorEastAsia"/>
          <w:noProof/>
          <w:szCs w:val="22"/>
          <w:lang w:val="en-AU"/>
        </w:rPr>
      </w:pPr>
      <w:hyperlink w:anchor="_Toc126522602" w:history="1">
        <w:r w:rsidR="008C7162" w:rsidRPr="00F473FD">
          <w:rPr>
            <w:rStyle w:val="Hyperlink"/>
            <w:rFonts w:eastAsiaTheme="majorEastAsia"/>
            <w:noProof/>
          </w:rPr>
          <w:t>17.8.2</w:t>
        </w:r>
        <w:r w:rsidR="008C7162">
          <w:rPr>
            <w:rFonts w:eastAsiaTheme="minorEastAsia"/>
            <w:noProof/>
            <w:szCs w:val="22"/>
            <w:lang w:val="en-AU"/>
          </w:rPr>
          <w:tab/>
        </w:r>
        <w:r w:rsidR="008C7162" w:rsidRPr="00F473FD">
          <w:rPr>
            <w:rStyle w:val="Hyperlink"/>
            <w:rFonts w:eastAsiaTheme="majorEastAsia"/>
            <w:noProof/>
          </w:rPr>
          <w:t>Monitoring and Management</w:t>
        </w:r>
        <w:r w:rsidR="008C7162">
          <w:rPr>
            <w:noProof/>
            <w:webHidden/>
          </w:rPr>
          <w:tab/>
        </w:r>
        <w:r w:rsidR="008C7162">
          <w:rPr>
            <w:noProof/>
            <w:webHidden/>
          </w:rPr>
          <w:fldChar w:fldCharType="begin"/>
        </w:r>
        <w:r w:rsidR="008C7162">
          <w:rPr>
            <w:noProof/>
            <w:webHidden/>
          </w:rPr>
          <w:instrText xml:space="preserve"> PAGEREF _Toc126522602 \h </w:instrText>
        </w:r>
        <w:r w:rsidR="008C7162">
          <w:rPr>
            <w:noProof/>
            <w:webHidden/>
          </w:rPr>
        </w:r>
        <w:r w:rsidR="008C7162">
          <w:rPr>
            <w:noProof/>
            <w:webHidden/>
          </w:rPr>
          <w:fldChar w:fldCharType="separate"/>
        </w:r>
        <w:r w:rsidR="00292C9F">
          <w:rPr>
            <w:noProof/>
            <w:webHidden/>
          </w:rPr>
          <w:t>17-32</w:t>
        </w:r>
        <w:r w:rsidR="008C7162">
          <w:rPr>
            <w:noProof/>
            <w:webHidden/>
          </w:rPr>
          <w:fldChar w:fldCharType="end"/>
        </w:r>
      </w:hyperlink>
    </w:p>
    <w:p w14:paraId="384B49F6" w14:textId="397024C6" w:rsidR="008C7162" w:rsidRDefault="00B738EE">
      <w:pPr>
        <w:pStyle w:val="TOC3"/>
        <w:tabs>
          <w:tab w:val="left" w:pos="1320"/>
          <w:tab w:val="right" w:leader="dot" w:pos="9402"/>
        </w:tabs>
        <w:rPr>
          <w:rFonts w:eastAsiaTheme="minorEastAsia"/>
          <w:noProof/>
          <w:szCs w:val="22"/>
          <w:lang w:val="en-AU"/>
        </w:rPr>
      </w:pPr>
      <w:hyperlink w:anchor="_Toc126522603" w:history="1">
        <w:r w:rsidR="008C7162" w:rsidRPr="00F473FD">
          <w:rPr>
            <w:rStyle w:val="Hyperlink"/>
            <w:rFonts w:eastAsiaTheme="majorEastAsia"/>
            <w:noProof/>
          </w:rPr>
          <w:t>17.8.3</w:t>
        </w:r>
        <w:r w:rsidR="008C7162">
          <w:rPr>
            <w:rFonts w:eastAsiaTheme="minorEastAsia"/>
            <w:noProof/>
            <w:szCs w:val="22"/>
            <w:lang w:val="en-AU"/>
          </w:rPr>
          <w:tab/>
        </w:r>
        <w:r w:rsidR="008C7162" w:rsidRPr="00F473FD">
          <w:rPr>
            <w:rStyle w:val="Hyperlink"/>
            <w:rFonts w:eastAsiaTheme="majorEastAsia"/>
            <w:noProof/>
          </w:rPr>
          <w:t>Audits</w:t>
        </w:r>
        <w:r w:rsidR="008C7162">
          <w:rPr>
            <w:noProof/>
            <w:webHidden/>
          </w:rPr>
          <w:tab/>
        </w:r>
        <w:r w:rsidR="008C7162">
          <w:rPr>
            <w:noProof/>
            <w:webHidden/>
          </w:rPr>
          <w:fldChar w:fldCharType="begin"/>
        </w:r>
        <w:r w:rsidR="008C7162">
          <w:rPr>
            <w:noProof/>
            <w:webHidden/>
          </w:rPr>
          <w:instrText xml:space="preserve"> PAGEREF _Toc126522603 \h </w:instrText>
        </w:r>
        <w:r w:rsidR="008C7162">
          <w:rPr>
            <w:noProof/>
            <w:webHidden/>
          </w:rPr>
        </w:r>
        <w:r w:rsidR="008C7162">
          <w:rPr>
            <w:noProof/>
            <w:webHidden/>
          </w:rPr>
          <w:fldChar w:fldCharType="separate"/>
        </w:r>
        <w:r w:rsidR="00292C9F">
          <w:rPr>
            <w:noProof/>
            <w:webHidden/>
          </w:rPr>
          <w:t>17-33</w:t>
        </w:r>
        <w:r w:rsidR="008C7162">
          <w:rPr>
            <w:noProof/>
            <w:webHidden/>
          </w:rPr>
          <w:fldChar w:fldCharType="end"/>
        </w:r>
      </w:hyperlink>
    </w:p>
    <w:p w14:paraId="3B6125CE" w14:textId="12D463AD" w:rsidR="008C7162" w:rsidRDefault="00B738EE">
      <w:pPr>
        <w:pStyle w:val="TOC2"/>
        <w:rPr>
          <w:rFonts w:eastAsiaTheme="minorEastAsia"/>
          <w:noProof/>
          <w:szCs w:val="22"/>
          <w:lang w:val="en-AU"/>
        </w:rPr>
      </w:pPr>
      <w:hyperlink w:anchor="_Toc126522604" w:history="1">
        <w:r w:rsidR="008C7162" w:rsidRPr="00F473FD">
          <w:rPr>
            <w:rStyle w:val="Hyperlink"/>
            <w:rFonts w:eastAsiaTheme="majorEastAsia"/>
            <w:noProof/>
          </w:rPr>
          <w:t>17.9</w:t>
        </w:r>
        <w:r w:rsidR="008C7162">
          <w:rPr>
            <w:rFonts w:eastAsiaTheme="minorEastAsia"/>
            <w:noProof/>
            <w:szCs w:val="22"/>
            <w:lang w:val="en-AU"/>
          </w:rPr>
          <w:tab/>
        </w:r>
        <w:r w:rsidR="008C7162" w:rsidRPr="00F473FD">
          <w:rPr>
            <w:rStyle w:val="Hyperlink"/>
            <w:rFonts w:eastAsiaTheme="majorEastAsia"/>
            <w:noProof/>
          </w:rPr>
          <w:t>Cumulative Impacts</w:t>
        </w:r>
        <w:r w:rsidR="008C7162">
          <w:rPr>
            <w:noProof/>
            <w:webHidden/>
          </w:rPr>
          <w:tab/>
        </w:r>
        <w:r w:rsidR="008C7162">
          <w:rPr>
            <w:noProof/>
            <w:webHidden/>
          </w:rPr>
          <w:fldChar w:fldCharType="begin"/>
        </w:r>
        <w:r w:rsidR="008C7162">
          <w:rPr>
            <w:noProof/>
            <w:webHidden/>
          </w:rPr>
          <w:instrText xml:space="preserve"> PAGEREF _Toc126522604 \h </w:instrText>
        </w:r>
        <w:r w:rsidR="008C7162">
          <w:rPr>
            <w:noProof/>
            <w:webHidden/>
          </w:rPr>
        </w:r>
        <w:r w:rsidR="008C7162">
          <w:rPr>
            <w:noProof/>
            <w:webHidden/>
          </w:rPr>
          <w:fldChar w:fldCharType="separate"/>
        </w:r>
        <w:r w:rsidR="00292C9F">
          <w:rPr>
            <w:noProof/>
            <w:webHidden/>
          </w:rPr>
          <w:t>17-34</w:t>
        </w:r>
        <w:r w:rsidR="008C7162">
          <w:rPr>
            <w:noProof/>
            <w:webHidden/>
          </w:rPr>
          <w:fldChar w:fldCharType="end"/>
        </w:r>
      </w:hyperlink>
    </w:p>
    <w:p w14:paraId="18F41599" w14:textId="1327FBE0" w:rsidR="008C7162" w:rsidRDefault="00B738EE">
      <w:pPr>
        <w:pStyle w:val="TOC2"/>
        <w:rPr>
          <w:rFonts w:eastAsiaTheme="minorEastAsia"/>
          <w:noProof/>
          <w:szCs w:val="22"/>
          <w:lang w:val="en-AU"/>
        </w:rPr>
      </w:pPr>
      <w:hyperlink w:anchor="_Toc126522605" w:history="1">
        <w:r w:rsidR="008C7162" w:rsidRPr="00F473FD">
          <w:rPr>
            <w:rStyle w:val="Hyperlink"/>
            <w:rFonts w:eastAsiaTheme="majorEastAsia"/>
            <w:noProof/>
          </w:rPr>
          <w:t>17.10</w:t>
        </w:r>
        <w:r w:rsidR="008C7162">
          <w:rPr>
            <w:rFonts w:eastAsiaTheme="minorEastAsia"/>
            <w:noProof/>
            <w:szCs w:val="22"/>
            <w:lang w:val="en-AU"/>
          </w:rPr>
          <w:tab/>
        </w:r>
        <w:r w:rsidR="008C7162" w:rsidRPr="00F473FD">
          <w:rPr>
            <w:rStyle w:val="Hyperlink"/>
            <w:rFonts w:eastAsiaTheme="majorEastAsia"/>
            <w:noProof/>
          </w:rPr>
          <w:t>Conclusions</w:t>
        </w:r>
        <w:r w:rsidR="008C7162">
          <w:rPr>
            <w:noProof/>
            <w:webHidden/>
          </w:rPr>
          <w:tab/>
        </w:r>
        <w:r w:rsidR="008C7162">
          <w:rPr>
            <w:noProof/>
            <w:webHidden/>
          </w:rPr>
          <w:fldChar w:fldCharType="begin"/>
        </w:r>
        <w:r w:rsidR="008C7162">
          <w:rPr>
            <w:noProof/>
            <w:webHidden/>
          </w:rPr>
          <w:instrText xml:space="preserve"> PAGEREF _Toc126522605 \h </w:instrText>
        </w:r>
        <w:r w:rsidR="008C7162">
          <w:rPr>
            <w:noProof/>
            <w:webHidden/>
          </w:rPr>
        </w:r>
        <w:r w:rsidR="008C7162">
          <w:rPr>
            <w:noProof/>
            <w:webHidden/>
          </w:rPr>
          <w:fldChar w:fldCharType="separate"/>
        </w:r>
        <w:r w:rsidR="00292C9F">
          <w:rPr>
            <w:noProof/>
            <w:webHidden/>
          </w:rPr>
          <w:t>17-34</w:t>
        </w:r>
        <w:r w:rsidR="008C7162">
          <w:rPr>
            <w:noProof/>
            <w:webHidden/>
          </w:rPr>
          <w:fldChar w:fldCharType="end"/>
        </w:r>
      </w:hyperlink>
    </w:p>
    <w:p w14:paraId="4FB50417" w14:textId="66ED462D" w:rsidR="00927905" w:rsidRPr="005D7104" w:rsidRDefault="001F5E42" w:rsidP="00927905">
      <w:pPr>
        <w:rPr>
          <w:highlight w:val="darkGray"/>
        </w:rPr>
      </w:pPr>
      <w:r w:rsidRPr="005D7104">
        <w:rPr>
          <w:highlight w:val="darkGray"/>
        </w:rPr>
        <w:fldChar w:fldCharType="end"/>
      </w:r>
    </w:p>
    <w:p w14:paraId="6E6AB4F4" w14:textId="77777777" w:rsidR="00927905" w:rsidRPr="00FD1A74" w:rsidRDefault="00927905" w:rsidP="00DF0E06">
      <w:pPr>
        <w:pageBreakBefore/>
        <w:rPr>
          <w:b/>
        </w:rPr>
      </w:pPr>
      <w:r w:rsidRPr="00FD1A74">
        <w:rPr>
          <w:b/>
        </w:rPr>
        <w:lastRenderedPageBreak/>
        <w:t>TABLES</w:t>
      </w:r>
    </w:p>
    <w:p w14:paraId="406C81F8" w14:textId="7E428134" w:rsidR="00B63331" w:rsidRDefault="002910E4">
      <w:pPr>
        <w:pStyle w:val="TableofFigures"/>
        <w:tabs>
          <w:tab w:val="right" w:leader="dot" w:pos="9402"/>
        </w:tabs>
        <w:rPr>
          <w:rFonts w:eastAsiaTheme="minorEastAsia"/>
          <w:noProof/>
          <w:szCs w:val="22"/>
          <w:lang w:val="en-AU" w:eastAsia="zh-CN"/>
        </w:rPr>
      </w:pPr>
      <w:r w:rsidRPr="00FD1A74">
        <w:fldChar w:fldCharType="begin"/>
      </w:r>
      <w:r w:rsidRPr="00FD1A74">
        <w:instrText xml:space="preserve"> TOC \h \z \c "Table" </w:instrText>
      </w:r>
      <w:r w:rsidRPr="00FD1A74">
        <w:fldChar w:fldCharType="separate"/>
      </w:r>
      <w:hyperlink w:anchor="_Toc127261364" w:history="1">
        <w:r w:rsidR="00B63331" w:rsidRPr="003413B5">
          <w:rPr>
            <w:rStyle w:val="Hyperlink"/>
            <w:noProof/>
          </w:rPr>
          <w:t>Table 17</w:t>
        </w:r>
        <w:r w:rsidR="00B63331" w:rsidRPr="003413B5">
          <w:rPr>
            <w:rStyle w:val="Hyperlink"/>
            <w:noProof/>
          </w:rPr>
          <w:noBreakHyphen/>
          <w:t>1: Potential impacts</w:t>
        </w:r>
        <w:r w:rsidR="00B63331">
          <w:rPr>
            <w:noProof/>
            <w:webHidden/>
          </w:rPr>
          <w:tab/>
        </w:r>
        <w:r w:rsidR="00B63331">
          <w:rPr>
            <w:noProof/>
            <w:webHidden/>
          </w:rPr>
          <w:fldChar w:fldCharType="begin"/>
        </w:r>
        <w:r w:rsidR="00B63331">
          <w:rPr>
            <w:noProof/>
            <w:webHidden/>
          </w:rPr>
          <w:instrText xml:space="preserve"> PAGEREF _Toc127261364 \h </w:instrText>
        </w:r>
        <w:r w:rsidR="00B63331">
          <w:rPr>
            <w:noProof/>
            <w:webHidden/>
          </w:rPr>
        </w:r>
        <w:r w:rsidR="00B63331">
          <w:rPr>
            <w:noProof/>
            <w:webHidden/>
          </w:rPr>
          <w:fldChar w:fldCharType="separate"/>
        </w:r>
        <w:r w:rsidR="00292C9F">
          <w:rPr>
            <w:noProof/>
            <w:webHidden/>
          </w:rPr>
          <w:t>17-13</w:t>
        </w:r>
        <w:r w:rsidR="00B63331">
          <w:rPr>
            <w:noProof/>
            <w:webHidden/>
          </w:rPr>
          <w:fldChar w:fldCharType="end"/>
        </w:r>
      </w:hyperlink>
    </w:p>
    <w:p w14:paraId="1DC2D612" w14:textId="0EC566AA" w:rsidR="00B63331" w:rsidRDefault="00B738EE">
      <w:pPr>
        <w:pStyle w:val="TableofFigures"/>
        <w:tabs>
          <w:tab w:val="right" w:leader="dot" w:pos="9402"/>
        </w:tabs>
        <w:rPr>
          <w:rFonts w:eastAsiaTheme="minorEastAsia"/>
          <w:noProof/>
          <w:szCs w:val="22"/>
          <w:lang w:val="en-AU" w:eastAsia="zh-CN"/>
        </w:rPr>
      </w:pPr>
      <w:hyperlink w:anchor="_Toc127261365" w:history="1">
        <w:r w:rsidR="00B63331" w:rsidRPr="003413B5">
          <w:rPr>
            <w:rStyle w:val="Hyperlink"/>
            <w:noProof/>
          </w:rPr>
          <w:t>Table 17</w:t>
        </w:r>
        <w:r w:rsidR="00B63331" w:rsidRPr="003413B5">
          <w:rPr>
            <w:rStyle w:val="Hyperlink"/>
            <w:noProof/>
          </w:rPr>
          <w:noBreakHyphen/>
          <w:t>2: Sensitive receptors</w:t>
        </w:r>
        <w:r w:rsidR="00B63331">
          <w:rPr>
            <w:noProof/>
            <w:webHidden/>
          </w:rPr>
          <w:tab/>
        </w:r>
        <w:r w:rsidR="00B63331">
          <w:rPr>
            <w:noProof/>
            <w:webHidden/>
          </w:rPr>
          <w:fldChar w:fldCharType="begin"/>
        </w:r>
        <w:r w:rsidR="00B63331">
          <w:rPr>
            <w:noProof/>
            <w:webHidden/>
          </w:rPr>
          <w:instrText xml:space="preserve"> PAGEREF _Toc127261365 \h </w:instrText>
        </w:r>
        <w:r w:rsidR="00B63331">
          <w:rPr>
            <w:noProof/>
            <w:webHidden/>
          </w:rPr>
        </w:r>
        <w:r w:rsidR="00B63331">
          <w:rPr>
            <w:noProof/>
            <w:webHidden/>
          </w:rPr>
          <w:fldChar w:fldCharType="separate"/>
        </w:r>
        <w:r w:rsidR="00292C9F">
          <w:rPr>
            <w:noProof/>
            <w:webHidden/>
          </w:rPr>
          <w:t>17-13</w:t>
        </w:r>
        <w:r w:rsidR="00B63331">
          <w:rPr>
            <w:noProof/>
            <w:webHidden/>
          </w:rPr>
          <w:fldChar w:fldCharType="end"/>
        </w:r>
      </w:hyperlink>
    </w:p>
    <w:p w14:paraId="569B353F" w14:textId="2060FC8D" w:rsidR="00B63331" w:rsidRDefault="00B738EE">
      <w:pPr>
        <w:pStyle w:val="TableofFigures"/>
        <w:tabs>
          <w:tab w:val="right" w:leader="dot" w:pos="9402"/>
        </w:tabs>
        <w:rPr>
          <w:rFonts w:eastAsiaTheme="minorEastAsia"/>
          <w:noProof/>
          <w:szCs w:val="22"/>
          <w:lang w:val="en-AU" w:eastAsia="zh-CN"/>
        </w:rPr>
      </w:pPr>
      <w:hyperlink w:anchor="_Toc127261366" w:history="1">
        <w:r w:rsidR="00B63331" w:rsidRPr="003413B5">
          <w:rPr>
            <w:rStyle w:val="Hyperlink"/>
            <w:noProof/>
          </w:rPr>
          <w:t>Table 17</w:t>
        </w:r>
        <w:r w:rsidR="00B63331" w:rsidRPr="003413B5">
          <w:rPr>
            <w:rStyle w:val="Hyperlink"/>
            <w:noProof/>
          </w:rPr>
          <w:noBreakHyphen/>
          <w:t>3: Environmental values, indicators and objectives</w:t>
        </w:r>
        <w:r w:rsidR="00B63331">
          <w:rPr>
            <w:noProof/>
            <w:webHidden/>
          </w:rPr>
          <w:tab/>
        </w:r>
        <w:r w:rsidR="00B63331">
          <w:rPr>
            <w:noProof/>
            <w:webHidden/>
          </w:rPr>
          <w:fldChar w:fldCharType="begin"/>
        </w:r>
        <w:r w:rsidR="00B63331">
          <w:rPr>
            <w:noProof/>
            <w:webHidden/>
          </w:rPr>
          <w:instrText xml:space="preserve"> PAGEREF _Toc127261366 \h </w:instrText>
        </w:r>
        <w:r w:rsidR="00B63331">
          <w:rPr>
            <w:noProof/>
            <w:webHidden/>
          </w:rPr>
        </w:r>
        <w:r w:rsidR="00B63331">
          <w:rPr>
            <w:noProof/>
            <w:webHidden/>
          </w:rPr>
          <w:fldChar w:fldCharType="separate"/>
        </w:r>
        <w:r w:rsidR="00292C9F">
          <w:rPr>
            <w:noProof/>
            <w:webHidden/>
          </w:rPr>
          <w:t>17-14</w:t>
        </w:r>
        <w:r w:rsidR="00B63331">
          <w:rPr>
            <w:noProof/>
            <w:webHidden/>
          </w:rPr>
          <w:fldChar w:fldCharType="end"/>
        </w:r>
      </w:hyperlink>
    </w:p>
    <w:p w14:paraId="1B56A162" w14:textId="7D61AFCB" w:rsidR="00B63331" w:rsidRDefault="00B738EE">
      <w:pPr>
        <w:pStyle w:val="TableofFigures"/>
        <w:tabs>
          <w:tab w:val="right" w:leader="dot" w:pos="9402"/>
        </w:tabs>
        <w:rPr>
          <w:rFonts w:eastAsiaTheme="minorEastAsia"/>
          <w:noProof/>
          <w:szCs w:val="22"/>
          <w:lang w:val="en-AU" w:eastAsia="zh-CN"/>
        </w:rPr>
      </w:pPr>
      <w:hyperlink w:anchor="_Toc127261367" w:history="1">
        <w:r w:rsidR="00B63331" w:rsidRPr="003413B5">
          <w:rPr>
            <w:rStyle w:val="Hyperlink"/>
            <w:noProof/>
          </w:rPr>
          <w:t>Table 17</w:t>
        </w:r>
        <w:r w:rsidR="00B63331" w:rsidRPr="003413B5">
          <w:rPr>
            <w:rStyle w:val="Hyperlink"/>
            <w:noProof/>
          </w:rPr>
          <w:noBreakHyphen/>
          <w:t>4: Significance rating</w:t>
        </w:r>
        <w:r w:rsidR="00B63331">
          <w:rPr>
            <w:noProof/>
            <w:webHidden/>
          </w:rPr>
          <w:tab/>
        </w:r>
        <w:r w:rsidR="00B63331">
          <w:rPr>
            <w:noProof/>
            <w:webHidden/>
          </w:rPr>
          <w:fldChar w:fldCharType="begin"/>
        </w:r>
        <w:r w:rsidR="00B63331">
          <w:rPr>
            <w:noProof/>
            <w:webHidden/>
          </w:rPr>
          <w:instrText xml:space="preserve"> PAGEREF _Toc127261367 \h </w:instrText>
        </w:r>
        <w:r w:rsidR="00B63331">
          <w:rPr>
            <w:noProof/>
            <w:webHidden/>
          </w:rPr>
        </w:r>
        <w:r w:rsidR="00B63331">
          <w:rPr>
            <w:noProof/>
            <w:webHidden/>
          </w:rPr>
          <w:fldChar w:fldCharType="separate"/>
        </w:r>
        <w:r w:rsidR="00292C9F">
          <w:rPr>
            <w:noProof/>
            <w:webHidden/>
          </w:rPr>
          <w:t>17-15</w:t>
        </w:r>
        <w:r w:rsidR="00B63331">
          <w:rPr>
            <w:noProof/>
            <w:webHidden/>
          </w:rPr>
          <w:fldChar w:fldCharType="end"/>
        </w:r>
      </w:hyperlink>
    </w:p>
    <w:p w14:paraId="6579EADD" w14:textId="368A71C0" w:rsidR="00B63331" w:rsidRDefault="00B738EE">
      <w:pPr>
        <w:pStyle w:val="TableofFigures"/>
        <w:tabs>
          <w:tab w:val="right" w:leader="dot" w:pos="9402"/>
        </w:tabs>
        <w:rPr>
          <w:rFonts w:eastAsiaTheme="minorEastAsia"/>
          <w:noProof/>
          <w:szCs w:val="22"/>
          <w:lang w:val="en-AU" w:eastAsia="zh-CN"/>
        </w:rPr>
      </w:pPr>
      <w:hyperlink w:anchor="_Toc127261368" w:history="1">
        <w:r w:rsidR="00B63331" w:rsidRPr="003413B5">
          <w:rPr>
            <w:rStyle w:val="Hyperlink"/>
            <w:noProof/>
          </w:rPr>
          <w:t>Table 17</w:t>
        </w:r>
        <w:r w:rsidR="00B63331" w:rsidRPr="003413B5">
          <w:rPr>
            <w:rStyle w:val="Hyperlink"/>
            <w:noProof/>
          </w:rPr>
          <w:noBreakHyphen/>
          <w:t>5: Drawdown effects on potential GDEs</w:t>
        </w:r>
        <w:r w:rsidR="00B63331">
          <w:rPr>
            <w:noProof/>
            <w:webHidden/>
          </w:rPr>
          <w:tab/>
        </w:r>
        <w:r w:rsidR="00B63331">
          <w:rPr>
            <w:noProof/>
            <w:webHidden/>
          </w:rPr>
          <w:fldChar w:fldCharType="begin"/>
        </w:r>
        <w:r w:rsidR="00B63331">
          <w:rPr>
            <w:noProof/>
            <w:webHidden/>
          </w:rPr>
          <w:instrText xml:space="preserve"> PAGEREF _Toc127261368 \h </w:instrText>
        </w:r>
        <w:r w:rsidR="00B63331">
          <w:rPr>
            <w:noProof/>
            <w:webHidden/>
          </w:rPr>
        </w:r>
        <w:r w:rsidR="00B63331">
          <w:rPr>
            <w:noProof/>
            <w:webHidden/>
          </w:rPr>
          <w:fldChar w:fldCharType="separate"/>
        </w:r>
        <w:r w:rsidR="00292C9F">
          <w:rPr>
            <w:noProof/>
            <w:webHidden/>
          </w:rPr>
          <w:t>17-21</w:t>
        </w:r>
        <w:r w:rsidR="00B63331">
          <w:rPr>
            <w:noProof/>
            <w:webHidden/>
          </w:rPr>
          <w:fldChar w:fldCharType="end"/>
        </w:r>
      </w:hyperlink>
    </w:p>
    <w:p w14:paraId="11341E51" w14:textId="158916E7" w:rsidR="00B63331" w:rsidRDefault="00B738EE">
      <w:pPr>
        <w:pStyle w:val="TableofFigures"/>
        <w:tabs>
          <w:tab w:val="right" w:leader="dot" w:pos="9402"/>
        </w:tabs>
        <w:rPr>
          <w:rFonts w:eastAsiaTheme="minorEastAsia"/>
          <w:noProof/>
          <w:szCs w:val="22"/>
          <w:lang w:val="en-AU" w:eastAsia="zh-CN"/>
        </w:rPr>
      </w:pPr>
      <w:hyperlink w:anchor="_Toc127261369" w:history="1">
        <w:r w:rsidR="00B63331" w:rsidRPr="003413B5">
          <w:rPr>
            <w:rStyle w:val="Hyperlink"/>
            <w:noProof/>
          </w:rPr>
          <w:t>Table 17</w:t>
        </w:r>
        <w:r w:rsidR="00B63331" w:rsidRPr="003413B5">
          <w:rPr>
            <w:rStyle w:val="Hyperlink"/>
            <w:noProof/>
          </w:rPr>
          <w:noBreakHyphen/>
          <w:t>6: Mounding effects on potential GDEs</w:t>
        </w:r>
        <w:r w:rsidR="00B63331">
          <w:rPr>
            <w:noProof/>
            <w:webHidden/>
          </w:rPr>
          <w:tab/>
        </w:r>
        <w:r w:rsidR="00B63331">
          <w:rPr>
            <w:noProof/>
            <w:webHidden/>
          </w:rPr>
          <w:fldChar w:fldCharType="begin"/>
        </w:r>
        <w:r w:rsidR="00B63331">
          <w:rPr>
            <w:noProof/>
            <w:webHidden/>
          </w:rPr>
          <w:instrText xml:space="preserve"> PAGEREF _Toc127261369 \h </w:instrText>
        </w:r>
        <w:r w:rsidR="00B63331">
          <w:rPr>
            <w:noProof/>
            <w:webHidden/>
          </w:rPr>
        </w:r>
        <w:r w:rsidR="00B63331">
          <w:rPr>
            <w:noProof/>
            <w:webHidden/>
          </w:rPr>
          <w:fldChar w:fldCharType="separate"/>
        </w:r>
        <w:r w:rsidR="00292C9F">
          <w:rPr>
            <w:noProof/>
            <w:webHidden/>
          </w:rPr>
          <w:t>17-24</w:t>
        </w:r>
        <w:r w:rsidR="00B63331">
          <w:rPr>
            <w:noProof/>
            <w:webHidden/>
          </w:rPr>
          <w:fldChar w:fldCharType="end"/>
        </w:r>
      </w:hyperlink>
    </w:p>
    <w:p w14:paraId="36E90E2A" w14:textId="0DE3C2D0" w:rsidR="00D321EE" w:rsidRPr="00FD1A74" w:rsidRDefault="002910E4" w:rsidP="00927905">
      <w:r w:rsidRPr="00FD1A74">
        <w:fldChar w:fldCharType="end"/>
      </w:r>
    </w:p>
    <w:p w14:paraId="25D1242C" w14:textId="77777777" w:rsidR="00927905" w:rsidRPr="00FD1A74" w:rsidRDefault="00927905" w:rsidP="00927905">
      <w:pPr>
        <w:rPr>
          <w:b/>
        </w:rPr>
      </w:pPr>
      <w:r w:rsidRPr="00FD1A74">
        <w:rPr>
          <w:b/>
        </w:rPr>
        <w:t>FIGURES</w:t>
      </w:r>
    </w:p>
    <w:p w14:paraId="47E4C745" w14:textId="5AE87CD6" w:rsidR="00B037A8" w:rsidRDefault="002910E4">
      <w:pPr>
        <w:pStyle w:val="TableofFigures"/>
        <w:tabs>
          <w:tab w:val="right" w:leader="dot" w:pos="9402"/>
        </w:tabs>
        <w:rPr>
          <w:rFonts w:eastAsiaTheme="minorEastAsia"/>
          <w:noProof/>
          <w:szCs w:val="22"/>
          <w:lang w:val="en-AU"/>
        </w:rPr>
      </w:pPr>
      <w:r w:rsidRPr="005D7104">
        <w:rPr>
          <w:bCs/>
          <w:highlight w:val="darkGray"/>
        </w:rPr>
        <w:fldChar w:fldCharType="begin"/>
      </w:r>
      <w:r w:rsidRPr="005D7104">
        <w:rPr>
          <w:bCs/>
          <w:highlight w:val="darkGray"/>
        </w:rPr>
        <w:instrText xml:space="preserve"> TOC \h \z \c "Figure" </w:instrText>
      </w:r>
      <w:r w:rsidRPr="005D7104">
        <w:rPr>
          <w:bCs/>
          <w:highlight w:val="darkGray"/>
        </w:rPr>
        <w:fldChar w:fldCharType="separate"/>
      </w:r>
      <w:bookmarkStart w:id="0" w:name="_Hlk129167772"/>
      <w:bookmarkStart w:id="1" w:name="_Hlk129167878"/>
      <w:r w:rsidR="00B037A8" w:rsidRPr="00441036">
        <w:rPr>
          <w:rStyle w:val="Hyperlink"/>
          <w:noProof/>
        </w:rPr>
        <w:fldChar w:fldCharType="begin"/>
      </w:r>
      <w:r w:rsidR="00B037A8" w:rsidRPr="00441036">
        <w:rPr>
          <w:rStyle w:val="Hyperlink"/>
          <w:noProof/>
        </w:rPr>
        <w:instrText xml:space="preserve"> </w:instrText>
      </w:r>
      <w:r w:rsidR="00B037A8">
        <w:rPr>
          <w:noProof/>
        </w:rPr>
        <w:instrText>HYPERLINK \l "_Toc129700559"</w:instrText>
      </w:r>
      <w:r w:rsidR="00B037A8" w:rsidRPr="00441036">
        <w:rPr>
          <w:rStyle w:val="Hyperlink"/>
          <w:noProof/>
        </w:rPr>
        <w:instrText xml:space="preserve"> </w:instrText>
      </w:r>
      <w:r w:rsidR="00B037A8" w:rsidRPr="00441036">
        <w:rPr>
          <w:rStyle w:val="Hyperlink"/>
          <w:noProof/>
        </w:rPr>
      </w:r>
      <w:r w:rsidR="00B037A8" w:rsidRPr="00441036">
        <w:rPr>
          <w:rStyle w:val="Hyperlink"/>
          <w:noProof/>
        </w:rPr>
        <w:fldChar w:fldCharType="separate"/>
      </w:r>
      <w:r w:rsidR="00B037A8" w:rsidRPr="00441036">
        <w:rPr>
          <w:rStyle w:val="Hyperlink"/>
          <w:noProof/>
        </w:rPr>
        <w:t>Figure 17</w:t>
      </w:r>
      <w:r w:rsidR="00B037A8" w:rsidRPr="00441036">
        <w:rPr>
          <w:rStyle w:val="Hyperlink"/>
          <w:noProof/>
        </w:rPr>
        <w:noBreakHyphen/>
        <w:t>1: Study area extent</w:t>
      </w:r>
      <w:r w:rsidR="00B037A8">
        <w:rPr>
          <w:noProof/>
          <w:webHidden/>
        </w:rPr>
        <w:tab/>
      </w:r>
      <w:r w:rsidR="00B037A8">
        <w:rPr>
          <w:noProof/>
          <w:webHidden/>
        </w:rPr>
        <w:fldChar w:fldCharType="begin"/>
      </w:r>
      <w:r w:rsidR="00B037A8">
        <w:rPr>
          <w:noProof/>
          <w:webHidden/>
        </w:rPr>
        <w:instrText xml:space="preserve"> PAGEREF _Toc129700559 \h </w:instrText>
      </w:r>
      <w:r w:rsidR="00B037A8">
        <w:rPr>
          <w:noProof/>
          <w:webHidden/>
        </w:rPr>
      </w:r>
      <w:r w:rsidR="00B037A8">
        <w:rPr>
          <w:noProof/>
          <w:webHidden/>
        </w:rPr>
        <w:fldChar w:fldCharType="separate"/>
      </w:r>
      <w:r w:rsidR="00B037A8">
        <w:rPr>
          <w:noProof/>
          <w:webHidden/>
        </w:rPr>
        <w:t>17-3</w:t>
      </w:r>
      <w:r w:rsidR="00B037A8">
        <w:rPr>
          <w:noProof/>
          <w:webHidden/>
        </w:rPr>
        <w:fldChar w:fldCharType="end"/>
      </w:r>
      <w:r w:rsidR="00B037A8" w:rsidRPr="00441036">
        <w:rPr>
          <w:rStyle w:val="Hyperlink"/>
          <w:noProof/>
        </w:rPr>
        <w:fldChar w:fldCharType="end"/>
      </w:r>
    </w:p>
    <w:p w14:paraId="2EBD7B9B" w14:textId="7B09A889" w:rsidR="00B037A8" w:rsidRDefault="00B738EE">
      <w:pPr>
        <w:pStyle w:val="TableofFigures"/>
        <w:tabs>
          <w:tab w:val="right" w:leader="dot" w:pos="9402"/>
        </w:tabs>
        <w:rPr>
          <w:rFonts w:eastAsiaTheme="minorEastAsia"/>
          <w:noProof/>
          <w:szCs w:val="22"/>
          <w:lang w:val="en-AU"/>
        </w:rPr>
      </w:pPr>
      <w:hyperlink w:anchor="_Toc129700560" w:history="1">
        <w:r w:rsidR="00B037A8" w:rsidRPr="00441036">
          <w:rPr>
            <w:rStyle w:val="Hyperlink"/>
            <w:noProof/>
          </w:rPr>
          <w:t>Figure 17</w:t>
        </w:r>
        <w:r w:rsidR="00B037A8" w:rsidRPr="00441036">
          <w:rPr>
            <w:rStyle w:val="Hyperlink"/>
            <w:noProof/>
          </w:rPr>
          <w:noBreakHyphen/>
          <w:t>2: Indicative disturbance at year 2</w:t>
        </w:r>
        <w:r w:rsidR="00B037A8">
          <w:rPr>
            <w:noProof/>
            <w:webHidden/>
          </w:rPr>
          <w:tab/>
        </w:r>
        <w:r w:rsidR="00B037A8">
          <w:rPr>
            <w:noProof/>
            <w:webHidden/>
          </w:rPr>
          <w:fldChar w:fldCharType="begin"/>
        </w:r>
        <w:r w:rsidR="00B037A8">
          <w:rPr>
            <w:noProof/>
            <w:webHidden/>
          </w:rPr>
          <w:instrText xml:space="preserve"> PAGEREF _Toc129700560 \h </w:instrText>
        </w:r>
        <w:r w:rsidR="00B037A8">
          <w:rPr>
            <w:noProof/>
            <w:webHidden/>
          </w:rPr>
        </w:r>
        <w:r w:rsidR="00B037A8">
          <w:rPr>
            <w:noProof/>
            <w:webHidden/>
          </w:rPr>
          <w:fldChar w:fldCharType="separate"/>
        </w:r>
        <w:r w:rsidR="00B037A8">
          <w:rPr>
            <w:noProof/>
            <w:webHidden/>
          </w:rPr>
          <w:t>17-5</w:t>
        </w:r>
        <w:r w:rsidR="00B037A8">
          <w:rPr>
            <w:noProof/>
            <w:webHidden/>
          </w:rPr>
          <w:fldChar w:fldCharType="end"/>
        </w:r>
      </w:hyperlink>
    </w:p>
    <w:p w14:paraId="363BC579" w14:textId="1B73F88D" w:rsidR="00B037A8" w:rsidRDefault="00B738EE">
      <w:pPr>
        <w:pStyle w:val="TableofFigures"/>
        <w:tabs>
          <w:tab w:val="right" w:leader="dot" w:pos="9402"/>
        </w:tabs>
        <w:rPr>
          <w:rFonts w:eastAsiaTheme="minorEastAsia"/>
          <w:noProof/>
          <w:szCs w:val="22"/>
          <w:lang w:val="en-AU"/>
        </w:rPr>
      </w:pPr>
      <w:hyperlink w:anchor="_Toc129700561" w:history="1">
        <w:r w:rsidR="00B037A8" w:rsidRPr="00441036">
          <w:rPr>
            <w:rStyle w:val="Hyperlink"/>
            <w:noProof/>
          </w:rPr>
          <w:t>Figure 17</w:t>
        </w:r>
        <w:r w:rsidR="00B037A8" w:rsidRPr="00441036">
          <w:rPr>
            <w:rStyle w:val="Hyperlink"/>
            <w:noProof/>
          </w:rPr>
          <w:noBreakHyphen/>
          <w:t>3: Groundwater bores in the immediate vicinity of the mine</w:t>
        </w:r>
        <w:r w:rsidR="00B037A8">
          <w:rPr>
            <w:noProof/>
            <w:webHidden/>
          </w:rPr>
          <w:tab/>
        </w:r>
        <w:r w:rsidR="00B037A8">
          <w:rPr>
            <w:noProof/>
            <w:webHidden/>
          </w:rPr>
          <w:fldChar w:fldCharType="begin"/>
        </w:r>
        <w:r w:rsidR="00B037A8">
          <w:rPr>
            <w:noProof/>
            <w:webHidden/>
          </w:rPr>
          <w:instrText xml:space="preserve"> PAGEREF _Toc129700561 \h </w:instrText>
        </w:r>
        <w:r w:rsidR="00B037A8">
          <w:rPr>
            <w:noProof/>
            <w:webHidden/>
          </w:rPr>
        </w:r>
        <w:r w:rsidR="00B037A8">
          <w:rPr>
            <w:noProof/>
            <w:webHidden/>
          </w:rPr>
          <w:fldChar w:fldCharType="separate"/>
        </w:r>
        <w:r w:rsidR="00B037A8">
          <w:rPr>
            <w:noProof/>
            <w:webHidden/>
          </w:rPr>
          <w:t>17-7</w:t>
        </w:r>
        <w:r w:rsidR="00B037A8">
          <w:rPr>
            <w:noProof/>
            <w:webHidden/>
          </w:rPr>
          <w:fldChar w:fldCharType="end"/>
        </w:r>
      </w:hyperlink>
    </w:p>
    <w:p w14:paraId="2E137678" w14:textId="081B1421" w:rsidR="00B037A8" w:rsidRDefault="00B738EE">
      <w:pPr>
        <w:pStyle w:val="TableofFigures"/>
        <w:tabs>
          <w:tab w:val="right" w:leader="dot" w:pos="9402"/>
        </w:tabs>
        <w:rPr>
          <w:rFonts w:eastAsiaTheme="minorEastAsia"/>
          <w:noProof/>
          <w:szCs w:val="22"/>
          <w:lang w:val="en-AU"/>
        </w:rPr>
      </w:pPr>
      <w:hyperlink w:anchor="_Toc129700562" w:history="1">
        <w:r w:rsidR="00B037A8" w:rsidRPr="00441036">
          <w:rPr>
            <w:rStyle w:val="Hyperlink"/>
            <w:noProof/>
          </w:rPr>
          <w:t>Figure 17</w:t>
        </w:r>
        <w:r w:rsidR="00B037A8" w:rsidRPr="00441036">
          <w:rPr>
            <w:rStyle w:val="Hyperlink"/>
            <w:noProof/>
          </w:rPr>
          <w:noBreakHyphen/>
          <w:t>4: Potential terrestrial GDEs (depth to groundwater in metres)</w:t>
        </w:r>
        <w:r w:rsidR="00B037A8">
          <w:rPr>
            <w:noProof/>
            <w:webHidden/>
          </w:rPr>
          <w:tab/>
        </w:r>
        <w:r w:rsidR="00B037A8">
          <w:rPr>
            <w:noProof/>
            <w:webHidden/>
          </w:rPr>
          <w:fldChar w:fldCharType="begin"/>
        </w:r>
        <w:r w:rsidR="00B037A8">
          <w:rPr>
            <w:noProof/>
            <w:webHidden/>
          </w:rPr>
          <w:instrText xml:space="preserve"> PAGEREF _Toc129700562 \h </w:instrText>
        </w:r>
        <w:r w:rsidR="00B037A8">
          <w:rPr>
            <w:noProof/>
            <w:webHidden/>
          </w:rPr>
        </w:r>
        <w:r w:rsidR="00B037A8">
          <w:rPr>
            <w:noProof/>
            <w:webHidden/>
          </w:rPr>
          <w:fldChar w:fldCharType="separate"/>
        </w:r>
        <w:r w:rsidR="00B037A8">
          <w:rPr>
            <w:noProof/>
            <w:webHidden/>
          </w:rPr>
          <w:t>17-11</w:t>
        </w:r>
        <w:r w:rsidR="00B037A8">
          <w:rPr>
            <w:noProof/>
            <w:webHidden/>
          </w:rPr>
          <w:fldChar w:fldCharType="end"/>
        </w:r>
      </w:hyperlink>
    </w:p>
    <w:p w14:paraId="3BB4A652" w14:textId="681A96E9" w:rsidR="00B037A8" w:rsidRDefault="00B738EE">
      <w:pPr>
        <w:pStyle w:val="TableofFigures"/>
        <w:tabs>
          <w:tab w:val="right" w:leader="dot" w:pos="9402"/>
        </w:tabs>
        <w:rPr>
          <w:rFonts w:eastAsiaTheme="minorEastAsia"/>
          <w:noProof/>
          <w:szCs w:val="22"/>
          <w:lang w:val="en-AU"/>
        </w:rPr>
      </w:pPr>
      <w:hyperlink w:anchor="_Toc129700563" w:history="1">
        <w:r w:rsidR="00B037A8" w:rsidRPr="00441036">
          <w:rPr>
            <w:rStyle w:val="Hyperlink"/>
            <w:noProof/>
          </w:rPr>
          <w:t>Figure 17</w:t>
        </w:r>
        <w:r w:rsidR="00B037A8" w:rsidRPr="00441036">
          <w:rPr>
            <w:rStyle w:val="Hyperlink"/>
            <w:noProof/>
          </w:rPr>
          <w:noBreakHyphen/>
          <w:t>5: Potential aquatic GDEs (depth to groundwater in metres)</w:t>
        </w:r>
        <w:r w:rsidR="00B037A8">
          <w:rPr>
            <w:noProof/>
            <w:webHidden/>
          </w:rPr>
          <w:tab/>
        </w:r>
        <w:r w:rsidR="00B037A8">
          <w:rPr>
            <w:noProof/>
            <w:webHidden/>
          </w:rPr>
          <w:fldChar w:fldCharType="begin"/>
        </w:r>
        <w:r w:rsidR="00B037A8">
          <w:rPr>
            <w:noProof/>
            <w:webHidden/>
          </w:rPr>
          <w:instrText xml:space="preserve"> PAGEREF _Toc129700563 \h </w:instrText>
        </w:r>
        <w:r w:rsidR="00B037A8">
          <w:rPr>
            <w:noProof/>
            <w:webHidden/>
          </w:rPr>
        </w:r>
        <w:r w:rsidR="00B037A8">
          <w:rPr>
            <w:noProof/>
            <w:webHidden/>
          </w:rPr>
          <w:fldChar w:fldCharType="separate"/>
        </w:r>
        <w:r w:rsidR="00B037A8">
          <w:rPr>
            <w:noProof/>
            <w:webHidden/>
          </w:rPr>
          <w:t>17-12</w:t>
        </w:r>
        <w:r w:rsidR="00B037A8">
          <w:rPr>
            <w:noProof/>
            <w:webHidden/>
          </w:rPr>
          <w:fldChar w:fldCharType="end"/>
        </w:r>
      </w:hyperlink>
    </w:p>
    <w:p w14:paraId="1C5D71A1" w14:textId="503D223F" w:rsidR="00B037A8" w:rsidRDefault="00B738EE">
      <w:pPr>
        <w:pStyle w:val="TableofFigures"/>
        <w:tabs>
          <w:tab w:val="right" w:leader="dot" w:pos="9402"/>
        </w:tabs>
        <w:rPr>
          <w:rFonts w:eastAsiaTheme="minorEastAsia"/>
          <w:noProof/>
          <w:szCs w:val="22"/>
          <w:lang w:val="en-AU"/>
        </w:rPr>
      </w:pPr>
      <w:hyperlink w:anchor="_Toc129700564" w:history="1">
        <w:r w:rsidR="00B037A8" w:rsidRPr="00441036">
          <w:rPr>
            <w:rStyle w:val="Hyperlink"/>
            <w:noProof/>
          </w:rPr>
          <w:t>Figure 17</w:t>
        </w:r>
        <w:r w:rsidR="00B037A8" w:rsidRPr="00441036">
          <w:rPr>
            <w:rStyle w:val="Hyperlink"/>
            <w:noProof/>
          </w:rPr>
          <w:noBreakHyphen/>
          <w:t>6: Predicted cumulative maximum drawdown and depth to groundwater (metres)</w:t>
        </w:r>
        <w:r w:rsidR="00B037A8">
          <w:rPr>
            <w:noProof/>
            <w:webHidden/>
          </w:rPr>
          <w:tab/>
        </w:r>
        <w:r w:rsidR="00B037A8">
          <w:rPr>
            <w:noProof/>
            <w:webHidden/>
          </w:rPr>
          <w:fldChar w:fldCharType="begin"/>
        </w:r>
        <w:r w:rsidR="00B037A8">
          <w:rPr>
            <w:noProof/>
            <w:webHidden/>
          </w:rPr>
          <w:instrText xml:space="preserve"> PAGEREF _Toc129700564 \h </w:instrText>
        </w:r>
        <w:r w:rsidR="00B037A8">
          <w:rPr>
            <w:noProof/>
            <w:webHidden/>
          </w:rPr>
        </w:r>
        <w:r w:rsidR="00B037A8">
          <w:rPr>
            <w:noProof/>
            <w:webHidden/>
          </w:rPr>
          <w:fldChar w:fldCharType="separate"/>
        </w:r>
        <w:r w:rsidR="00B037A8">
          <w:rPr>
            <w:noProof/>
            <w:webHidden/>
          </w:rPr>
          <w:t>17-22</w:t>
        </w:r>
        <w:r w:rsidR="00B037A8">
          <w:rPr>
            <w:noProof/>
            <w:webHidden/>
          </w:rPr>
          <w:fldChar w:fldCharType="end"/>
        </w:r>
      </w:hyperlink>
    </w:p>
    <w:p w14:paraId="47DCFF29" w14:textId="7104EDDF" w:rsidR="00B037A8" w:rsidRDefault="00B738EE">
      <w:pPr>
        <w:pStyle w:val="TableofFigures"/>
        <w:tabs>
          <w:tab w:val="right" w:leader="dot" w:pos="9402"/>
        </w:tabs>
        <w:rPr>
          <w:rFonts w:eastAsiaTheme="minorEastAsia"/>
          <w:noProof/>
          <w:szCs w:val="22"/>
          <w:lang w:val="en-AU"/>
        </w:rPr>
      </w:pPr>
      <w:hyperlink w:anchor="_Toc129700565" w:history="1">
        <w:r w:rsidR="00B037A8" w:rsidRPr="00441036">
          <w:rPr>
            <w:rStyle w:val="Hyperlink"/>
            <w:noProof/>
          </w:rPr>
          <w:t>Figure 17</w:t>
        </w:r>
        <w:r w:rsidR="00B037A8" w:rsidRPr="00441036">
          <w:rPr>
            <w:rStyle w:val="Hyperlink"/>
            <w:noProof/>
          </w:rPr>
          <w:noBreakHyphen/>
          <w:t>7: Predicted cumulative maximum mounding and depth to groundwater (metres)</w:t>
        </w:r>
        <w:r w:rsidR="00B037A8">
          <w:rPr>
            <w:noProof/>
            <w:webHidden/>
          </w:rPr>
          <w:tab/>
        </w:r>
        <w:r w:rsidR="00B037A8">
          <w:rPr>
            <w:noProof/>
            <w:webHidden/>
          </w:rPr>
          <w:fldChar w:fldCharType="begin"/>
        </w:r>
        <w:r w:rsidR="00B037A8">
          <w:rPr>
            <w:noProof/>
            <w:webHidden/>
          </w:rPr>
          <w:instrText xml:space="preserve"> PAGEREF _Toc129700565 \h </w:instrText>
        </w:r>
        <w:r w:rsidR="00B037A8">
          <w:rPr>
            <w:noProof/>
            <w:webHidden/>
          </w:rPr>
        </w:r>
        <w:r w:rsidR="00B037A8">
          <w:rPr>
            <w:noProof/>
            <w:webHidden/>
          </w:rPr>
          <w:fldChar w:fldCharType="separate"/>
        </w:r>
        <w:r w:rsidR="00B037A8">
          <w:rPr>
            <w:noProof/>
            <w:webHidden/>
          </w:rPr>
          <w:t>17-25</w:t>
        </w:r>
        <w:r w:rsidR="00B037A8">
          <w:rPr>
            <w:noProof/>
            <w:webHidden/>
          </w:rPr>
          <w:fldChar w:fldCharType="end"/>
        </w:r>
      </w:hyperlink>
    </w:p>
    <w:p w14:paraId="0435A14A" w14:textId="4360C6A5" w:rsidR="00B037A8" w:rsidRDefault="00B738EE">
      <w:pPr>
        <w:pStyle w:val="TableofFigures"/>
        <w:tabs>
          <w:tab w:val="right" w:leader="dot" w:pos="9402"/>
        </w:tabs>
        <w:rPr>
          <w:rFonts w:eastAsiaTheme="minorEastAsia"/>
          <w:noProof/>
          <w:szCs w:val="22"/>
          <w:lang w:val="en-AU"/>
        </w:rPr>
      </w:pPr>
      <w:hyperlink w:anchor="_Toc129700566" w:history="1">
        <w:r w:rsidR="00B037A8" w:rsidRPr="00441036">
          <w:rPr>
            <w:rStyle w:val="Hyperlink"/>
            <w:noProof/>
          </w:rPr>
          <w:t>Figure 17</w:t>
        </w:r>
        <w:r w:rsidR="00B037A8" w:rsidRPr="00441036">
          <w:rPr>
            <w:rStyle w:val="Hyperlink"/>
            <w:noProof/>
          </w:rPr>
          <w:noBreakHyphen/>
          <w:t>8: Bore users</w:t>
        </w:r>
        <w:r w:rsidR="00B037A8">
          <w:rPr>
            <w:noProof/>
            <w:webHidden/>
          </w:rPr>
          <w:tab/>
        </w:r>
        <w:r w:rsidR="00B037A8">
          <w:rPr>
            <w:noProof/>
            <w:webHidden/>
          </w:rPr>
          <w:fldChar w:fldCharType="begin"/>
        </w:r>
        <w:r w:rsidR="00B037A8">
          <w:rPr>
            <w:noProof/>
            <w:webHidden/>
          </w:rPr>
          <w:instrText xml:space="preserve"> PAGEREF _Toc129700566 \h </w:instrText>
        </w:r>
        <w:r w:rsidR="00B037A8">
          <w:rPr>
            <w:noProof/>
            <w:webHidden/>
          </w:rPr>
        </w:r>
        <w:r w:rsidR="00B037A8">
          <w:rPr>
            <w:noProof/>
            <w:webHidden/>
          </w:rPr>
          <w:fldChar w:fldCharType="separate"/>
        </w:r>
        <w:r w:rsidR="00B037A8">
          <w:rPr>
            <w:noProof/>
            <w:webHidden/>
          </w:rPr>
          <w:t>17-29</w:t>
        </w:r>
        <w:r w:rsidR="00B037A8">
          <w:rPr>
            <w:noProof/>
            <w:webHidden/>
          </w:rPr>
          <w:fldChar w:fldCharType="end"/>
        </w:r>
      </w:hyperlink>
    </w:p>
    <w:bookmarkEnd w:id="0"/>
    <w:bookmarkEnd w:id="1"/>
    <w:p w14:paraId="370E6C12" w14:textId="77777777" w:rsidR="00F30C30" w:rsidRDefault="002910E4" w:rsidP="00927905">
      <w:pPr>
        <w:rPr>
          <w:bCs/>
          <w:highlight w:val="darkGray"/>
        </w:rPr>
        <w:sectPr w:rsidR="00F30C30" w:rsidSect="00DF0E06">
          <w:headerReference w:type="even" r:id="rId10"/>
          <w:headerReference w:type="default" r:id="rId11"/>
          <w:footerReference w:type="even" r:id="rId12"/>
          <w:footerReference w:type="default" r:id="rId13"/>
          <w:headerReference w:type="first" r:id="rId14"/>
          <w:footerReference w:type="first" r:id="rId15"/>
          <w:pgSz w:w="11906" w:h="16838" w:code="9"/>
          <w:pgMar w:top="1374" w:right="1247" w:bottom="1247" w:left="1247" w:header="568" w:footer="454" w:gutter="0"/>
          <w:pgNumType w:fmt="lowerRoman" w:start="1"/>
          <w:cols w:space="708"/>
          <w:docGrid w:linePitch="360"/>
        </w:sectPr>
      </w:pPr>
      <w:r w:rsidRPr="005D7104">
        <w:rPr>
          <w:bCs/>
          <w:highlight w:val="darkGray"/>
        </w:rPr>
        <w:fldChar w:fldCharType="end"/>
      </w:r>
    </w:p>
    <w:p w14:paraId="20292073" w14:textId="673BA88B" w:rsidR="00CF57ED" w:rsidRDefault="00CF57ED" w:rsidP="00CF57ED">
      <w:pPr>
        <w:pStyle w:val="Heading1"/>
      </w:pPr>
      <w:bookmarkStart w:id="2" w:name="_Toc124320417"/>
      <w:bookmarkStart w:id="3" w:name="_Toc126232500"/>
      <w:bookmarkStart w:id="4" w:name="_Toc124320418"/>
      <w:bookmarkStart w:id="5" w:name="_Toc126232501"/>
      <w:bookmarkStart w:id="6" w:name="_Toc126522574"/>
      <w:bookmarkStart w:id="7" w:name="_Ref78695736"/>
      <w:bookmarkStart w:id="8" w:name="_Hlk69201574"/>
      <w:bookmarkEnd w:id="2"/>
      <w:bookmarkEnd w:id="3"/>
      <w:bookmarkEnd w:id="4"/>
      <w:bookmarkEnd w:id="5"/>
      <w:r>
        <w:lastRenderedPageBreak/>
        <w:t>Groundwater</w:t>
      </w:r>
      <w:bookmarkEnd w:id="6"/>
    </w:p>
    <w:p w14:paraId="6AA4A521" w14:textId="63BE8CB6" w:rsidR="00927905" w:rsidRPr="005B06EE" w:rsidRDefault="007A764B" w:rsidP="00CF57ED">
      <w:pPr>
        <w:pStyle w:val="Heading2"/>
      </w:pPr>
      <w:bookmarkStart w:id="9" w:name="_Toc126522575"/>
      <w:r w:rsidRPr="005B06EE">
        <w:t>Introduction</w:t>
      </w:r>
      <w:bookmarkEnd w:id="7"/>
      <w:bookmarkEnd w:id="9"/>
    </w:p>
    <w:p w14:paraId="6C070AE8" w14:textId="3B80C5BC" w:rsidR="001C2D0F" w:rsidRPr="00023852" w:rsidRDefault="00B05943" w:rsidP="005F4FE1">
      <w:bookmarkStart w:id="10" w:name="_Ref69190297"/>
      <w:bookmarkEnd w:id="8"/>
      <w:r w:rsidRPr="00023852">
        <w:t xml:space="preserve">This Chapter provides an </w:t>
      </w:r>
      <w:r w:rsidR="008531DD" w:rsidRPr="00023852">
        <w:t>overview of the</w:t>
      </w:r>
      <w:r w:rsidR="000A7F8F" w:rsidRPr="00023852">
        <w:t xml:space="preserve"> </w:t>
      </w:r>
      <w:r w:rsidR="002074E2">
        <w:t>g</w:t>
      </w:r>
      <w:r w:rsidR="005B06EE" w:rsidRPr="00023852">
        <w:t xml:space="preserve">roundwater </w:t>
      </w:r>
      <w:r w:rsidR="00AF4B59">
        <w:t>effects</w:t>
      </w:r>
      <w:r w:rsidRPr="00023852">
        <w:t xml:space="preserve"> </w:t>
      </w:r>
      <w:r w:rsidR="008531DD" w:rsidRPr="00023852">
        <w:t>for</w:t>
      </w:r>
      <w:r w:rsidRPr="00023852">
        <w:t xml:space="preserve"> </w:t>
      </w:r>
      <w:r w:rsidR="001D3657" w:rsidRPr="00023852">
        <w:t xml:space="preserve">the </w:t>
      </w:r>
      <w:r w:rsidRPr="00023852">
        <w:t>Avonbank Mineral Sands Project (the Project)</w:t>
      </w:r>
      <w:r w:rsidR="00236EEE" w:rsidRPr="00023852">
        <w:t>.</w:t>
      </w:r>
      <w:r w:rsidR="006624B9" w:rsidRPr="00023852">
        <w:t xml:space="preserve"> </w:t>
      </w:r>
      <w:r w:rsidR="007A1D29" w:rsidRPr="00023852">
        <w:t xml:space="preserve">It has been prepared to address the </w:t>
      </w:r>
      <w:r w:rsidR="00854FB5" w:rsidRPr="00023852">
        <w:t>Environment Effects Statement (EES) Scoping Requirements</w:t>
      </w:r>
      <w:r w:rsidR="007A1D29" w:rsidRPr="00023852">
        <w:t xml:space="preserve"> </w:t>
      </w:r>
      <w:r w:rsidR="00154F71" w:rsidRPr="00023852">
        <w:t>(DELWP, 2020)</w:t>
      </w:r>
      <w:r w:rsidR="007A1D29" w:rsidRPr="00023852">
        <w:t xml:space="preserve"> and is supported by a detailed impact assessment prepared</w:t>
      </w:r>
      <w:r w:rsidR="00DA6248" w:rsidRPr="00023852">
        <w:t xml:space="preserve"> by</w:t>
      </w:r>
      <w:r w:rsidR="007A1D29" w:rsidRPr="00023852">
        <w:t xml:space="preserve"> </w:t>
      </w:r>
      <w:r w:rsidR="00563D47" w:rsidRPr="00023852">
        <w:t>GHD</w:t>
      </w:r>
      <w:r w:rsidR="006612F6">
        <w:t xml:space="preserve"> Group</w:t>
      </w:r>
      <w:r w:rsidR="00563D47" w:rsidRPr="00023852">
        <w:t xml:space="preserve"> </w:t>
      </w:r>
      <w:r w:rsidR="005A2AC1" w:rsidRPr="00023852">
        <w:t>Pty Ltd</w:t>
      </w:r>
      <w:r w:rsidR="00E336DD" w:rsidRPr="00023852">
        <w:t xml:space="preserve"> (GHD)</w:t>
      </w:r>
      <w:r w:rsidR="007A1D29" w:rsidRPr="00023852">
        <w:t xml:space="preserve"> </w:t>
      </w:r>
      <w:r w:rsidR="00BA1B53" w:rsidRPr="00023852">
        <w:t>(</w:t>
      </w:r>
      <w:r w:rsidR="005C52ED" w:rsidRPr="00023852">
        <w:t>Appendix</w:t>
      </w:r>
      <w:r w:rsidR="00B03F1E" w:rsidRPr="00023852">
        <w:t> </w:t>
      </w:r>
      <w:r w:rsidR="0003536A" w:rsidRPr="00023852">
        <w:t>L</w:t>
      </w:r>
      <w:r w:rsidR="004D4C05" w:rsidRPr="00023852">
        <w:t>)</w:t>
      </w:r>
      <w:r w:rsidR="001C2D0F" w:rsidRPr="00023852">
        <w:t>.</w:t>
      </w:r>
    </w:p>
    <w:p w14:paraId="6BF76913" w14:textId="7694C059" w:rsidR="00FF1842" w:rsidRDefault="0030367F" w:rsidP="005F4FE1">
      <w:r w:rsidRPr="00023852">
        <w:t xml:space="preserve">The </w:t>
      </w:r>
      <w:r w:rsidR="00D06D78" w:rsidRPr="00023852">
        <w:t xml:space="preserve">key </w:t>
      </w:r>
      <w:r w:rsidRPr="00023852">
        <w:t>evaluation objective</w:t>
      </w:r>
      <w:r w:rsidR="00E336DD" w:rsidRPr="00023852">
        <w:t xml:space="preserve"> relevant to this Chapter, as</w:t>
      </w:r>
      <w:r w:rsidRPr="00023852">
        <w:t xml:space="preserve"> </w:t>
      </w:r>
      <w:r w:rsidR="00364A6D" w:rsidRPr="00023852">
        <w:t>defined in the Scoping Req</w:t>
      </w:r>
      <w:r w:rsidR="00376240" w:rsidRPr="00023852">
        <w:t>uirements</w:t>
      </w:r>
      <w:r w:rsidR="00E336DD" w:rsidRPr="00023852">
        <w:t>,</w:t>
      </w:r>
      <w:r w:rsidR="00376240" w:rsidRPr="00023852">
        <w:t xml:space="preserve"> </w:t>
      </w:r>
      <w:r w:rsidRPr="00023852">
        <w:t>is to ‘</w:t>
      </w:r>
      <w:proofErr w:type="spellStart"/>
      <w:r w:rsidRPr="00023852">
        <w:t>Minimise</w:t>
      </w:r>
      <w:proofErr w:type="spellEnd"/>
      <w:r w:rsidRPr="00023852">
        <w:t xml:space="preserve"> effects on water resources and on existing and potential future beneficial and licensed uses of surface water, groundwater and related catchment values over the short and long-term’ (DELWP, 2020). </w:t>
      </w:r>
      <w:r w:rsidR="00FF1842" w:rsidRPr="00023852">
        <w:t xml:space="preserve">The associated issues and </w:t>
      </w:r>
      <w:r w:rsidR="009D4DB4" w:rsidRPr="00023852">
        <w:t xml:space="preserve">Project </w:t>
      </w:r>
      <w:r w:rsidR="0058463B">
        <w:t>Scoping Requirements</w:t>
      </w:r>
      <w:r w:rsidR="00FF1842">
        <w:t xml:space="preserve"> are detailed in </w:t>
      </w:r>
      <w:r w:rsidR="00B03F1E">
        <w:t>Appendix </w:t>
      </w:r>
      <w:r w:rsidR="00717B95">
        <w:t>A of this EES</w:t>
      </w:r>
      <w:r w:rsidR="00FF1842">
        <w:t>.</w:t>
      </w:r>
    </w:p>
    <w:p w14:paraId="7098387C" w14:textId="1A6D63CF" w:rsidR="007B5CCA" w:rsidRPr="00E53EB8" w:rsidRDefault="00CF4415" w:rsidP="007B5CCA">
      <w:r w:rsidRPr="00282C6A">
        <w:t xml:space="preserve">This </w:t>
      </w:r>
      <w:r>
        <w:t>C</w:t>
      </w:r>
      <w:r w:rsidRPr="00282C6A">
        <w:t>hapter describes</w:t>
      </w:r>
      <w:r>
        <w:t xml:space="preserve"> the existing groundwater environment, th</w:t>
      </w:r>
      <w:r w:rsidR="00C02CB3">
        <w:t>e</w:t>
      </w:r>
      <w:r w:rsidR="00794DB0">
        <w:t xml:space="preserve"> groundwater</w:t>
      </w:r>
      <w:r>
        <w:t xml:space="preserve"> </w:t>
      </w:r>
      <w:r w:rsidR="00C02CB3">
        <w:t>effects</w:t>
      </w:r>
      <w:r>
        <w:t xml:space="preserve"> associated with the Project and details the avoidance and mitigation measures to </w:t>
      </w:r>
      <w:proofErr w:type="spellStart"/>
      <w:r>
        <w:t>minimise</w:t>
      </w:r>
      <w:proofErr w:type="spellEnd"/>
      <w:r>
        <w:t xml:space="preserve"> the residual impacts </w:t>
      </w:r>
      <w:r w:rsidR="009612DC">
        <w:t>so</w:t>
      </w:r>
      <w:r>
        <w:t xml:space="preserve"> far as reasonably practicable.</w:t>
      </w:r>
      <w:bookmarkStart w:id="11" w:name="_Hlk108243344"/>
    </w:p>
    <w:p w14:paraId="1B049DE5" w14:textId="5EBED0A1" w:rsidR="009E76AB" w:rsidRPr="00374807" w:rsidRDefault="00481DE9" w:rsidP="00CF57ED">
      <w:pPr>
        <w:pStyle w:val="Heading2"/>
      </w:pPr>
      <w:bookmarkStart w:id="12" w:name="_Toc124320421"/>
      <w:bookmarkStart w:id="13" w:name="_Toc126232504"/>
      <w:bookmarkStart w:id="14" w:name="_Toc114634003"/>
      <w:bookmarkStart w:id="15" w:name="_Toc114647145"/>
      <w:bookmarkStart w:id="16" w:name="_Toc114647597"/>
      <w:bookmarkStart w:id="17" w:name="_Toc114634004"/>
      <w:bookmarkStart w:id="18" w:name="_Toc114647146"/>
      <w:bookmarkStart w:id="19" w:name="_Toc114647598"/>
      <w:bookmarkStart w:id="20" w:name="_Toc83185156"/>
      <w:bookmarkStart w:id="21" w:name="_Toc126522576"/>
      <w:bookmarkEnd w:id="10"/>
      <w:bookmarkEnd w:id="11"/>
      <w:bookmarkEnd w:id="12"/>
      <w:bookmarkEnd w:id="13"/>
      <w:bookmarkEnd w:id="14"/>
      <w:bookmarkEnd w:id="15"/>
      <w:bookmarkEnd w:id="16"/>
      <w:bookmarkEnd w:id="17"/>
      <w:bookmarkEnd w:id="18"/>
      <w:bookmarkEnd w:id="19"/>
      <w:bookmarkEnd w:id="20"/>
      <w:r>
        <w:t xml:space="preserve">Scope and </w:t>
      </w:r>
      <w:r w:rsidR="00972BFC" w:rsidRPr="00374807">
        <w:t>Method</w:t>
      </w:r>
      <w:r>
        <w:t>s</w:t>
      </w:r>
      <w:bookmarkEnd w:id="21"/>
    </w:p>
    <w:p w14:paraId="46487930" w14:textId="2894C5DE" w:rsidR="00B16B9B" w:rsidRDefault="00B16B9B" w:rsidP="00CF57ED">
      <w:pPr>
        <w:pStyle w:val="Heading3"/>
      </w:pPr>
      <w:bookmarkStart w:id="22" w:name="_Toc126522577"/>
      <w:r>
        <w:t>Scope</w:t>
      </w:r>
      <w:bookmarkEnd w:id="22"/>
    </w:p>
    <w:p w14:paraId="77C22322" w14:textId="5F10B748" w:rsidR="00E005D7" w:rsidRDefault="00E005D7" w:rsidP="00E005D7">
      <w:bookmarkStart w:id="23" w:name="_Hlk112398023"/>
      <w:r w:rsidRPr="00D030A5">
        <w:t xml:space="preserve">The scope of this Chapter covers the potential </w:t>
      </w:r>
      <w:r>
        <w:t>impacts</w:t>
      </w:r>
      <w:r w:rsidRPr="00D030A5">
        <w:t xml:space="preserve"> identified in the </w:t>
      </w:r>
      <w:r>
        <w:t>Groundwater Impact</w:t>
      </w:r>
      <w:r w:rsidRPr="00D030A5">
        <w:t xml:space="preserve"> Assessment (</w:t>
      </w:r>
      <w:r>
        <w:t>GWI</w:t>
      </w:r>
      <w:r w:rsidRPr="00D030A5">
        <w:t>A) (</w:t>
      </w:r>
      <w:r w:rsidR="00B03F1E">
        <w:t>Appendix </w:t>
      </w:r>
      <w:r>
        <w:t>L</w:t>
      </w:r>
      <w:r w:rsidRPr="00D030A5">
        <w:t xml:space="preserve">) and the relevant Scoping Requirements </w:t>
      </w:r>
      <w:r w:rsidR="00FB3F25">
        <w:t xml:space="preserve">listed in </w:t>
      </w:r>
      <w:r w:rsidRPr="00D030A5">
        <w:t>Appendix</w:t>
      </w:r>
      <w:r>
        <w:t> </w:t>
      </w:r>
      <w:r w:rsidRPr="00D030A5">
        <w:t>A. Th</w:t>
      </w:r>
      <w:r w:rsidR="00AF4B59">
        <w:t>e</w:t>
      </w:r>
      <w:r w:rsidRPr="00D030A5">
        <w:t xml:space="preserve"> </w:t>
      </w:r>
      <w:r w:rsidR="003C2C22">
        <w:t>impact assessment</w:t>
      </w:r>
      <w:r w:rsidRPr="00D030A5">
        <w:t xml:space="preserve"> focuse</w:t>
      </w:r>
      <w:r w:rsidR="003C2C22">
        <w:t>d</w:t>
      </w:r>
      <w:r w:rsidRPr="00D030A5">
        <w:t xml:space="preserve"> on the mining and mineral processing </w:t>
      </w:r>
      <w:r>
        <w:t>activities that may affect groundwater resources over the life of the Project</w:t>
      </w:r>
      <w:r w:rsidRPr="00D030A5">
        <w:t>. Project related aspects that are well understood and considered to be relatively low risk with standard controls in place are addressed in the Project Aspects and Risk</w:t>
      </w:r>
      <w:r w:rsidR="00E25560">
        <w:t xml:space="preserve"> Register</w:t>
      </w:r>
      <w:r w:rsidRPr="00D030A5">
        <w:t xml:space="preserve"> (Attachment 5).</w:t>
      </w:r>
      <w:bookmarkEnd w:id="23"/>
    </w:p>
    <w:p w14:paraId="2627D784" w14:textId="55F9CC04" w:rsidR="00683E9A" w:rsidRPr="00DB7843" w:rsidRDefault="009F343E" w:rsidP="00CF57ED">
      <w:pPr>
        <w:pStyle w:val="Heading3"/>
      </w:pPr>
      <w:bookmarkStart w:id="24" w:name="_Toc114634007"/>
      <w:bookmarkStart w:id="25" w:name="_Toc114647149"/>
      <w:bookmarkStart w:id="26" w:name="_Toc114647601"/>
      <w:bookmarkStart w:id="27" w:name="_Toc114634008"/>
      <w:bookmarkStart w:id="28" w:name="_Toc114647150"/>
      <w:bookmarkStart w:id="29" w:name="_Toc114647602"/>
      <w:bookmarkStart w:id="30" w:name="_Toc114634009"/>
      <w:bookmarkStart w:id="31" w:name="_Toc114647151"/>
      <w:bookmarkStart w:id="32" w:name="_Toc114647603"/>
      <w:bookmarkStart w:id="33" w:name="_Toc114634010"/>
      <w:bookmarkStart w:id="34" w:name="_Toc114647152"/>
      <w:bookmarkStart w:id="35" w:name="_Toc114647604"/>
      <w:bookmarkStart w:id="36" w:name="_Toc114634011"/>
      <w:bookmarkStart w:id="37" w:name="_Toc114647153"/>
      <w:bookmarkStart w:id="38" w:name="_Toc114647605"/>
      <w:bookmarkStart w:id="39" w:name="_Toc114634012"/>
      <w:bookmarkStart w:id="40" w:name="_Toc114647154"/>
      <w:bookmarkStart w:id="41" w:name="_Toc114647606"/>
      <w:bookmarkStart w:id="42" w:name="_Toc114634013"/>
      <w:bookmarkStart w:id="43" w:name="_Toc114647155"/>
      <w:bookmarkStart w:id="44" w:name="_Toc114647607"/>
      <w:bookmarkStart w:id="45" w:name="_Toc126522578"/>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r w:rsidRPr="00DB7843">
        <w:t xml:space="preserve">Study </w:t>
      </w:r>
      <w:r w:rsidR="00262333" w:rsidRPr="00DB7843">
        <w:t>A</w:t>
      </w:r>
      <w:r w:rsidRPr="00DB7843">
        <w:t>rea</w:t>
      </w:r>
      <w:bookmarkEnd w:id="45"/>
    </w:p>
    <w:p w14:paraId="3030C351" w14:textId="64B7632D" w:rsidR="00E005D7" w:rsidRDefault="00E005D7" w:rsidP="00E005D7">
      <w:bookmarkStart w:id="46" w:name="_Hlk112398390"/>
      <w:r w:rsidRPr="000F67F7">
        <w:t xml:space="preserve">The </w:t>
      </w:r>
      <w:r>
        <w:t>GWIA</w:t>
      </w:r>
      <w:r w:rsidRPr="000F67F7">
        <w:t xml:space="preserve"> focuse</w:t>
      </w:r>
      <w:r w:rsidR="007E1F96">
        <w:t>d</w:t>
      </w:r>
      <w:r w:rsidRPr="000F67F7">
        <w:t xml:space="preserve"> on activities </w:t>
      </w:r>
      <w:r>
        <w:t xml:space="preserve">within </w:t>
      </w:r>
      <w:r w:rsidRPr="000F67F7">
        <w:t xml:space="preserve">the </w:t>
      </w:r>
      <w:r w:rsidRPr="00B74FC9">
        <w:t xml:space="preserve">mining footprint, associated areas within the predicted </w:t>
      </w:r>
      <w:r>
        <w:t>drawdown and mounding zones</w:t>
      </w:r>
      <w:r w:rsidRPr="00B74FC9">
        <w:t xml:space="preserve"> and potential process water migration pathways.</w:t>
      </w:r>
      <w:r w:rsidRPr="000F67F7">
        <w:t xml:space="preserve"> The study area extends</w:t>
      </w:r>
      <w:bookmarkStart w:id="47" w:name="_Hlk109373875"/>
      <w:r>
        <w:t xml:space="preserve"> to Wimmera River in the north-west, </w:t>
      </w:r>
      <w:proofErr w:type="gramStart"/>
      <w:r>
        <w:t>west</w:t>
      </w:r>
      <w:proofErr w:type="gramEnd"/>
      <w:r>
        <w:t xml:space="preserve"> and south and to </w:t>
      </w:r>
      <w:proofErr w:type="spellStart"/>
      <w:r>
        <w:t>Yarriambia</w:t>
      </w:r>
      <w:r w:rsidR="003271E0">
        <w:t>c</w:t>
      </w:r>
      <w:r>
        <w:t>k</w:t>
      </w:r>
      <w:proofErr w:type="spellEnd"/>
      <w:r>
        <w:t xml:space="preserve"> creek in the east</w:t>
      </w:r>
      <w:r w:rsidR="00B374B0">
        <w:t>,</w:t>
      </w:r>
      <w:r>
        <w:t xml:space="preserve"> as shown </w:t>
      </w:r>
      <w:r w:rsidRPr="000F67F7">
        <w:t>in</w:t>
      </w:r>
      <w:r>
        <w:t xml:space="preserve"> </w:t>
      </w:r>
      <w:r w:rsidR="00C33C95">
        <w:fldChar w:fldCharType="begin"/>
      </w:r>
      <w:r w:rsidR="00C33C95">
        <w:instrText xml:space="preserve"> REF _Ref124320493 \h </w:instrText>
      </w:r>
      <w:r w:rsidR="00C33C95">
        <w:fldChar w:fldCharType="separate"/>
      </w:r>
      <w:r w:rsidR="007749C7">
        <w:t xml:space="preserve">Figure </w:t>
      </w:r>
      <w:r w:rsidR="007749C7">
        <w:rPr>
          <w:noProof/>
        </w:rPr>
        <w:t>17</w:t>
      </w:r>
      <w:r w:rsidR="007749C7">
        <w:noBreakHyphen/>
      </w:r>
      <w:r w:rsidR="007749C7">
        <w:rPr>
          <w:noProof/>
        </w:rPr>
        <w:t>1</w:t>
      </w:r>
      <w:r w:rsidR="00C33C95">
        <w:fldChar w:fldCharType="end"/>
      </w:r>
      <w:r>
        <w:fldChar w:fldCharType="begin"/>
      </w:r>
      <w:r>
        <w:instrText xml:space="preserve"> REF _Ref101239468 \h </w:instrText>
      </w:r>
      <w:r>
        <w:fldChar w:fldCharType="end"/>
      </w:r>
      <w:r w:rsidRPr="000F67F7">
        <w:t>.</w:t>
      </w:r>
      <w:bookmarkEnd w:id="47"/>
      <w:r w:rsidRPr="000F67F7">
        <w:t xml:space="preserve"> Sensitive receptors that fall within the study area are described in </w:t>
      </w:r>
      <w:r w:rsidR="00B03F1E">
        <w:t>Section </w:t>
      </w:r>
      <w:r w:rsidR="00D479C9">
        <w:fldChar w:fldCharType="begin"/>
      </w:r>
      <w:r w:rsidR="00D479C9">
        <w:instrText xml:space="preserve"> REF _Ref114651721 \r \h </w:instrText>
      </w:r>
      <w:r w:rsidR="00D479C9">
        <w:fldChar w:fldCharType="separate"/>
      </w:r>
      <w:r w:rsidR="007749C7">
        <w:t>17.5.2</w:t>
      </w:r>
      <w:r w:rsidR="00D479C9">
        <w:fldChar w:fldCharType="end"/>
      </w:r>
      <w:r w:rsidRPr="000F67F7">
        <w:t>.</w:t>
      </w:r>
      <w:bookmarkEnd w:id="46"/>
    </w:p>
    <w:p w14:paraId="5ED308B1" w14:textId="698221B9" w:rsidR="009F343E" w:rsidRDefault="00481DE9" w:rsidP="00CF57ED">
      <w:pPr>
        <w:pStyle w:val="Heading3"/>
      </w:pPr>
      <w:bookmarkStart w:id="48" w:name="_Toc114634015"/>
      <w:bookmarkStart w:id="49" w:name="_Toc114647157"/>
      <w:bookmarkStart w:id="50" w:name="_Toc114647609"/>
      <w:bookmarkStart w:id="51" w:name="_Toc91248323"/>
      <w:bookmarkStart w:id="52" w:name="_Toc91669024"/>
      <w:bookmarkStart w:id="53" w:name="_Toc91679397"/>
      <w:bookmarkStart w:id="54" w:name="_Toc91745062"/>
      <w:bookmarkStart w:id="55" w:name="_Toc93327440"/>
      <w:bookmarkStart w:id="56" w:name="_Toc91248324"/>
      <w:bookmarkStart w:id="57" w:name="_Toc91669025"/>
      <w:bookmarkStart w:id="58" w:name="_Toc91679398"/>
      <w:bookmarkStart w:id="59" w:name="_Toc91745063"/>
      <w:bookmarkStart w:id="60" w:name="_Toc93327441"/>
      <w:bookmarkStart w:id="61" w:name="_Toc91248325"/>
      <w:bookmarkStart w:id="62" w:name="_Toc91669026"/>
      <w:bookmarkStart w:id="63" w:name="_Toc91679399"/>
      <w:bookmarkStart w:id="64" w:name="_Toc91745064"/>
      <w:bookmarkStart w:id="65" w:name="_Toc93327442"/>
      <w:bookmarkStart w:id="66" w:name="_Toc126522579"/>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r>
        <w:t>Methodology</w:t>
      </w:r>
      <w:bookmarkEnd w:id="66"/>
    </w:p>
    <w:p w14:paraId="7430D6C8" w14:textId="50FB4E1B" w:rsidR="001479FC" w:rsidRDefault="009D6B01" w:rsidP="009D6B01">
      <w:r w:rsidRPr="002F1791">
        <w:t xml:space="preserve">The </w:t>
      </w:r>
      <w:r w:rsidR="00481DE9">
        <w:t>GWIA</w:t>
      </w:r>
      <w:r w:rsidRPr="002F1791">
        <w:t xml:space="preserve"> </w:t>
      </w:r>
      <w:proofErr w:type="spellStart"/>
      <w:r w:rsidRPr="002F1791">
        <w:t>characterised</w:t>
      </w:r>
      <w:proofErr w:type="spellEnd"/>
      <w:r w:rsidRPr="002F1791">
        <w:t xml:space="preserve"> the existing conditions, identified potential impacts and assessed the residual </w:t>
      </w:r>
      <w:r w:rsidR="00056E82">
        <w:t>impacts</w:t>
      </w:r>
      <w:r w:rsidRPr="002F1791">
        <w:t xml:space="preserve"> with </w:t>
      </w:r>
      <w:r w:rsidR="0058463B">
        <w:t>avoidance and mitigation</w:t>
      </w:r>
      <w:r w:rsidR="0058463B" w:rsidRPr="002F1791">
        <w:t xml:space="preserve"> </w:t>
      </w:r>
      <w:r w:rsidRPr="002F1791">
        <w:t xml:space="preserve">measures in place. The tasks undertaken are </w:t>
      </w:r>
      <w:proofErr w:type="spellStart"/>
      <w:r w:rsidRPr="002F1791">
        <w:t>summarised</w:t>
      </w:r>
      <w:proofErr w:type="spellEnd"/>
      <w:r w:rsidRPr="002F1791">
        <w:t xml:space="preserve"> below and</w:t>
      </w:r>
      <w:r w:rsidR="000579BE" w:rsidRPr="008F2BFF">
        <w:t xml:space="preserve"> </w:t>
      </w:r>
      <w:r w:rsidR="009932F9" w:rsidRPr="008F2BFF">
        <w:t xml:space="preserve">detailed in </w:t>
      </w:r>
      <w:r w:rsidR="00B03F1E">
        <w:t>Appendix </w:t>
      </w:r>
      <w:r w:rsidR="00693CA4">
        <w:t>L</w:t>
      </w:r>
      <w:r w:rsidR="00426207" w:rsidRPr="008F2BFF">
        <w:t xml:space="preserve">, </w:t>
      </w:r>
      <w:r w:rsidR="00B03F1E">
        <w:t>Section </w:t>
      </w:r>
      <w:proofErr w:type="gramStart"/>
      <w:r w:rsidR="00AF4B59">
        <w:t>3</w:t>
      </w:r>
      <w:proofErr w:type="gramEnd"/>
      <w:r w:rsidR="00AF7827">
        <w:t xml:space="preserve"> and </w:t>
      </w:r>
      <w:r w:rsidR="00B03F1E">
        <w:t>Section </w:t>
      </w:r>
      <w:r w:rsidR="00AF7827">
        <w:t>7</w:t>
      </w:r>
      <w:r w:rsidR="00426207" w:rsidRPr="008F2BFF">
        <w:t>.</w:t>
      </w:r>
      <w:r w:rsidR="002A667D" w:rsidRPr="008F2BFF">
        <w:t xml:space="preserve"> </w:t>
      </w:r>
    </w:p>
    <w:p w14:paraId="0CA2A1D5" w14:textId="6F406F32" w:rsidR="00075974" w:rsidRPr="009B0532" w:rsidRDefault="00075974" w:rsidP="00075974">
      <w:r w:rsidRPr="009B0532">
        <w:t xml:space="preserve">Existing </w:t>
      </w:r>
      <w:r>
        <w:t>c</w:t>
      </w:r>
      <w:r w:rsidRPr="009B0532">
        <w:t>onditions</w:t>
      </w:r>
      <w:r>
        <w:t>:</w:t>
      </w:r>
    </w:p>
    <w:p w14:paraId="5627145C" w14:textId="53F04C35" w:rsidR="00075974" w:rsidRPr="004F07DB" w:rsidRDefault="006965B9" w:rsidP="00E93832">
      <w:pPr>
        <w:pStyle w:val="EESBullet1"/>
      </w:pPr>
      <w:r w:rsidRPr="004F07DB">
        <w:t>K</w:t>
      </w:r>
      <w:r w:rsidR="00075974" w:rsidRPr="004F07DB">
        <w:t xml:space="preserve">ey </w:t>
      </w:r>
      <w:proofErr w:type="spellStart"/>
      <w:r w:rsidR="006E15ED" w:rsidRPr="004F07DB">
        <w:t>hydrostratigraphic</w:t>
      </w:r>
      <w:proofErr w:type="spellEnd"/>
      <w:r w:rsidR="00075974" w:rsidRPr="004F07DB">
        <w:t xml:space="preserve"> units (aquifers and aquitards)</w:t>
      </w:r>
      <w:r w:rsidRPr="004F07DB">
        <w:t xml:space="preserve"> were </w:t>
      </w:r>
      <w:proofErr w:type="spellStart"/>
      <w:r w:rsidRPr="004F07DB">
        <w:t>characterised</w:t>
      </w:r>
      <w:proofErr w:type="spellEnd"/>
      <w:r w:rsidR="00075974" w:rsidRPr="004F07DB">
        <w:t xml:space="preserve"> </w:t>
      </w:r>
      <w:r w:rsidR="002D220E" w:rsidRPr="004F07DB">
        <w:t>with consideration to</w:t>
      </w:r>
      <w:r w:rsidR="00F340C2" w:rsidRPr="004F07DB">
        <w:t xml:space="preserve"> </w:t>
      </w:r>
      <w:r w:rsidR="00685F49" w:rsidRPr="004F07DB">
        <w:t xml:space="preserve">the </w:t>
      </w:r>
      <w:r w:rsidR="00732E6B" w:rsidRPr="004F07DB">
        <w:t xml:space="preserve">site </w:t>
      </w:r>
      <w:r w:rsidR="00685F49" w:rsidRPr="004F07DB">
        <w:t>mineral exploration bore logs</w:t>
      </w:r>
      <w:r w:rsidR="00FC5B11">
        <w:t xml:space="preserve"> and the</w:t>
      </w:r>
      <w:r w:rsidR="00685F49" w:rsidRPr="004F07DB">
        <w:t xml:space="preserve"> </w:t>
      </w:r>
      <w:r w:rsidR="004F07DB" w:rsidRPr="004F07DB">
        <w:t>Victorian Aquifer Framework (VAF)</w:t>
      </w:r>
      <w:r w:rsidR="00AB2C3D">
        <w:t>.</w:t>
      </w:r>
    </w:p>
    <w:p w14:paraId="69EB0A4F" w14:textId="77777777" w:rsidR="00D462B2" w:rsidRDefault="00D35FEC" w:rsidP="00E93832">
      <w:pPr>
        <w:pStyle w:val="EESBullet1"/>
      </w:pPr>
      <w:r w:rsidRPr="002B3606">
        <w:t>The site g</w:t>
      </w:r>
      <w:r w:rsidR="00D5785E" w:rsidRPr="002B3606">
        <w:t>roundwater monitoring bore networ</w:t>
      </w:r>
      <w:r w:rsidRPr="002B3606">
        <w:t xml:space="preserve">k comprising </w:t>
      </w:r>
      <w:r w:rsidR="00CC6A87" w:rsidRPr="002B3606">
        <w:t>30</w:t>
      </w:r>
      <w:r w:rsidRPr="002B3606">
        <w:t xml:space="preserve"> bores was monitored</w:t>
      </w:r>
      <w:r w:rsidR="007D1DAC" w:rsidRPr="002B3606">
        <w:t xml:space="preserve"> between </w:t>
      </w:r>
      <w:r w:rsidR="00EF24F8">
        <w:t>2018</w:t>
      </w:r>
      <w:r w:rsidR="007D1DAC" w:rsidRPr="002B3606">
        <w:t xml:space="preserve"> and </w:t>
      </w:r>
      <w:r w:rsidR="00B50B9B">
        <w:t>202</w:t>
      </w:r>
      <w:r w:rsidR="000C309F">
        <w:t>1</w:t>
      </w:r>
      <w:r w:rsidR="002B3606" w:rsidRPr="002B3606">
        <w:t xml:space="preserve"> to </w:t>
      </w:r>
      <w:proofErr w:type="spellStart"/>
      <w:r w:rsidR="00075974" w:rsidRPr="002B3606">
        <w:t>characterise</w:t>
      </w:r>
      <w:proofErr w:type="spellEnd"/>
      <w:r w:rsidR="00DA6E0E" w:rsidRPr="002B3606">
        <w:t xml:space="preserve"> the</w:t>
      </w:r>
      <w:r w:rsidR="00075974" w:rsidRPr="002B3606">
        <w:t xml:space="preserve"> hydrogeological properties, groundwater levels (flow directions) and groundwater quality.</w:t>
      </w:r>
    </w:p>
    <w:p w14:paraId="4D5F8439" w14:textId="01FEFE8F" w:rsidR="00FC3775" w:rsidRDefault="0059732E" w:rsidP="00E93832">
      <w:pPr>
        <w:pStyle w:val="EESBullet2"/>
      </w:pPr>
      <w:r>
        <w:t>G</w:t>
      </w:r>
      <w:r w:rsidR="00D462B2">
        <w:t>roundwater samples</w:t>
      </w:r>
      <w:r>
        <w:t xml:space="preserve"> were </w:t>
      </w:r>
      <w:proofErr w:type="spellStart"/>
      <w:r>
        <w:t>analysed</w:t>
      </w:r>
      <w:proofErr w:type="spellEnd"/>
      <w:r>
        <w:t xml:space="preserve"> for</w:t>
      </w:r>
      <w:r w:rsidR="00AF6270">
        <w:t xml:space="preserve"> </w:t>
      </w:r>
      <w:r w:rsidR="00D462B2">
        <w:t>anions/</w:t>
      </w:r>
      <w:r w:rsidR="003057B6">
        <w:t xml:space="preserve">cations, heavy metals, </w:t>
      </w:r>
      <w:proofErr w:type="gramStart"/>
      <w:r w:rsidR="00D462B2">
        <w:t>radionuclides</w:t>
      </w:r>
      <w:proofErr w:type="gramEnd"/>
      <w:r w:rsidR="00CE5C7A">
        <w:t xml:space="preserve"> </w:t>
      </w:r>
      <w:r w:rsidR="00AC3073">
        <w:t>and</w:t>
      </w:r>
      <w:r w:rsidR="00D462B2">
        <w:t xml:space="preserve"> nutrients (</w:t>
      </w:r>
      <w:r w:rsidR="0058463B">
        <w:t>refer</w:t>
      </w:r>
      <w:r w:rsidR="00D462B2">
        <w:t xml:space="preserve"> </w:t>
      </w:r>
      <w:r w:rsidR="00B03F1E">
        <w:t>Appendix </w:t>
      </w:r>
      <w:r w:rsidR="00C06AC6">
        <w:t xml:space="preserve">L, Table </w:t>
      </w:r>
      <w:r w:rsidR="00E0528D">
        <w:t>6.7</w:t>
      </w:r>
      <w:r w:rsidR="00C06AC6">
        <w:t>).</w:t>
      </w:r>
    </w:p>
    <w:p w14:paraId="14AD8D83" w14:textId="42118912" w:rsidR="00C24E05" w:rsidRDefault="00C24E05" w:rsidP="00E93832">
      <w:pPr>
        <w:pStyle w:val="EESBullet2"/>
      </w:pPr>
      <w:r>
        <w:t xml:space="preserve">Background water quality </w:t>
      </w:r>
      <w:r w:rsidR="00FC3775">
        <w:t>and existing environmental values w</w:t>
      </w:r>
      <w:r w:rsidR="00281C66">
        <w:t>ithin the study area were determined.</w:t>
      </w:r>
    </w:p>
    <w:p w14:paraId="4EEC2113" w14:textId="296FCF9D" w:rsidR="001D7CD4" w:rsidRDefault="00CC2E7B" w:rsidP="00E93832">
      <w:pPr>
        <w:pStyle w:val="EESBullet1"/>
      </w:pPr>
      <w:r>
        <w:t xml:space="preserve">Mined materials were sampled from representative locations </w:t>
      </w:r>
      <w:r w:rsidR="00F85F35">
        <w:t xml:space="preserve">and </w:t>
      </w:r>
      <w:proofErr w:type="spellStart"/>
      <w:r w:rsidR="00F85F35">
        <w:t>analysed</w:t>
      </w:r>
      <w:proofErr w:type="spellEnd"/>
      <w:r w:rsidR="00F85F35">
        <w:t xml:space="preserve"> to </w:t>
      </w:r>
      <w:proofErr w:type="spellStart"/>
      <w:r w:rsidR="00F85F35">
        <w:t>characterise</w:t>
      </w:r>
      <w:proofErr w:type="spellEnd"/>
      <w:r w:rsidR="00F85F35">
        <w:t xml:space="preserve"> the chemical and physical characteristics.</w:t>
      </w:r>
    </w:p>
    <w:p w14:paraId="54B8BA38" w14:textId="602BDBA9" w:rsidR="001647BF" w:rsidRPr="002B3606" w:rsidRDefault="001647BF" w:rsidP="00E93832">
      <w:pPr>
        <w:pStyle w:val="EESBullet1"/>
      </w:pPr>
      <w:r>
        <w:t>Existing bore users</w:t>
      </w:r>
      <w:r w:rsidR="00723A8E">
        <w:t xml:space="preserve"> listed within</w:t>
      </w:r>
      <w:r>
        <w:t xml:space="preserve"> </w:t>
      </w:r>
      <w:r w:rsidR="009E13FC" w:rsidRPr="00990701">
        <w:t>DELWP</w:t>
      </w:r>
      <w:r w:rsidR="009E13FC">
        <w:t>’</w:t>
      </w:r>
      <w:r w:rsidR="009E13FC" w:rsidRPr="00990701">
        <w:t xml:space="preserve">s </w:t>
      </w:r>
      <w:r w:rsidR="009E13FC">
        <w:t xml:space="preserve">Water </w:t>
      </w:r>
      <w:r w:rsidR="00EE5A5C" w:rsidRPr="00D47D29">
        <w:t xml:space="preserve">Measurement </w:t>
      </w:r>
      <w:r w:rsidR="009E13FC" w:rsidRPr="00D47D29">
        <w:t>Information System database</w:t>
      </w:r>
      <w:r w:rsidR="00723A8E" w:rsidRPr="00D47D29">
        <w:t xml:space="preserve"> w</w:t>
      </w:r>
      <w:r w:rsidR="00723A8E">
        <w:t xml:space="preserve">ere identified within </w:t>
      </w:r>
      <w:r w:rsidR="00C75DB8">
        <w:t xml:space="preserve">the </w:t>
      </w:r>
      <w:r w:rsidR="00E239E9">
        <w:t>study area.</w:t>
      </w:r>
    </w:p>
    <w:p w14:paraId="1CC7AEC4" w14:textId="783EEC8A" w:rsidR="006927E4" w:rsidRDefault="00E239E9" w:rsidP="00E93832">
      <w:pPr>
        <w:pStyle w:val="EESBullet1"/>
      </w:pPr>
      <w:r>
        <w:t>A h</w:t>
      </w:r>
      <w:r w:rsidR="006927E4" w:rsidRPr="006927E4">
        <w:t>ydrogeological conceptual model w</w:t>
      </w:r>
      <w:r>
        <w:t>as</w:t>
      </w:r>
      <w:r w:rsidR="006927E4" w:rsidRPr="006927E4">
        <w:t xml:space="preserve"> developed </w:t>
      </w:r>
      <w:r w:rsidR="0006141B">
        <w:t xml:space="preserve">to </w:t>
      </w:r>
      <w:proofErr w:type="spellStart"/>
      <w:r w:rsidR="0006141B">
        <w:t>characterise</w:t>
      </w:r>
      <w:proofErr w:type="spellEnd"/>
      <w:r w:rsidR="0006141B">
        <w:t xml:space="preserve"> the relevant groundwater aquifers </w:t>
      </w:r>
      <w:r w:rsidR="00D51693">
        <w:t>across the study area</w:t>
      </w:r>
      <w:r w:rsidR="00053690">
        <w:t xml:space="preserve"> (</w:t>
      </w:r>
      <w:r w:rsidR="00B03F1E">
        <w:t>Appendix </w:t>
      </w:r>
      <w:r w:rsidR="00BE3898">
        <w:t>L</w:t>
      </w:r>
      <w:r w:rsidR="00053690">
        <w:t xml:space="preserve">, </w:t>
      </w:r>
      <w:r w:rsidR="00B03F1E">
        <w:t>Section </w:t>
      </w:r>
      <w:r w:rsidR="00053690">
        <w:t>6.</w:t>
      </w:r>
      <w:r w:rsidR="007E1535">
        <w:t>8</w:t>
      </w:r>
      <w:r w:rsidR="00053690">
        <w:t>)</w:t>
      </w:r>
      <w:r w:rsidR="00BF667A">
        <w:t>.</w:t>
      </w:r>
    </w:p>
    <w:p w14:paraId="08C38F1E" w14:textId="5DD0DF00" w:rsidR="00EF7474" w:rsidRPr="00023852" w:rsidRDefault="008C5302" w:rsidP="00E93832">
      <w:pPr>
        <w:pStyle w:val="EESBullet1"/>
      </w:pPr>
      <w:r>
        <w:t>Likely g</w:t>
      </w:r>
      <w:r w:rsidR="00BF667A">
        <w:t xml:space="preserve">roundwater and surface water interactions </w:t>
      </w:r>
      <w:r w:rsidR="001D7CD4">
        <w:t xml:space="preserve">were </w:t>
      </w:r>
      <w:r w:rsidR="00CA275E">
        <w:t>assessed,</w:t>
      </w:r>
      <w:r>
        <w:t xml:space="preserve"> and</w:t>
      </w:r>
      <w:r w:rsidR="00BC0040">
        <w:t xml:space="preserve"> </w:t>
      </w:r>
      <w:r>
        <w:t>the associated</w:t>
      </w:r>
      <w:r w:rsidR="00BC0040">
        <w:t xml:space="preserve"> </w:t>
      </w:r>
      <w:r w:rsidR="00917B2A">
        <w:t>groundwater dependent ecosystems</w:t>
      </w:r>
      <w:r w:rsidR="00BC0040">
        <w:t xml:space="preserve"> were</w:t>
      </w:r>
      <w:r w:rsidR="005A5CE9">
        <w:t xml:space="preserve"> broadly</w:t>
      </w:r>
      <w:r w:rsidR="00BC0040">
        <w:t xml:space="preserve"> </w:t>
      </w:r>
      <w:proofErr w:type="spellStart"/>
      <w:r w:rsidR="00BC0040">
        <w:t>charac</w:t>
      </w:r>
      <w:r w:rsidR="005A5CE9">
        <w:t>terise</w:t>
      </w:r>
      <w:r w:rsidR="00401F27">
        <w:t>d</w:t>
      </w:r>
      <w:proofErr w:type="spellEnd"/>
      <w:r w:rsidR="00401F27">
        <w:t xml:space="preserve"> with consideration </w:t>
      </w:r>
      <w:r w:rsidR="001D7CD4">
        <w:t xml:space="preserve">to </w:t>
      </w:r>
      <w:r w:rsidR="00401F27">
        <w:t xml:space="preserve">the </w:t>
      </w:r>
      <w:r w:rsidR="00FA4749">
        <w:t>GDE Atlas</w:t>
      </w:r>
      <w:r w:rsidR="00166BBA">
        <w:t xml:space="preserve"> (</w:t>
      </w:r>
      <w:r w:rsidR="00B03F1E">
        <w:t>Appendix </w:t>
      </w:r>
      <w:r w:rsidR="00D049B6">
        <w:t xml:space="preserve">L, </w:t>
      </w:r>
      <w:r w:rsidR="00B03F1E">
        <w:t>Section </w:t>
      </w:r>
      <w:r w:rsidR="00EB3538">
        <w:t>6.4</w:t>
      </w:r>
      <w:r w:rsidR="00166BBA">
        <w:t>)</w:t>
      </w:r>
      <w:r w:rsidR="00FA4749">
        <w:t xml:space="preserve"> and </w:t>
      </w:r>
      <w:r w:rsidR="00A968FA">
        <w:t xml:space="preserve">Project </w:t>
      </w:r>
      <w:r w:rsidR="00A968FA" w:rsidRPr="001F2D21">
        <w:t>groundwater mo</w:t>
      </w:r>
      <w:r w:rsidR="00A968FA" w:rsidRPr="00023852">
        <w:t>nitoring</w:t>
      </w:r>
      <w:r w:rsidR="00EF7474" w:rsidRPr="00023852">
        <w:t xml:space="preserve"> (</w:t>
      </w:r>
      <w:r w:rsidR="0058463B">
        <w:t>refer</w:t>
      </w:r>
      <w:r w:rsidR="00EF7474" w:rsidRPr="00023852">
        <w:t xml:space="preserve"> </w:t>
      </w:r>
      <w:r w:rsidR="00387B55" w:rsidRPr="00023852">
        <w:t xml:space="preserve">Appendix L, </w:t>
      </w:r>
      <w:r w:rsidR="00B03F1E" w:rsidRPr="00023852">
        <w:t>Section </w:t>
      </w:r>
      <w:r w:rsidR="007E1535" w:rsidRPr="00023852">
        <w:t>6.6.1</w:t>
      </w:r>
      <w:r w:rsidR="00EF7474" w:rsidRPr="00023852">
        <w:t>).</w:t>
      </w:r>
    </w:p>
    <w:p w14:paraId="38B1BAAE" w14:textId="3734CF56" w:rsidR="00697598" w:rsidRDefault="00D82679" w:rsidP="00E93832">
      <w:pPr>
        <w:pStyle w:val="EESBullet1"/>
      </w:pPr>
      <w:r w:rsidRPr="001F2D21">
        <w:t xml:space="preserve">Hydrological studies were </w:t>
      </w:r>
      <w:r w:rsidRPr="00154C69">
        <w:t xml:space="preserve">undertaken </w:t>
      </w:r>
      <w:r w:rsidR="00EF7474" w:rsidRPr="00154C69">
        <w:t>as part of the</w:t>
      </w:r>
      <w:r w:rsidR="00A00899" w:rsidRPr="00154C69">
        <w:t xml:space="preserve"> </w:t>
      </w:r>
      <w:r w:rsidRPr="00154C69">
        <w:t xml:space="preserve">Avonbank </w:t>
      </w:r>
      <w:r w:rsidR="0059732E">
        <w:t>Demonstration Trial</w:t>
      </w:r>
      <w:r w:rsidR="00A00899" w:rsidRPr="00154C69">
        <w:t xml:space="preserve"> to </w:t>
      </w:r>
      <w:proofErr w:type="spellStart"/>
      <w:r w:rsidR="00A00899" w:rsidRPr="00154C69">
        <w:t>characterise</w:t>
      </w:r>
      <w:proofErr w:type="spellEnd"/>
      <w:r w:rsidR="00A00899" w:rsidRPr="00154C69">
        <w:t xml:space="preserve"> </w:t>
      </w:r>
      <w:r w:rsidR="00267037" w:rsidRPr="00154C69">
        <w:t xml:space="preserve">various </w:t>
      </w:r>
      <w:r w:rsidR="0073199F" w:rsidRPr="00154C69">
        <w:t>hydrogeo</w:t>
      </w:r>
      <w:r w:rsidR="0073199F" w:rsidRPr="001F2D21">
        <w:t xml:space="preserve">logical </w:t>
      </w:r>
      <w:r w:rsidR="0084733A">
        <w:t>condition</w:t>
      </w:r>
      <w:r w:rsidR="00166BBA">
        <w:t>s</w:t>
      </w:r>
      <w:r w:rsidR="00733A9A" w:rsidRPr="001F2D21">
        <w:t xml:space="preserve"> </w:t>
      </w:r>
      <w:r w:rsidR="00800973">
        <w:t>during mining operations</w:t>
      </w:r>
      <w:r w:rsidR="0020740E" w:rsidRPr="001F2D21">
        <w:t xml:space="preserve"> (</w:t>
      </w:r>
      <w:r w:rsidR="0058463B">
        <w:t>refer</w:t>
      </w:r>
      <w:r w:rsidR="0020740E" w:rsidRPr="001F2D21">
        <w:t xml:space="preserve"> </w:t>
      </w:r>
      <w:r w:rsidR="00B03F1E">
        <w:t>Appendix </w:t>
      </w:r>
      <w:r w:rsidR="00166BBA">
        <w:t>L</w:t>
      </w:r>
      <w:r w:rsidR="00EE30EE" w:rsidRPr="001F2D21">
        <w:t xml:space="preserve">, </w:t>
      </w:r>
      <w:r w:rsidR="00B03F1E">
        <w:t>Section </w:t>
      </w:r>
      <w:r w:rsidR="007D0A46" w:rsidRPr="001F2D21">
        <w:t>6.5.3</w:t>
      </w:r>
      <w:r w:rsidR="00F32255" w:rsidRPr="001F2D21">
        <w:t>)</w:t>
      </w:r>
      <w:r w:rsidR="00061DAE">
        <w:t>.</w:t>
      </w:r>
    </w:p>
    <w:p w14:paraId="19ED701D" w14:textId="06723429" w:rsidR="00075974" w:rsidRPr="00865707" w:rsidRDefault="00075974" w:rsidP="00075974">
      <w:r w:rsidRPr="00865707">
        <w:t>Potential impacts:</w:t>
      </w:r>
    </w:p>
    <w:p w14:paraId="4B492DAB" w14:textId="738DA796" w:rsidR="00C94306" w:rsidRPr="00865707" w:rsidRDefault="00C94306" w:rsidP="00E93832">
      <w:pPr>
        <w:pStyle w:val="EESBullet1"/>
      </w:pPr>
      <w:bookmarkStart w:id="67" w:name="_Hlk108242071"/>
      <w:r w:rsidRPr="00865707">
        <w:t xml:space="preserve">The </w:t>
      </w:r>
      <w:r w:rsidR="00C64EEB">
        <w:t>P</w:t>
      </w:r>
      <w:r w:rsidR="00936A44" w:rsidRPr="00865707">
        <w:t>roject</w:t>
      </w:r>
      <w:r w:rsidR="00EA022B" w:rsidRPr="00865707">
        <w:t xml:space="preserve"> design </w:t>
      </w:r>
      <w:r w:rsidR="007C0835" w:rsidRPr="00865707">
        <w:t>elements including the water balance and tailings plan</w:t>
      </w:r>
      <w:r w:rsidR="00770FB4" w:rsidRPr="00865707">
        <w:t xml:space="preserve"> were document</w:t>
      </w:r>
      <w:r w:rsidR="00C64EEB">
        <w:t>ed</w:t>
      </w:r>
      <w:r w:rsidR="00770FB4" w:rsidRPr="00865707">
        <w:t xml:space="preserve"> to define the key variables relevant </w:t>
      </w:r>
      <w:r w:rsidR="00C64EEB">
        <w:t xml:space="preserve">to </w:t>
      </w:r>
      <w:r w:rsidR="00186FCC" w:rsidRPr="00865707">
        <w:t xml:space="preserve">the detailed groundwater modelling. </w:t>
      </w:r>
    </w:p>
    <w:p w14:paraId="7E47F181" w14:textId="17BD6CFC" w:rsidR="00E94C2D" w:rsidRPr="00865707" w:rsidRDefault="00E94C2D" w:rsidP="00E93832">
      <w:pPr>
        <w:pStyle w:val="EESBullet1"/>
      </w:pPr>
      <w:r w:rsidRPr="00865707">
        <w:t>Potentia</w:t>
      </w:r>
      <w:r w:rsidR="00C64EEB">
        <w:t>l</w:t>
      </w:r>
      <w:r w:rsidRPr="00865707">
        <w:t xml:space="preserve"> sensitive receptors were identified </w:t>
      </w:r>
      <w:r w:rsidR="00CD2BD4" w:rsidRPr="00865707">
        <w:t xml:space="preserve">with consideration </w:t>
      </w:r>
      <w:r w:rsidR="0084733A" w:rsidRPr="00865707">
        <w:t xml:space="preserve">to the </w:t>
      </w:r>
      <w:r w:rsidR="00BC67A9">
        <w:t>plausible</w:t>
      </w:r>
      <w:r w:rsidR="008C105C" w:rsidRPr="00865707">
        <w:t xml:space="preserve"> effects </w:t>
      </w:r>
      <w:r w:rsidR="00BC67A9">
        <w:t>relating to</w:t>
      </w:r>
      <w:r w:rsidR="008C105C" w:rsidRPr="00865707">
        <w:t xml:space="preserve"> </w:t>
      </w:r>
      <w:r w:rsidR="00C64EEB">
        <w:t xml:space="preserve">mining and </w:t>
      </w:r>
      <w:r w:rsidR="001272DE">
        <w:t>backfill.</w:t>
      </w:r>
    </w:p>
    <w:p w14:paraId="1053EA15" w14:textId="372BAEF1" w:rsidR="00E94C2D" w:rsidRPr="00865707" w:rsidRDefault="00A67EC3" w:rsidP="00E93832">
      <w:pPr>
        <w:pStyle w:val="EESBullet1"/>
      </w:pPr>
      <w:r w:rsidRPr="00865707">
        <w:t>Key potential impacts</w:t>
      </w:r>
      <w:r w:rsidR="001272DE">
        <w:t xml:space="preserve"> </w:t>
      </w:r>
      <w:r w:rsidR="00856694">
        <w:t>were identified</w:t>
      </w:r>
      <w:r w:rsidRPr="00865707">
        <w:t xml:space="preserve"> </w:t>
      </w:r>
      <w:r w:rsidR="007504E9" w:rsidRPr="00865707">
        <w:t>w</w:t>
      </w:r>
      <w:r w:rsidR="001272DE">
        <w:t>h</w:t>
      </w:r>
      <w:r w:rsidR="007504E9" w:rsidRPr="00865707">
        <w:t>ere</w:t>
      </w:r>
      <w:r w:rsidR="007504E9" w:rsidRPr="00865707" w:rsidDel="00161E7B">
        <w:t xml:space="preserve"> </w:t>
      </w:r>
      <w:r w:rsidR="00D27441" w:rsidRPr="001272DE">
        <w:t xml:space="preserve">source-pathway-receptor linkages </w:t>
      </w:r>
      <w:r w:rsidR="00865707" w:rsidRPr="001272DE">
        <w:t>were considered plausible.</w:t>
      </w:r>
    </w:p>
    <w:bookmarkEnd w:id="67"/>
    <w:p w14:paraId="01701899" w14:textId="6284B15C" w:rsidR="00075974" w:rsidRPr="00865707" w:rsidRDefault="009D6B01" w:rsidP="00075974">
      <w:r>
        <w:t>R</w:t>
      </w:r>
      <w:r w:rsidR="001670F8" w:rsidRPr="00865707">
        <w:t>esidual impacts</w:t>
      </w:r>
      <w:r w:rsidR="00075974" w:rsidRPr="00865707">
        <w:t>:</w:t>
      </w:r>
    </w:p>
    <w:p w14:paraId="4A61F85A" w14:textId="184D1142" w:rsidR="00786E7A" w:rsidRPr="00BB0131" w:rsidRDefault="00DA68E7" w:rsidP="00E93832">
      <w:pPr>
        <w:pStyle w:val="EESBullet1"/>
      </w:pPr>
      <w:r w:rsidRPr="00DA68E7">
        <w:t>M</w:t>
      </w:r>
      <w:r w:rsidR="00822FE3" w:rsidRPr="00DA68E7">
        <w:t>itigation measures</w:t>
      </w:r>
      <w:r w:rsidRPr="00DA68E7">
        <w:t xml:space="preserve"> </w:t>
      </w:r>
      <w:r w:rsidR="00822FE3" w:rsidRPr="00DA68E7">
        <w:t xml:space="preserve">were identified to avoid and/or </w:t>
      </w:r>
      <w:proofErr w:type="spellStart"/>
      <w:r w:rsidR="00822FE3" w:rsidRPr="00DA68E7">
        <w:t>minimise</w:t>
      </w:r>
      <w:proofErr w:type="spellEnd"/>
      <w:r w:rsidR="00822FE3" w:rsidRPr="00DA68E7">
        <w:t xml:space="preserve"> impacts to sensitive </w:t>
      </w:r>
      <w:r w:rsidR="00822FE3" w:rsidRPr="00BB0131">
        <w:t xml:space="preserve">receptors </w:t>
      </w:r>
      <w:r w:rsidR="00481DE9">
        <w:t>so</w:t>
      </w:r>
      <w:r w:rsidR="00822FE3" w:rsidRPr="00BB0131">
        <w:t xml:space="preserve"> far as reasonably practicable.</w:t>
      </w:r>
    </w:p>
    <w:p w14:paraId="1C321861" w14:textId="77DD5003" w:rsidR="00BF05D8" w:rsidRPr="0061110E" w:rsidRDefault="00F3168A" w:rsidP="00E93832">
      <w:pPr>
        <w:pStyle w:val="EESBullet1"/>
      </w:pPr>
      <w:r w:rsidRPr="0061110E">
        <w:t>Detailed numerical groundwater modelling was undertaken</w:t>
      </w:r>
      <w:r w:rsidR="00F16E85" w:rsidRPr="0061110E">
        <w:t xml:space="preserve"> within a domain extending up to 23</w:t>
      </w:r>
      <w:r w:rsidR="007A578B">
        <w:t> </w:t>
      </w:r>
      <w:r w:rsidR="00F16E85" w:rsidRPr="0061110E">
        <w:t>km from the mine</w:t>
      </w:r>
      <w:r w:rsidRPr="0061110E">
        <w:t xml:space="preserve">, consistent with the </w:t>
      </w:r>
      <w:r w:rsidR="004E3710">
        <w:t>‘</w:t>
      </w:r>
      <w:r w:rsidRPr="0061110E">
        <w:t>Australian Groundwater Modelling Guidelines</w:t>
      </w:r>
      <w:r w:rsidR="004E3710">
        <w:t xml:space="preserve">’ </w:t>
      </w:r>
      <w:r w:rsidR="008D471D">
        <w:t>(NWC, 2012)</w:t>
      </w:r>
      <w:r w:rsidRPr="0061110E">
        <w:t xml:space="preserve"> (</w:t>
      </w:r>
      <w:r w:rsidR="0058463B">
        <w:t>refer</w:t>
      </w:r>
      <w:r w:rsidRPr="0061110E">
        <w:t xml:space="preserve"> </w:t>
      </w:r>
      <w:r w:rsidR="00B03F1E">
        <w:t>Appendix </w:t>
      </w:r>
      <w:r w:rsidR="001272DE" w:rsidRPr="0061110E">
        <w:t>L,</w:t>
      </w:r>
      <w:r w:rsidRPr="0061110E">
        <w:t xml:space="preserve"> </w:t>
      </w:r>
      <w:r w:rsidR="00B03F1E">
        <w:t>Section </w:t>
      </w:r>
      <w:r w:rsidRPr="0061110E">
        <w:t>7.2.1</w:t>
      </w:r>
      <w:r w:rsidR="001272DE" w:rsidRPr="0061110E">
        <w:t>). This</w:t>
      </w:r>
      <w:r w:rsidR="00BF05D8" w:rsidRPr="0061110E">
        <w:t xml:space="preserve"> included</w:t>
      </w:r>
      <w:r w:rsidR="001272DE" w:rsidRPr="0061110E">
        <w:t>:</w:t>
      </w:r>
    </w:p>
    <w:p w14:paraId="54EDB67A" w14:textId="680D95F0" w:rsidR="00F159BD" w:rsidRDefault="00F159BD" w:rsidP="00E93832">
      <w:pPr>
        <w:pStyle w:val="EESBullet2"/>
      </w:pPr>
      <w:r w:rsidRPr="00BC67A9">
        <w:t xml:space="preserve">Predictive modelling </w:t>
      </w:r>
      <w:r w:rsidR="00856694">
        <w:t xml:space="preserve">of the </w:t>
      </w:r>
      <w:r w:rsidRPr="00BC67A9">
        <w:t>progressive mine dewatering and tailings placement</w:t>
      </w:r>
      <w:r w:rsidR="00F840B9">
        <w:t>,</w:t>
      </w:r>
      <w:r w:rsidRPr="00BC67A9">
        <w:t xml:space="preserve"> simulated on quarterly increments to quantify changes to groundwater flux over time</w:t>
      </w:r>
      <w:r w:rsidR="007E1F96">
        <w:t>.</w:t>
      </w:r>
    </w:p>
    <w:p w14:paraId="4DB8BE4C" w14:textId="4D1E70B2" w:rsidR="00F159BD" w:rsidRPr="00BC67A9" w:rsidRDefault="00154C69" w:rsidP="00E93832">
      <w:pPr>
        <w:pStyle w:val="EESBullet2"/>
      </w:pPr>
      <w:r>
        <w:t>Assessment</w:t>
      </w:r>
      <w:r w:rsidR="00773FC7">
        <w:t xml:space="preserve"> of m</w:t>
      </w:r>
      <w:r w:rsidR="00F4636A">
        <w:t>odel uncertainty</w:t>
      </w:r>
      <w:r w:rsidR="00284D3C" w:rsidRPr="00BC67A9">
        <w:t xml:space="preserve"> by undertaking a non-linear uncertainty analysis based on the Null-Space Monte Carlo methodology</w:t>
      </w:r>
      <w:proofErr w:type="gramStart"/>
      <w:r w:rsidR="00284D3C" w:rsidRPr="00BC67A9">
        <w:t xml:space="preserve">.  </w:t>
      </w:r>
      <w:proofErr w:type="gramEnd"/>
    </w:p>
    <w:p w14:paraId="64D502B8" w14:textId="6CC1A15C" w:rsidR="00485F34" w:rsidRPr="00BC67A9" w:rsidRDefault="009E0899" w:rsidP="00E93832">
      <w:pPr>
        <w:pStyle w:val="EESBullet2"/>
      </w:pPr>
      <w:r>
        <w:t>Modelling</w:t>
      </w:r>
      <w:r w:rsidR="00485F34" w:rsidRPr="00BC67A9">
        <w:t xml:space="preserve"> groundwater</w:t>
      </w:r>
      <w:r>
        <w:t xml:space="preserve"> flow paths</w:t>
      </w:r>
      <w:r w:rsidR="00485F34" w:rsidRPr="00BC67A9">
        <w:t xml:space="preserve"> across potentially contaminated sites (and between aquifers)</w:t>
      </w:r>
      <w:r w:rsidR="007E1F96">
        <w:t>.</w:t>
      </w:r>
    </w:p>
    <w:p w14:paraId="181977E8" w14:textId="00538BD7" w:rsidR="00075974" w:rsidRDefault="007E3833" w:rsidP="00E93832">
      <w:pPr>
        <w:pStyle w:val="EESBullet1"/>
      </w:pPr>
      <w:r w:rsidRPr="000B7209">
        <w:t>Mo</w:t>
      </w:r>
      <w:r w:rsidR="000A3B99" w:rsidRPr="000B7209">
        <w:t xml:space="preserve">delling outputs were considered </w:t>
      </w:r>
      <w:r w:rsidR="00485F34" w:rsidRPr="000B7209">
        <w:t>with respect</w:t>
      </w:r>
      <w:r w:rsidR="00FD6BE0">
        <w:t xml:space="preserve"> to</w:t>
      </w:r>
      <w:r w:rsidR="000A3B99" w:rsidRPr="000B7209">
        <w:t xml:space="preserve"> receptors to </w:t>
      </w:r>
      <w:proofErr w:type="spellStart"/>
      <w:r w:rsidR="000A3B99" w:rsidRPr="000B7209">
        <w:t>characterise</w:t>
      </w:r>
      <w:proofErr w:type="spellEnd"/>
      <w:r w:rsidR="000A3B99" w:rsidRPr="000B7209">
        <w:t xml:space="preserve"> the </w:t>
      </w:r>
      <w:r w:rsidR="000A3B99" w:rsidRPr="00381050">
        <w:t>residual impact</w:t>
      </w:r>
      <w:r w:rsidR="00485F34" w:rsidRPr="00381050">
        <w:t xml:space="preserve">s and to understand the effectiveness of </w:t>
      </w:r>
      <w:r w:rsidR="00FC6CA0">
        <w:t xml:space="preserve">the </w:t>
      </w:r>
      <w:r w:rsidR="0058463B">
        <w:t xml:space="preserve">avoidance and mitigation </w:t>
      </w:r>
      <w:r w:rsidR="00043D45">
        <w:t>measures.</w:t>
      </w:r>
    </w:p>
    <w:p w14:paraId="4B0165BF" w14:textId="3E3CB3D8" w:rsidR="00B4272A" w:rsidRDefault="00B4272A" w:rsidP="00E93832">
      <w:pPr>
        <w:pStyle w:val="EESBullet1"/>
      </w:pPr>
      <w:r>
        <w:t>Effects of climate change were assessed based on DEWLP</w:t>
      </w:r>
      <w:r w:rsidRPr="00CD589C">
        <w:t xml:space="preserve">’s </w:t>
      </w:r>
      <w:r w:rsidR="00F002BC">
        <w:t>‘</w:t>
      </w:r>
      <w:r w:rsidRPr="00CD589C">
        <w:t>Guidelines for Assessing the Impact of Climate Change on Water Availability in Victoria</w:t>
      </w:r>
      <w:r w:rsidR="00F002BC">
        <w:t>’</w:t>
      </w:r>
      <w:r w:rsidR="00704465">
        <w:t xml:space="preserve"> (</w:t>
      </w:r>
      <w:r w:rsidR="00D05F17">
        <w:t xml:space="preserve">DELWP, </w:t>
      </w:r>
      <w:r w:rsidR="000744C6">
        <w:t>2020a</w:t>
      </w:r>
      <w:r w:rsidR="00704465">
        <w:t>)</w:t>
      </w:r>
      <w:r>
        <w:t>.</w:t>
      </w:r>
    </w:p>
    <w:p w14:paraId="5DE42D5A" w14:textId="0215E9D9" w:rsidR="00043D45" w:rsidRPr="00381050" w:rsidRDefault="00FB0A91" w:rsidP="00E93832">
      <w:pPr>
        <w:pStyle w:val="EESBullet1"/>
      </w:pPr>
      <w:r>
        <w:t>Cumulative</w:t>
      </w:r>
      <w:r w:rsidR="00043D45">
        <w:t xml:space="preserve"> </w:t>
      </w:r>
      <w:r>
        <w:t xml:space="preserve">effects of other projects within the region were qualitatively assessed. </w:t>
      </w:r>
    </w:p>
    <w:p w14:paraId="28D8E049" w14:textId="20285741" w:rsidR="00FD0644" w:rsidRDefault="00FD0644" w:rsidP="00FD0644">
      <w:r w:rsidRPr="00381050">
        <w:t xml:space="preserve">Key assumptions </w:t>
      </w:r>
      <w:r w:rsidR="00A921C7" w:rsidRPr="00381050">
        <w:t>relating to the</w:t>
      </w:r>
      <w:r w:rsidR="000B7209" w:rsidRPr="00381050">
        <w:t xml:space="preserve"> groundwater modelling and impact assessment a</w:t>
      </w:r>
      <w:r w:rsidR="00CC6C64" w:rsidRPr="00381050">
        <w:t>re detail</w:t>
      </w:r>
      <w:r w:rsidR="00BC47D1" w:rsidRPr="00381050">
        <w:t>ed</w:t>
      </w:r>
      <w:r w:rsidR="00CC6C64" w:rsidRPr="00381050">
        <w:t xml:space="preserve"> in </w:t>
      </w:r>
      <w:r w:rsidR="00B03F1E">
        <w:t>Appendix </w:t>
      </w:r>
      <w:r w:rsidR="00F4636A">
        <w:t>L</w:t>
      </w:r>
      <w:r w:rsidR="00840404">
        <w:t xml:space="preserve">, </w:t>
      </w:r>
      <w:r w:rsidR="00B374B0">
        <w:t>Sections </w:t>
      </w:r>
      <w:r w:rsidR="00840404">
        <w:t>5 to 7</w:t>
      </w:r>
      <w:r w:rsidR="00381050" w:rsidRPr="00381050">
        <w:t>.</w:t>
      </w:r>
    </w:p>
    <w:p w14:paraId="674C0B66" w14:textId="77777777" w:rsidR="00F45EE1" w:rsidRDefault="00CC1287" w:rsidP="00F45EE1">
      <w:pPr>
        <w:keepNext/>
      </w:pPr>
      <w:r>
        <w:rPr>
          <w:noProof/>
        </w:rPr>
        <w:drawing>
          <wp:inline distT="0" distB="0" distL="0" distR="0" wp14:anchorId="588E6A73" wp14:editId="3DC00F85">
            <wp:extent cx="5976620" cy="8451215"/>
            <wp:effectExtent l="0" t="0" r="5080" b="6985"/>
            <wp:docPr id="4" name="Picture 4"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map&#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3F3DBF9E" w14:textId="4CABF60C" w:rsidR="00732B41" w:rsidRDefault="00F45EE1" w:rsidP="00F45EE1">
      <w:pPr>
        <w:pStyle w:val="Caption"/>
      </w:pPr>
      <w:bookmarkStart w:id="68" w:name="_Ref124320493"/>
      <w:bookmarkStart w:id="69" w:name="_Toc129700559"/>
      <w:r>
        <w:t xml:space="preserve">Figure </w:t>
      </w:r>
      <w:r w:rsidR="00270BA9">
        <w:fldChar w:fldCharType="begin"/>
      </w:r>
      <w:r w:rsidR="00270BA9">
        <w:instrText xml:space="preserve"> STYLEREF 1 \s </w:instrText>
      </w:r>
      <w:r w:rsidR="00270BA9">
        <w:fldChar w:fldCharType="separate"/>
      </w:r>
      <w:r w:rsidR="007749C7">
        <w:rPr>
          <w:noProof/>
        </w:rPr>
        <w:t>17</w:t>
      </w:r>
      <w:r w:rsidR="00270BA9">
        <w:fldChar w:fldCharType="end"/>
      </w:r>
      <w:r w:rsidR="00270BA9">
        <w:noBreakHyphen/>
      </w:r>
      <w:r w:rsidR="00270BA9">
        <w:fldChar w:fldCharType="begin"/>
      </w:r>
      <w:r w:rsidR="00270BA9">
        <w:instrText xml:space="preserve"> SEQ Figure \* ARABIC \s 1 </w:instrText>
      </w:r>
      <w:r w:rsidR="00270BA9">
        <w:fldChar w:fldCharType="separate"/>
      </w:r>
      <w:r w:rsidR="007749C7">
        <w:rPr>
          <w:noProof/>
        </w:rPr>
        <w:t>1</w:t>
      </w:r>
      <w:r w:rsidR="00270BA9">
        <w:fldChar w:fldCharType="end"/>
      </w:r>
      <w:bookmarkEnd w:id="68"/>
      <w:r>
        <w:t xml:space="preserve">: </w:t>
      </w:r>
      <w:r w:rsidRPr="004C5261">
        <w:t>Study area extent</w:t>
      </w:r>
      <w:bookmarkEnd w:id="69"/>
    </w:p>
    <w:p w14:paraId="46610F2A" w14:textId="519FF0F8" w:rsidR="00A80B80" w:rsidRPr="00257073" w:rsidRDefault="00F84205" w:rsidP="00CF57ED">
      <w:pPr>
        <w:pStyle w:val="Heading2"/>
      </w:pPr>
      <w:bookmarkStart w:id="70" w:name="_Toc124320426"/>
      <w:bookmarkStart w:id="71" w:name="_Toc126232509"/>
      <w:bookmarkStart w:id="72" w:name="_Toc83185158"/>
      <w:bookmarkStart w:id="73" w:name="_Toc91228805"/>
      <w:bookmarkStart w:id="74" w:name="_Toc91228902"/>
      <w:bookmarkStart w:id="75" w:name="_Toc91248327"/>
      <w:bookmarkStart w:id="76" w:name="_Toc91669028"/>
      <w:bookmarkStart w:id="77" w:name="_Toc91679401"/>
      <w:bookmarkStart w:id="78" w:name="_Toc91745066"/>
      <w:bookmarkStart w:id="79" w:name="_Toc93327444"/>
      <w:bookmarkStart w:id="80" w:name="_Toc83185159"/>
      <w:bookmarkStart w:id="81" w:name="_Toc83185161"/>
      <w:bookmarkStart w:id="82" w:name="_Toc83185162"/>
      <w:bookmarkStart w:id="83" w:name="_Toc83185163"/>
      <w:bookmarkStart w:id="84" w:name="_Ref78778431"/>
      <w:bookmarkStart w:id="85" w:name="_Toc126522580"/>
      <w:bookmarkEnd w:id="70"/>
      <w:bookmarkEnd w:id="71"/>
      <w:bookmarkEnd w:id="72"/>
      <w:bookmarkEnd w:id="73"/>
      <w:bookmarkEnd w:id="74"/>
      <w:bookmarkEnd w:id="75"/>
      <w:bookmarkEnd w:id="76"/>
      <w:bookmarkEnd w:id="77"/>
      <w:bookmarkEnd w:id="78"/>
      <w:bookmarkEnd w:id="79"/>
      <w:bookmarkEnd w:id="80"/>
      <w:bookmarkEnd w:id="81"/>
      <w:bookmarkEnd w:id="82"/>
      <w:bookmarkEnd w:id="83"/>
      <w:r w:rsidRPr="00257073">
        <w:t>O</w:t>
      </w:r>
      <w:r w:rsidR="00A80B80" w:rsidRPr="00257073">
        <w:t xml:space="preserve">perational </w:t>
      </w:r>
      <w:r w:rsidR="008C7162">
        <w:t>C</w:t>
      </w:r>
      <w:r w:rsidR="00A80B80" w:rsidRPr="00257073">
        <w:t>ontext</w:t>
      </w:r>
      <w:bookmarkEnd w:id="84"/>
      <w:bookmarkEnd w:id="85"/>
      <w:r w:rsidR="00142A29" w:rsidRPr="00257073">
        <w:t xml:space="preserve"> </w:t>
      </w:r>
    </w:p>
    <w:p w14:paraId="616A2A93" w14:textId="64430C44" w:rsidR="00835CE4" w:rsidRDefault="00835CE4" w:rsidP="00835CE4">
      <w:bookmarkStart w:id="86" w:name="_Toc77928550"/>
      <w:bookmarkStart w:id="87" w:name="_Ref78698232"/>
      <w:bookmarkStart w:id="88" w:name="_Ref69372809"/>
      <w:bookmarkStart w:id="89" w:name="_Toc77928560"/>
      <w:r>
        <w:t xml:space="preserve">Conventional dry mining techniques will be used to mine the ore, </w:t>
      </w:r>
      <w:r w:rsidR="00845508">
        <w:t xml:space="preserve">which </w:t>
      </w:r>
      <w:r>
        <w:t xml:space="preserve">will be fed into a </w:t>
      </w:r>
      <w:r w:rsidR="006B1E77">
        <w:t>mining unit plant</w:t>
      </w:r>
      <w:r>
        <w:t xml:space="preserve"> (MUP) and mixed with water to form a slurry, from which the heavy minerals (around 5% of the ore) will be separated from sand and clay tailings in the Wet </w:t>
      </w:r>
      <w:r w:rsidR="00161E7B">
        <w:t>Concentrator</w:t>
      </w:r>
      <w:r>
        <w:t xml:space="preserve"> Plant (WCP) using conventional wet separation techniques.</w:t>
      </w:r>
    </w:p>
    <w:p w14:paraId="40F045DC" w14:textId="3A77F6E2" w:rsidR="00835CE4" w:rsidRDefault="00835CE4" w:rsidP="00835CE4">
      <w:r>
        <w:t xml:space="preserve">The mining cells will be stripped of topsoil, </w:t>
      </w:r>
      <w:proofErr w:type="gramStart"/>
      <w:r>
        <w:t>subsoil</w:t>
      </w:r>
      <w:proofErr w:type="gramEnd"/>
      <w:r>
        <w:t xml:space="preserve"> and overburden while the non-valuable component of the ore (tailings, accounting for around 95% of the mined material) and overburden </w:t>
      </w:r>
      <w:r w:rsidR="00144996">
        <w:t>will</w:t>
      </w:r>
      <w:r>
        <w:t xml:space="preserve"> </w:t>
      </w:r>
      <w:r w:rsidR="004337B5">
        <w:t xml:space="preserve">be </w:t>
      </w:r>
      <w:r>
        <w:t>disposed directly behind the mining cell and rehabilitated.</w:t>
      </w:r>
      <w:r w:rsidR="004030D7">
        <w:t xml:space="preserve"> An indicative mine layout at year</w:t>
      </w:r>
      <w:r w:rsidR="0059732E">
        <w:t> </w:t>
      </w:r>
      <w:r w:rsidR="004030D7">
        <w:t>2 is show</w:t>
      </w:r>
      <w:r w:rsidR="003D4C64">
        <w:t>n</w:t>
      </w:r>
      <w:r w:rsidR="004030D7">
        <w:t xml:space="preserve"> in</w:t>
      </w:r>
      <w:r w:rsidR="006C4B1C">
        <w:t xml:space="preserve"> </w:t>
      </w:r>
      <w:r w:rsidR="006C4B1C">
        <w:fldChar w:fldCharType="begin"/>
      </w:r>
      <w:r w:rsidR="006C4B1C">
        <w:instrText xml:space="preserve"> REF _Ref102447678 \h </w:instrText>
      </w:r>
      <w:r w:rsidR="006C4B1C">
        <w:fldChar w:fldCharType="separate"/>
      </w:r>
      <w:r w:rsidR="007749C7" w:rsidRPr="00F819C0">
        <w:t xml:space="preserve">Figure </w:t>
      </w:r>
      <w:r w:rsidR="007749C7">
        <w:rPr>
          <w:noProof/>
        </w:rPr>
        <w:t>17</w:t>
      </w:r>
      <w:r w:rsidR="007749C7">
        <w:noBreakHyphen/>
      </w:r>
      <w:r w:rsidR="007749C7">
        <w:rPr>
          <w:noProof/>
        </w:rPr>
        <w:t>2</w:t>
      </w:r>
      <w:r w:rsidR="006C4B1C">
        <w:fldChar w:fldCharType="end"/>
      </w:r>
      <w:r w:rsidR="004030D7">
        <w:t>.</w:t>
      </w:r>
      <w:r>
        <w:t xml:space="preserve"> </w:t>
      </w:r>
    </w:p>
    <w:p w14:paraId="5CB4D772" w14:textId="6B4D054D" w:rsidR="00835CE4" w:rsidRDefault="00835CE4" w:rsidP="00835CE4">
      <w:r>
        <w:t xml:space="preserve">Dewatering will be required in parts of the mine where the base of the ore is located below the </w:t>
      </w:r>
      <w:proofErr w:type="spellStart"/>
      <w:r w:rsidR="006B1E77">
        <w:t>watertable</w:t>
      </w:r>
      <w:proofErr w:type="spellEnd"/>
      <w:r>
        <w:t>. The water collected in sumps and in-pit toe drains will be pumped into the process water circuit and used to top up the water supply.</w:t>
      </w:r>
    </w:p>
    <w:p w14:paraId="1E39197E" w14:textId="6BC0E067" w:rsidR="00835CE4" w:rsidRDefault="00835CE4" w:rsidP="00835CE4">
      <w:r>
        <w:t>The production of tailings will commence around 6 to 8</w:t>
      </w:r>
      <w:r w:rsidR="005D3136">
        <w:t> </w:t>
      </w:r>
      <w:r>
        <w:t>months after the start of mining. Once processed, tailings will be dosed with a flocculant</w:t>
      </w:r>
      <w:r w:rsidR="00506FF5">
        <w:t>, deposited</w:t>
      </w:r>
      <w:r w:rsidR="00B552D7">
        <w:t>,</w:t>
      </w:r>
      <w:r>
        <w:t xml:space="preserve"> and left to settle and drain for 6</w:t>
      </w:r>
      <w:r w:rsidR="0080444A">
        <w:t> </w:t>
      </w:r>
      <w:r>
        <w:t>to 12</w:t>
      </w:r>
      <w:r w:rsidR="005D3136">
        <w:t> </w:t>
      </w:r>
      <w:r>
        <w:t>months before a layer of overburden, subsoil and topsoil will be placed</w:t>
      </w:r>
      <w:r w:rsidR="00FD5114">
        <w:t>,</w:t>
      </w:r>
      <w:r>
        <w:t xml:space="preserve"> and the cell</w:t>
      </w:r>
      <w:r w:rsidR="004337B5">
        <w:t xml:space="preserve"> will be</w:t>
      </w:r>
      <w:r>
        <w:t xml:space="preserve"> rehabilitated.</w:t>
      </w:r>
      <w:r w:rsidR="008F1A61">
        <w:t xml:space="preserve"> </w:t>
      </w:r>
      <w:r w:rsidR="008F1A61" w:rsidRPr="00257073">
        <w:t>It is expected that rehabilitation will be complete within 4</w:t>
      </w:r>
      <w:r w:rsidR="0059732E">
        <w:t> </w:t>
      </w:r>
      <w:r w:rsidR="008F1A61" w:rsidRPr="00257073">
        <w:t>years after initial topsoil disturbance</w:t>
      </w:r>
      <w:r w:rsidR="008F1A61">
        <w:t xml:space="preserve"> </w:t>
      </w:r>
      <w:r w:rsidR="0059732E">
        <w:t>at</w:t>
      </w:r>
      <w:r w:rsidR="008F1A61">
        <w:t xml:space="preserve"> each mining cell.</w:t>
      </w:r>
      <w:r w:rsidR="009F1D30">
        <w:t xml:space="preserve"> </w:t>
      </w:r>
    </w:p>
    <w:p w14:paraId="24BBF6EA" w14:textId="4C867B4C" w:rsidR="00A17CDE" w:rsidRDefault="00835CE4" w:rsidP="00835CE4">
      <w:r>
        <w:t xml:space="preserve">Recovery of water from the tailings will be </w:t>
      </w:r>
      <w:proofErr w:type="spellStart"/>
      <w:r>
        <w:t>maximised</w:t>
      </w:r>
      <w:proofErr w:type="spellEnd"/>
      <w:r>
        <w:t xml:space="preserve"> to allow efficient re-use of water, facilitate drying and strengthening of the deposited tails and </w:t>
      </w:r>
      <w:r w:rsidR="0059732E">
        <w:t xml:space="preserve">to </w:t>
      </w:r>
      <w:r>
        <w:t xml:space="preserve">enable rapid rehabilitation. The initial (preliminary) recovery of water will take place following the separation of the heavy minerals at the WCP, where the fine tailings stream will be dosed with a polymer flocculant to promote water recovery. </w:t>
      </w:r>
    </w:p>
    <w:p w14:paraId="0F93B2CB" w14:textId="5E3503C0" w:rsidR="00835CE4" w:rsidRPr="00067ABB" w:rsidRDefault="00835CE4" w:rsidP="00835CE4">
      <w:r>
        <w:t xml:space="preserve">The recovery of water will also take place subsequently within the mining cells (secondary recovery), as a flocculant </w:t>
      </w:r>
      <w:r w:rsidR="00554494">
        <w:t>will</w:t>
      </w:r>
      <w:r>
        <w:t xml:space="preserve"> </w:t>
      </w:r>
      <w:r w:rsidR="00554494">
        <w:t xml:space="preserve">be </w:t>
      </w:r>
      <w:r>
        <w:t>added to the tailings stream exiting the pipe head</w:t>
      </w:r>
      <w:r w:rsidR="00F46240">
        <w:t>,</w:t>
      </w:r>
      <w:r>
        <w:t xml:space="preserve"> which will facilitate </w:t>
      </w:r>
      <w:r w:rsidR="00B374B0">
        <w:t xml:space="preserve">the </w:t>
      </w:r>
      <w:r>
        <w:t xml:space="preserve">clumping of tailings at the point of deposition and </w:t>
      </w:r>
      <w:r w:rsidR="006A5FF6">
        <w:t xml:space="preserve">will </w:t>
      </w:r>
      <w:r>
        <w:t xml:space="preserve">promote separation from water. The water separated from the </w:t>
      </w:r>
      <w:r w:rsidRPr="00067ABB">
        <w:t xml:space="preserve">deposited tailings will flow down </w:t>
      </w:r>
      <w:r w:rsidR="0059732E">
        <w:t>the tails</w:t>
      </w:r>
      <w:r w:rsidRPr="00067ABB">
        <w:t xml:space="preserve"> beach to a decant sump</w:t>
      </w:r>
      <w:r w:rsidR="00B374B0">
        <w:t>,</w:t>
      </w:r>
      <w:r w:rsidRPr="00067ABB">
        <w:t xml:space="preserve"> where it will be recycled to the process water circuit. </w:t>
      </w:r>
    </w:p>
    <w:p w14:paraId="7309C812" w14:textId="71F14157" w:rsidR="00FD15CD" w:rsidRPr="00067ABB" w:rsidRDefault="00835CE4" w:rsidP="00835CE4">
      <w:r w:rsidRPr="00067ABB">
        <w:t xml:space="preserve">The supply of freshwater for mine processing will be sourced from rainfall run-off and the </w:t>
      </w:r>
      <w:proofErr w:type="spellStart"/>
      <w:r w:rsidR="006B1E77">
        <w:t>GWMWater</w:t>
      </w:r>
      <w:proofErr w:type="spellEnd"/>
      <w:r w:rsidRPr="00067ABB">
        <w:t xml:space="preserve"> Wimmera Pipeline and will be supplemented by water recovered from the tailings. It is estimated that around 62%</w:t>
      </w:r>
      <w:r w:rsidR="00B23910" w:rsidRPr="00067ABB">
        <w:t xml:space="preserve"> (</w:t>
      </w:r>
      <w:r w:rsidR="00334561" w:rsidRPr="00067ABB">
        <w:t>5</w:t>
      </w:r>
      <w:r w:rsidR="00C8590D">
        <w:t>,</w:t>
      </w:r>
      <w:r w:rsidR="00334561" w:rsidRPr="00067ABB">
        <w:t>757</w:t>
      </w:r>
      <w:r w:rsidR="00D17BA9">
        <w:t> </w:t>
      </w:r>
      <w:r w:rsidR="00B23910" w:rsidRPr="00067ABB">
        <w:t>ML</w:t>
      </w:r>
      <w:r w:rsidR="00334561" w:rsidRPr="00067ABB">
        <w:t>/y</w:t>
      </w:r>
      <w:r w:rsidR="00B23910" w:rsidRPr="00067ABB">
        <w:t>)</w:t>
      </w:r>
      <w:r w:rsidRPr="00067ABB">
        <w:t xml:space="preserve"> of tailings water </w:t>
      </w:r>
      <w:r w:rsidR="00554494" w:rsidRPr="00067ABB">
        <w:t>will be</w:t>
      </w:r>
      <w:r w:rsidRPr="00067ABB">
        <w:t xml:space="preserve"> recovered </w:t>
      </w:r>
      <w:proofErr w:type="gramStart"/>
      <w:r w:rsidRPr="00067ABB">
        <w:t>through the use of</w:t>
      </w:r>
      <w:proofErr w:type="gramEnd"/>
      <w:r w:rsidRPr="00067ABB">
        <w:t xml:space="preserve"> flocculant and decant sump pumps. </w:t>
      </w:r>
    </w:p>
    <w:p w14:paraId="7691A0A8" w14:textId="1BCFCB53" w:rsidR="00835CE4" w:rsidRPr="00067ABB" w:rsidRDefault="00835CE4" w:rsidP="00835CE4">
      <w:r w:rsidRPr="0074458D">
        <w:t>Of the remaining 38%</w:t>
      </w:r>
      <w:r w:rsidR="00B23910" w:rsidRPr="0074458D">
        <w:t xml:space="preserve"> (</w:t>
      </w:r>
      <w:r w:rsidR="00334561" w:rsidRPr="0074458D">
        <w:t>3,528</w:t>
      </w:r>
      <w:r w:rsidR="00D17BA9" w:rsidRPr="0074458D">
        <w:t> </w:t>
      </w:r>
      <w:r w:rsidR="00B23910" w:rsidRPr="0074458D">
        <w:t>ML</w:t>
      </w:r>
      <w:r w:rsidR="00334561" w:rsidRPr="0074458D">
        <w:t>/y</w:t>
      </w:r>
      <w:r w:rsidR="00B23910" w:rsidRPr="0074458D">
        <w:t>)</w:t>
      </w:r>
      <w:r w:rsidRPr="0074458D">
        <w:t xml:space="preserve">, around a quarter of the water is estimated to remain entrained in the tailings </w:t>
      </w:r>
      <w:r w:rsidR="00C8590D" w:rsidRPr="0074458D">
        <w:t xml:space="preserve">pore space </w:t>
      </w:r>
      <w:r w:rsidRPr="0074458D">
        <w:t>(</w:t>
      </w:r>
      <w:r w:rsidR="002A7CBD" w:rsidRPr="0074458D">
        <w:t>882</w:t>
      </w:r>
      <w:r w:rsidR="00602A0C" w:rsidRPr="0074458D">
        <w:t> </w:t>
      </w:r>
      <w:r w:rsidR="00BF213B" w:rsidRPr="0074458D">
        <w:t>ML/</w:t>
      </w:r>
      <w:r w:rsidR="002A7CBD" w:rsidRPr="0074458D">
        <w:t>y</w:t>
      </w:r>
      <w:r w:rsidRPr="0074458D">
        <w:t>) while the rest</w:t>
      </w:r>
      <w:r w:rsidR="00960177" w:rsidRPr="0074458D">
        <w:t xml:space="preserve"> (</w:t>
      </w:r>
      <w:r w:rsidR="00AA14A0" w:rsidRPr="0074458D">
        <w:t>2,646</w:t>
      </w:r>
      <w:r w:rsidR="00602A0C" w:rsidRPr="0074458D">
        <w:t> </w:t>
      </w:r>
      <w:r w:rsidR="00AA14A0" w:rsidRPr="0074458D">
        <w:t>ML/y)</w:t>
      </w:r>
      <w:r w:rsidRPr="0074458D">
        <w:t xml:space="preserve"> </w:t>
      </w:r>
      <w:r w:rsidR="0059732E" w:rsidRPr="0074458D">
        <w:t>would</w:t>
      </w:r>
      <w:r w:rsidRPr="0074458D">
        <w:t xml:space="preserve"> seep out of the tai</w:t>
      </w:r>
      <w:r w:rsidRPr="004F429D">
        <w:t>lings</w:t>
      </w:r>
      <w:r w:rsidR="00A40AA8" w:rsidRPr="004F429D">
        <w:t>.</w:t>
      </w:r>
      <w:r w:rsidRPr="004F429D">
        <w:t xml:space="preserve"> As the</w:t>
      </w:r>
      <w:r w:rsidRPr="0074458D">
        <w:t xml:space="preserve"> tailings will be deposited </w:t>
      </w:r>
      <w:proofErr w:type="gramStart"/>
      <w:r w:rsidRPr="0074458D">
        <w:t>in close proximity to</w:t>
      </w:r>
      <w:proofErr w:type="gramEnd"/>
      <w:r w:rsidRPr="0074458D">
        <w:t xml:space="preserve"> </w:t>
      </w:r>
      <w:r w:rsidR="0059732E" w:rsidRPr="0074458D">
        <w:t xml:space="preserve">the </w:t>
      </w:r>
      <w:r w:rsidRPr="0074458D">
        <w:t xml:space="preserve">mining cells, around two-thirds of the water seeping out of the tailings </w:t>
      </w:r>
      <w:r w:rsidR="00C8590D" w:rsidRPr="0074458D">
        <w:t>may</w:t>
      </w:r>
      <w:r w:rsidRPr="0074458D">
        <w:t xml:space="preserve"> be intercepted and recovered in the pit (</w:t>
      </w:r>
      <w:r w:rsidR="007029BE" w:rsidRPr="0074458D">
        <w:t>1,7</w:t>
      </w:r>
      <w:r w:rsidR="004D6E09">
        <w:t>64</w:t>
      </w:r>
      <w:r w:rsidR="00602A0C" w:rsidRPr="0074458D">
        <w:t> </w:t>
      </w:r>
      <w:r w:rsidR="00A36A12" w:rsidRPr="0074458D">
        <w:t>ML/y</w:t>
      </w:r>
      <w:r w:rsidRPr="0074458D">
        <w:t>) while the rest will be lost to the groundwater system (</w:t>
      </w:r>
      <w:r w:rsidR="009761D9" w:rsidRPr="0074458D">
        <w:t>900</w:t>
      </w:r>
      <w:r w:rsidR="001C620B">
        <w:t> </w:t>
      </w:r>
      <w:r w:rsidR="009761D9" w:rsidRPr="0074458D">
        <w:t>ML/y</w:t>
      </w:r>
      <w:r w:rsidRPr="0074458D">
        <w:t>).</w:t>
      </w:r>
    </w:p>
    <w:p w14:paraId="5722FC52" w14:textId="407E4FCE" w:rsidR="00C0198E" w:rsidRPr="00067ABB" w:rsidRDefault="00835CE4" w:rsidP="00D71D2E">
      <w:r w:rsidRPr="00067ABB">
        <w:t>The volume of tailings water returned to the pit during operation</w:t>
      </w:r>
      <w:r w:rsidR="00C8590D">
        <w:t>s</w:t>
      </w:r>
      <w:r w:rsidRPr="00067ABB">
        <w:t xml:space="preserve"> and rehabilitation is estimated to be around 25</w:t>
      </w:r>
      <w:r w:rsidR="009519A7" w:rsidRPr="00067ABB">
        <w:t>.4</w:t>
      </w:r>
      <w:r w:rsidR="00A676DE" w:rsidRPr="00067ABB">
        <w:t> </w:t>
      </w:r>
      <w:r w:rsidRPr="00067ABB">
        <w:t xml:space="preserve">(ML) per day on average. This means around </w:t>
      </w:r>
      <w:r w:rsidR="00EC5A56" w:rsidRPr="00067ABB">
        <w:t xml:space="preserve">2.5 to </w:t>
      </w:r>
      <w:r w:rsidR="00B23910" w:rsidRPr="00067ABB">
        <w:t>7.5</w:t>
      </w:r>
      <w:r w:rsidR="00A676DE" w:rsidRPr="00067ABB">
        <w:t> </w:t>
      </w:r>
      <w:r w:rsidRPr="00067ABB">
        <w:t>ML could seep into the groundwater system each da</w:t>
      </w:r>
      <w:r w:rsidR="000D17BE">
        <w:t>y.</w:t>
      </w:r>
      <w:bookmarkEnd w:id="86"/>
      <w:bookmarkEnd w:id="87"/>
    </w:p>
    <w:p w14:paraId="3CF31F9B" w14:textId="3DB22431" w:rsidR="00D71DC6" w:rsidRPr="00F16E85" w:rsidRDefault="00D71DC6" w:rsidP="00D71D2E">
      <w:r w:rsidRPr="00067ABB">
        <w:t xml:space="preserve">The Avonbank </w:t>
      </w:r>
      <w:r w:rsidR="0074458D">
        <w:t>Demonstration Trial</w:t>
      </w:r>
      <w:r w:rsidRPr="00067ABB">
        <w:t xml:space="preserve"> was undertaken </w:t>
      </w:r>
      <w:r w:rsidR="00B374B0">
        <w:t>from</w:t>
      </w:r>
      <w:r w:rsidR="00B374B0" w:rsidRPr="00067ABB">
        <w:t xml:space="preserve"> </w:t>
      </w:r>
      <w:r w:rsidR="00E13988" w:rsidRPr="00067ABB">
        <w:t>2019 through 2021</w:t>
      </w:r>
      <w:r w:rsidRPr="00067ABB" w:rsidDel="005663CC">
        <w:t xml:space="preserve"> </w:t>
      </w:r>
      <w:r w:rsidRPr="00067ABB">
        <w:t xml:space="preserve">to </w:t>
      </w:r>
      <w:r w:rsidR="00C501AF" w:rsidRPr="00067ABB">
        <w:t xml:space="preserve">assess the feasibility of mining, </w:t>
      </w:r>
      <w:r w:rsidR="00C72B65">
        <w:t>pro</w:t>
      </w:r>
      <w:r w:rsidR="0019179C">
        <w:t xml:space="preserve">cessing, </w:t>
      </w:r>
      <w:proofErr w:type="gramStart"/>
      <w:r w:rsidR="00C501AF" w:rsidRPr="00067ABB">
        <w:t>tailing</w:t>
      </w:r>
      <w:r w:rsidR="004F429D">
        <w:t>s</w:t>
      </w:r>
      <w:proofErr w:type="gramEnd"/>
      <w:r w:rsidR="00C501AF" w:rsidRPr="00067ABB">
        <w:t xml:space="preserve"> and rehabilitation.</w:t>
      </w:r>
      <w:r w:rsidR="00440084" w:rsidRPr="00067ABB">
        <w:t xml:space="preserve"> Aspects monitored and studies relevant to th</w:t>
      </w:r>
      <w:r w:rsidR="0074458D">
        <w:t>e</w:t>
      </w:r>
      <w:r w:rsidR="00440084" w:rsidRPr="00067ABB">
        <w:t xml:space="preserve"> </w:t>
      </w:r>
      <w:r w:rsidR="00D24356">
        <w:t>GWIA</w:t>
      </w:r>
      <w:r w:rsidR="00440084" w:rsidRPr="00F16E85">
        <w:t xml:space="preserve"> </w:t>
      </w:r>
      <w:r w:rsidR="00A9344B" w:rsidRPr="00F16E85">
        <w:t>include</w:t>
      </w:r>
      <w:r w:rsidR="006D506A" w:rsidRPr="00F16E85">
        <w:t xml:space="preserve"> the monitoring of process water quality, adjacent groundwater quality and levels</w:t>
      </w:r>
      <w:r w:rsidR="004F429D">
        <w:t>,</w:t>
      </w:r>
      <w:r w:rsidR="006D506A" w:rsidRPr="00F16E85">
        <w:t xml:space="preserve"> </w:t>
      </w:r>
      <w:r w:rsidR="00A9344B" w:rsidRPr="00F16E85">
        <w:t>and water supply and use (water balance).</w:t>
      </w:r>
    </w:p>
    <w:p w14:paraId="67DEC124" w14:textId="44A86465" w:rsidR="00D30940" w:rsidRDefault="00D30940" w:rsidP="00D30940">
      <w:r w:rsidRPr="00F16E85">
        <w:t xml:space="preserve">It is </w:t>
      </w:r>
      <w:bookmarkStart w:id="90" w:name="_Hlk108247522"/>
      <w:r w:rsidRPr="00F16E85">
        <w:t>noted that</w:t>
      </w:r>
      <w:r w:rsidR="007E1F96" w:rsidRPr="00F16E85">
        <w:t xml:space="preserve"> there w</w:t>
      </w:r>
      <w:r w:rsidR="00346152" w:rsidRPr="00F16E85">
        <w:t>as</w:t>
      </w:r>
      <w:r w:rsidRPr="00F16E85">
        <w:t xml:space="preserve"> </w:t>
      </w:r>
      <w:r w:rsidR="00346152" w:rsidRPr="00F16E85">
        <w:t xml:space="preserve">a </w:t>
      </w:r>
      <w:r w:rsidRPr="00F16E85">
        <w:t xml:space="preserve">minor </w:t>
      </w:r>
      <w:r w:rsidR="007E1F96" w:rsidRPr="00F16E85">
        <w:t>reduction</w:t>
      </w:r>
      <w:r w:rsidRPr="00F16E85">
        <w:t xml:space="preserve"> to the mining footprint</w:t>
      </w:r>
      <w:r w:rsidR="007E1F96" w:rsidRPr="00F16E85">
        <w:t xml:space="preserve"> (~</w:t>
      </w:r>
      <w:r w:rsidR="00346152" w:rsidRPr="00F16E85">
        <w:t>70 </w:t>
      </w:r>
      <w:r w:rsidR="007E1F96" w:rsidRPr="00F16E85">
        <w:t>ha)</w:t>
      </w:r>
      <w:r w:rsidRPr="00F16E85">
        <w:t xml:space="preserve"> following completion of the modelling and the GWIA (</w:t>
      </w:r>
      <w:r w:rsidR="0058463B">
        <w:t>refer</w:t>
      </w:r>
      <w:r w:rsidRPr="00F16E85">
        <w:t xml:space="preserve"> </w:t>
      </w:r>
      <w:r w:rsidR="00B03F1E">
        <w:t>Appendix </w:t>
      </w:r>
      <w:r w:rsidRPr="00F16E85">
        <w:t>L, A</w:t>
      </w:r>
      <w:r w:rsidR="00AF4B59">
        <w:t>ppendix U</w:t>
      </w:r>
      <w:r w:rsidRPr="00F16E85">
        <w:t>). The groundwater modelling was re</w:t>
      </w:r>
      <w:r w:rsidR="004E20EF" w:rsidRPr="00F16E85">
        <w:t>-run</w:t>
      </w:r>
      <w:r w:rsidRPr="00F16E85">
        <w:t xml:space="preserve"> to assess if the change had</w:t>
      </w:r>
      <w:r w:rsidR="004F429D">
        <w:t xml:space="preserve"> any</w:t>
      </w:r>
      <w:r w:rsidRPr="00F16E85">
        <w:t xml:space="preserve"> material </w:t>
      </w:r>
      <w:r w:rsidR="004F429D">
        <w:t>effect</w:t>
      </w:r>
      <w:r w:rsidRPr="00F16E85">
        <w:t xml:space="preserve"> on the GWIA findings.</w:t>
      </w:r>
      <w:r w:rsidR="004E20EF" w:rsidRPr="00F16E85">
        <w:t xml:space="preserve"> The residual impacts remain</w:t>
      </w:r>
      <w:r w:rsidR="00F16E85" w:rsidRPr="00F16E85">
        <w:t xml:space="preserve">ed </w:t>
      </w:r>
      <w:r w:rsidR="004E20EF" w:rsidRPr="00F16E85">
        <w:t xml:space="preserve">largely </w:t>
      </w:r>
      <w:r w:rsidR="00742AAE" w:rsidRPr="00F16E85">
        <w:t>unchanged</w:t>
      </w:r>
      <w:r w:rsidR="00744F1E" w:rsidRPr="00F16E85">
        <w:t xml:space="preserve"> and an Addendum was prepared to describe </w:t>
      </w:r>
      <w:r w:rsidR="007E1F96" w:rsidRPr="00F16E85">
        <w:t>the outcomes of</w:t>
      </w:r>
      <w:r w:rsidR="00744F1E" w:rsidRPr="00F16E85">
        <w:t xml:space="preserve"> the updated modelling.</w:t>
      </w:r>
      <w:r w:rsidR="004E20EF" w:rsidRPr="00F16E85">
        <w:t xml:space="preserve"> The </w:t>
      </w:r>
      <w:r w:rsidR="00F76824" w:rsidRPr="00F16E85">
        <w:t>updated groundwater contours</w:t>
      </w:r>
      <w:r w:rsidR="004E20EF" w:rsidRPr="00F16E85">
        <w:t xml:space="preserve"> and findings</w:t>
      </w:r>
      <w:r w:rsidR="00F76824" w:rsidRPr="00F16E85">
        <w:t xml:space="preserve"> </w:t>
      </w:r>
      <w:r w:rsidR="004E20EF" w:rsidRPr="00F16E85">
        <w:t>have</w:t>
      </w:r>
      <w:r w:rsidR="00346152" w:rsidRPr="00F16E85">
        <w:t xml:space="preserve"> be</w:t>
      </w:r>
      <w:r w:rsidR="00F16E85" w:rsidRPr="00F16E85">
        <w:t>en</w:t>
      </w:r>
      <w:r w:rsidR="00F76824" w:rsidRPr="00F16E85">
        <w:t xml:space="preserve"> incorporated into this </w:t>
      </w:r>
      <w:r w:rsidR="00966E6E">
        <w:t>C</w:t>
      </w:r>
      <w:r w:rsidR="00F76824" w:rsidRPr="00F16E85">
        <w:t>hapter</w:t>
      </w:r>
      <w:r w:rsidRPr="00F16E85">
        <w:t>.</w:t>
      </w:r>
    </w:p>
    <w:bookmarkEnd w:id="90"/>
    <w:p w14:paraId="507DCA6A" w14:textId="726D9F23" w:rsidR="00271B4B" w:rsidRDefault="00D66FA0" w:rsidP="00271B4B">
      <w:pPr>
        <w:keepNext/>
      </w:pPr>
      <w:r>
        <w:rPr>
          <w:noProof/>
        </w:rPr>
        <w:drawing>
          <wp:inline distT="0" distB="0" distL="0" distR="0" wp14:anchorId="0D161137" wp14:editId="0D9EA48C">
            <wp:extent cx="5974715" cy="8449945"/>
            <wp:effectExtent l="0" t="0" r="698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4715" cy="8449945"/>
                    </a:xfrm>
                    <a:prstGeom prst="rect">
                      <a:avLst/>
                    </a:prstGeom>
                    <a:noFill/>
                  </pic:spPr>
                </pic:pic>
              </a:graphicData>
            </a:graphic>
          </wp:inline>
        </w:drawing>
      </w:r>
    </w:p>
    <w:p w14:paraId="6456C537" w14:textId="6BE299C6" w:rsidR="00271B4B" w:rsidRDefault="00271B4B" w:rsidP="00271B4B">
      <w:pPr>
        <w:pStyle w:val="Caption"/>
        <w:framePr w:wrap="auto" w:vAnchor="text" w:hAnchor="page" w:x="1492" w:y="-26"/>
      </w:pPr>
      <w:bookmarkStart w:id="91" w:name="_Ref102447678"/>
      <w:bookmarkStart w:id="92" w:name="_Ref100659271"/>
      <w:bookmarkStart w:id="93" w:name="_Toc129700560"/>
      <w:r w:rsidRPr="00F819C0">
        <w:t xml:space="preserve">Figure </w:t>
      </w:r>
      <w:r w:rsidR="00270BA9">
        <w:fldChar w:fldCharType="begin"/>
      </w:r>
      <w:r w:rsidR="00270BA9">
        <w:instrText xml:space="preserve"> STYLEREF 1 \s </w:instrText>
      </w:r>
      <w:r w:rsidR="00270BA9">
        <w:fldChar w:fldCharType="separate"/>
      </w:r>
      <w:r w:rsidR="007749C7">
        <w:rPr>
          <w:noProof/>
        </w:rPr>
        <w:t>17</w:t>
      </w:r>
      <w:r w:rsidR="00270BA9">
        <w:fldChar w:fldCharType="end"/>
      </w:r>
      <w:r w:rsidR="00270BA9">
        <w:noBreakHyphen/>
      </w:r>
      <w:r w:rsidR="00270BA9">
        <w:fldChar w:fldCharType="begin"/>
      </w:r>
      <w:r w:rsidR="00270BA9">
        <w:instrText xml:space="preserve"> SEQ Figure \* ARABIC \s 1 </w:instrText>
      </w:r>
      <w:r w:rsidR="00270BA9">
        <w:fldChar w:fldCharType="separate"/>
      </w:r>
      <w:r w:rsidR="007749C7">
        <w:rPr>
          <w:noProof/>
        </w:rPr>
        <w:t>2</w:t>
      </w:r>
      <w:r w:rsidR="00270BA9">
        <w:fldChar w:fldCharType="end"/>
      </w:r>
      <w:bookmarkEnd w:id="91"/>
      <w:r w:rsidR="00196818" w:rsidRPr="00F819C0">
        <w:rPr>
          <w:noProof/>
        </w:rPr>
        <w:t>:</w:t>
      </w:r>
      <w:r w:rsidRPr="00F819C0">
        <w:t xml:space="preserve"> Indicative disturbance </w:t>
      </w:r>
      <w:r w:rsidR="005A7F03" w:rsidRPr="00F819C0">
        <w:t>at</w:t>
      </w:r>
      <w:r w:rsidRPr="00F819C0">
        <w:t xml:space="preserve"> </w:t>
      </w:r>
      <w:r w:rsidR="00B037A8">
        <w:t>y</w:t>
      </w:r>
      <w:r w:rsidRPr="00F819C0">
        <w:t>ear 2</w:t>
      </w:r>
      <w:bookmarkEnd w:id="92"/>
      <w:bookmarkEnd w:id="93"/>
    </w:p>
    <w:p w14:paraId="6EF18DDC" w14:textId="77777777" w:rsidR="006D378C" w:rsidRDefault="006D378C" w:rsidP="00D71D2E"/>
    <w:p w14:paraId="17C6A430" w14:textId="25DBE0AE" w:rsidR="00C56CEF" w:rsidRPr="00741DCC" w:rsidRDefault="00C56CEF" w:rsidP="00CF57ED">
      <w:pPr>
        <w:pStyle w:val="Heading2"/>
      </w:pPr>
      <w:bookmarkStart w:id="94" w:name="_Toc114647160"/>
      <w:bookmarkStart w:id="95" w:name="_Toc114647612"/>
      <w:bookmarkStart w:id="96" w:name="_Toc83185172"/>
      <w:bookmarkStart w:id="97" w:name="_Toc83185173"/>
      <w:bookmarkStart w:id="98" w:name="_Toc83185174"/>
      <w:bookmarkStart w:id="99" w:name="_Toc83185175"/>
      <w:bookmarkStart w:id="100" w:name="_Toc83185176"/>
      <w:bookmarkStart w:id="101" w:name="_Toc83185177"/>
      <w:bookmarkStart w:id="102" w:name="_Toc83185178"/>
      <w:bookmarkStart w:id="103" w:name="_Toc83185179"/>
      <w:bookmarkStart w:id="104" w:name="_Toc83185180"/>
      <w:bookmarkStart w:id="105" w:name="_Toc83185181"/>
      <w:bookmarkStart w:id="106" w:name="_Toc83185182"/>
      <w:bookmarkStart w:id="107" w:name="_Toc83185183"/>
      <w:bookmarkStart w:id="108" w:name="_Toc83185184"/>
      <w:bookmarkStart w:id="109" w:name="_Toc83185185"/>
      <w:bookmarkStart w:id="110" w:name="_Toc83185186"/>
      <w:bookmarkStart w:id="111" w:name="_Toc83185187"/>
      <w:bookmarkStart w:id="112" w:name="_Toc83185188"/>
      <w:bookmarkStart w:id="113" w:name="_Toc83185189"/>
      <w:bookmarkStart w:id="114" w:name="_Toc83185190"/>
      <w:bookmarkStart w:id="115" w:name="_Toc83185191"/>
      <w:bookmarkStart w:id="116" w:name="_Toc83185192"/>
      <w:bookmarkStart w:id="117" w:name="_Toc83185193"/>
      <w:bookmarkStart w:id="118" w:name="_Toc83185194"/>
      <w:bookmarkStart w:id="119" w:name="_Toc83185195"/>
      <w:bookmarkStart w:id="120" w:name="_Toc83185196"/>
      <w:bookmarkStart w:id="121" w:name="_Toc83185197"/>
      <w:bookmarkStart w:id="122" w:name="_Toc83185198"/>
      <w:bookmarkStart w:id="123" w:name="_Toc83185199"/>
      <w:bookmarkStart w:id="124" w:name="_Toc83185200"/>
      <w:bookmarkStart w:id="125" w:name="_Toc83185201"/>
      <w:bookmarkStart w:id="126" w:name="_Toc83185202"/>
      <w:bookmarkStart w:id="127" w:name="_Toc83185203"/>
      <w:bookmarkStart w:id="128" w:name="_Toc83185204"/>
      <w:bookmarkStart w:id="129" w:name="_Toc83185205"/>
      <w:bookmarkStart w:id="130" w:name="_Toc83185206"/>
      <w:bookmarkStart w:id="131" w:name="_Toc83185207"/>
      <w:bookmarkStart w:id="132" w:name="_Toc83185208"/>
      <w:bookmarkStart w:id="133" w:name="_Ref69190334"/>
      <w:bookmarkStart w:id="134" w:name="_Ref91664965"/>
      <w:bookmarkStart w:id="135" w:name="_Toc126522581"/>
      <w:bookmarkEnd w:id="88"/>
      <w:bookmarkEnd w:id="89"/>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r w:rsidRPr="00741DCC">
        <w:t>Existing Conditions</w:t>
      </w:r>
      <w:bookmarkEnd w:id="133"/>
      <w:bookmarkEnd w:id="134"/>
      <w:bookmarkEnd w:id="135"/>
    </w:p>
    <w:p w14:paraId="37C4EFED" w14:textId="2121A6FC" w:rsidR="002B7D21" w:rsidRPr="002B7D21" w:rsidRDefault="002B7D21" w:rsidP="00CF57ED">
      <w:pPr>
        <w:pStyle w:val="Heading3"/>
      </w:pPr>
      <w:bookmarkStart w:id="136" w:name="_Toc126522582"/>
      <w:bookmarkStart w:id="137" w:name="_Toc80289933"/>
      <w:bookmarkStart w:id="138" w:name="_Toc80289932"/>
      <w:bookmarkStart w:id="139" w:name="_Ref69190350"/>
      <w:bookmarkStart w:id="140" w:name="_Ref69190538"/>
      <w:proofErr w:type="spellStart"/>
      <w:r w:rsidRPr="00520E59" w:rsidDel="007E1535">
        <w:t>Hydrostratigraphic</w:t>
      </w:r>
      <w:proofErr w:type="spellEnd"/>
      <w:r w:rsidRPr="00520E59">
        <w:t xml:space="preserve"> Units</w:t>
      </w:r>
      <w:bookmarkEnd w:id="136"/>
    </w:p>
    <w:p w14:paraId="4C2CCA69" w14:textId="14959408" w:rsidR="00234D8A" w:rsidRDefault="00234D8A" w:rsidP="00F35A1A">
      <w:pPr>
        <w:rPr>
          <w:highlight w:val="cyan"/>
        </w:rPr>
      </w:pPr>
      <w:r>
        <w:t xml:space="preserve">The hydrogeology </w:t>
      </w:r>
      <w:r w:rsidR="001A7493">
        <w:t>within the study area was</w:t>
      </w:r>
      <w:r>
        <w:t xml:space="preserve"> </w:t>
      </w:r>
      <w:proofErr w:type="spellStart"/>
      <w:r w:rsidR="00042523">
        <w:t>characterised</w:t>
      </w:r>
      <w:proofErr w:type="spellEnd"/>
      <w:r w:rsidR="00042523">
        <w:t xml:space="preserve"> </w:t>
      </w:r>
      <w:r w:rsidR="00C76BD9">
        <w:t xml:space="preserve">using </w:t>
      </w:r>
      <w:r w:rsidR="003B45F8">
        <w:t>exploration</w:t>
      </w:r>
      <w:r w:rsidR="00580A19">
        <w:t xml:space="preserve"> </w:t>
      </w:r>
      <w:r w:rsidR="003B45F8">
        <w:t xml:space="preserve">mineral </w:t>
      </w:r>
      <w:r w:rsidR="00580A19">
        <w:t xml:space="preserve">bore hole data </w:t>
      </w:r>
      <w:r w:rsidR="00C76BD9">
        <w:t>and</w:t>
      </w:r>
      <w:r w:rsidR="00EC214B">
        <w:t xml:space="preserve"> </w:t>
      </w:r>
      <w:r w:rsidR="008D30C4">
        <w:t>records</w:t>
      </w:r>
      <w:r w:rsidR="00EC214B">
        <w:t xml:space="preserve"> from the </w:t>
      </w:r>
      <w:r w:rsidR="00D27D31">
        <w:t>Victorian Aquifer Framework (VAF)</w:t>
      </w:r>
      <w:r w:rsidR="008D30C4">
        <w:t>.</w:t>
      </w:r>
      <w:r w:rsidR="000215B8">
        <w:t xml:space="preserve"> </w:t>
      </w:r>
      <w:r w:rsidR="00222498">
        <w:t>Material</w:t>
      </w:r>
      <w:r w:rsidR="006324BC">
        <w:t>s</w:t>
      </w:r>
      <w:r w:rsidR="00222498">
        <w:t xml:space="preserve"> with similar hydrogeological properties were</w:t>
      </w:r>
      <w:r w:rsidR="006324BC">
        <w:t xml:space="preserve"> identified as disc</w:t>
      </w:r>
      <w:r w:rsidR="003F5122">
        <w:t>rete</w:t>
      </w:r>
      <w:r w:rsidR="006324BC">
        <w:t xml:space="preserve"> </w:t>
      </w:r>
      <w:proofErr w:type="spellStart"/>
      <w:r w:rsidR="006324BC">
        <w:t>h</w:t>
      </w:r>
      <w:r w:rsidR="006324BC" w:rsidRPr="00520E59">
        <w:t>ydro</w:t>
      </w:r>
      <w:r w:rsidR="006324BC">
        <w:t>s</w:t>
      </w:r>
      <w:r w:rsidR="006324BC" w:rsidRPr="00520E59">
        <w:t>tratigraphic</w:t>
      </w:r>
      <w:proofErr w:type="spellEnd"/>
      <w:r w:rsidR="006324BC" w:rsidRPr="00520E59">
        <w:t xml:space="preserve"> units</w:t>
      </w:r>
      <w:r w:rsidR="003F5122">
        <w:t>, which included (from youngest to oldest)</w:t>
      </w:r>
      <w:r w:rsidR="007931E9">
        <w:t>.</w:t>
      </w:r>
    </w:p>
    <w:p w14:paraId="3CA1AC5A" w14:textId="77777777" w:rsidR="009543BC" w:rsidRPr="00520E59" w:rsidRDefault="009543BC" w:rsidP="00E93832">
      <w:pPr>
        <w:pStyle w:val="EESBullet1"/>
      </w:pPr>
      <w:r w:rsidRPr="00520E59">
        <w:t xml:space="preserve">Quaternary aquifer (QA) – less than 10 m thick aquifer associated with the existing drainage lines and consists of silty clays, sands and gravels (absent within the mine footprint). </w:t>
      </w:r>
    </w:p>
    <w:p w14:paraId="215DCF8A" w14:textId="26702993" w:rsidR="009543BC" w:rsidRPr="00520E59" w:rsidRDefault="009543BC" w:rsidP="00E93832">
      <w:pPr>
        <w:pStyle w:val="EESBullet1"/>
      </w:pPr>
      <w:proofErr w:type="spellStart"/>
      <w:r w:rsidRPr="00520E59">
        <w:t>Shepparton</w:t>
      </w:r>
      <w:proofErr w:type="spellEnd"/>
      <w:r w:rsidRPr="00520E59">
        <w:t xml:space="preserve"> Formation aquifer – typically dry (unsaturated) and 8</w:t>
      </w:r>
      <w:r w:rsidR="00271B4B">
        <w:t> </w:t>
      </w:r>
      <w:r w:rsidRPr="00520E59">
        <w:t>to 10 m thick across the mine footprint, comprising sands, gravels and clays (becomes saturated regionally, to the south of Wimmera River).</w:t>
      </w:r>
    </w:p>
    <w:p w14:paraId="26EFA89E" w14:textId="5C9067B8" w:rsidR="009543BC" w:rsidRPr="00520E59" w:rsidRDefault="009543BC" w:rsidP="00E93832">
      <w:pPr>
        <w:pStyle w:val="EESBullet1"/>
      </w:pPr>
      <w:r w:rsidRPr="00520E59">
        <w:t>Loxton Parilla Sands (LPS) aquifer</w:t>
      </w:r>
      <w:r w:rsidR="00904ADE">
        <w:t xml:space="preserve"> </w:t>
      </w:r>
      <w:r w:rsidRPr="00520E59">
        <w:t xml:space="preserve">– forms a </w:t>
      </w:r>
      <w:proofErr w:type="spellStart"/>
      <w:r w:rsidR="00061DAE">
        <w:t>watertable</w:t>
      </w:r>
      <w:proofErr w:type="spellEnd"/>
      <w:r w:rsidRPr="00520E59">
        <w:t xml:space="preserve"> where groundwater is first intersected beneath the mine footprint, with a thickness of 20</w:t>
      </w:r>
      <w:r w:rsidR="00BD7021">
        <w:t xml:space="preserve"> </w:t>
      </w:r>
      <w:r w:rsidRPr="00520E59">
        <w:t xml:space="preserve">to 30 m. It comprises sands, </w:t>
      </w:r>
      <w:proofErr w:type="gramStart"/>
      <w:r w:rsidRPr="00520E59">
        <w:t>silts</w:t>
      </w:r>
      <w:proofErr w:type="gramEnd"/>
      <w:r w:rsidRPr="00520E59">
        <w:t xml:space="preserve"> and sandstones.  </w:t>
      </w:r>
    </w:p>
    <w:p w14:paraId="532473D0" w14:textId="3407B207" w:rsidR="009543BC" w:rsidRPr="00520E59" w:rsidRDefault="009543BC" w:rsidP="00E93832">
      <w:pPr>
        <w:pStyle w:val="EESBullet1"/>
      </w:pPr>
      <w:proofErr w:type="spellStart"/>
      <w:r w:rsidRPr="00520E59">
        <w:t>Bookpurnong</w:t>
      </w:r>
      <w:proofErr w:type="spellEnd"/>
      <w:r w:rsidRPr="00520E59">
        <w:t xml:space="preserve"> Formation and </w:t>
      </w:r>
      <w:proofErr w:type="spellStart"/>
      <w:r w:rsidRPr="00520E59">
        <w:t>Geera</w:t>
      </w:r>
      <w:proofErr w:type="spellEnd"/>
      <w:r w:rsidRPr="00520E59">
        <w:t xml:space="preserve"> Clay aquitard</w:t>
      </w:r>
      <w:r w:rsidR="00F40245">
        <w:t xml:space="preserve"> </w:t>
      </w:r>
      <w:r w:rsidRPr="00520E59">
        <w:t xml:space="preserve">– present across the mine footprint with a thickness of 35 to 40 m, comprising predominantly of low hydraulic conductivity clays with minor silts and sands. </w:t>
      </w:r>
    </w:p>
    <w:p w14:paraId="387BD82B" w14:textId="562E0C5C" w:rsidR="009543BC" w:rsidRDefault="009543BC" w:rsidP="00E93832">
      <w:pPr>
        <w:pStyle w:val="EESBullet1"/>
      </w:pPr>
      <w:r w:rsidRPr="00520E59">
        <w:t>Renmark Group aquifer</w:t>
      </w:r>
      <w:r w:rsidR="00F40245">
        <w:t xml:space="preserve"> </w:t>
      </w:r>
      <w:r w:rsidRPr="00520E59">
        <w:t>– forms a major confined aquifer at depths of typically 70</w:t>
      </w:r>
      <w:r w:rsidR="00271B4B">
        <w:t> </w:t>
      </w:r>
      <w:r w:rsidRPr="00520E59">
        <w:t xml:space="preserve">to 80 m, comprising sands, </w:t>
      </w:r>
      <w:proofErr w:type="gramStart"/>
      <w:r w:rsidRPr="00520E59">
        <w:t>gravels</w:t>
      </w:r>
      <w:proofErr w:type="gramEnd"/>
      <w:r w:rsidRPr="00520E59">
        <w:t xml:space="preserve"> and clays with a thickness of up to 45 m. It is underlain by the low hydraulic conductivity </w:t>
      </w:r>
      <w:r w:rsidR="000E21AD">
        <w:t>b</w:t>
      </w:r>
      <w:r w:rsidRPr="00520E59">
        <w:t xml:space="preserve">asement, which forms the effective hydraulic base of the regional groundwater system. </w:t>
      </w:r>
    </w:p>
    <w:p w14:paraId="01EC78DF" w14:textId="3FDE2C21" w:rsidR="00806D8B" w:rsidRDefault="00DD3FA5" w:rsidP="00806D8B">
      <w:r>
        <w:t xml:space="preserve">Further detail for each </w:t>
      </w:r>
      <w:proofErr w:type="spellStart"/>
      <w:r w:rsidR="00806D8B" w:rsidRPr="00E80226">
        <w:t>hydrostratigraphic</w:t>
      </w:r>
      <w:proofErr w:type="spellEnd"/>
      <w:r w:rsidR="00806D8B" w:rsidRPr="00E80226">
        <w:t xml:space="preserve"> unit</w:t>
      </w:r>
      <w:r>
        <w:t xml:space="preserve"> is provided in </w:t>
      </w:r>
      <w:r w:rsidR="00B03F1E">
        <w:t>Appendix </w:t>
      </w:r>
      <w:r w:rsidR="00BD307A">
        <w:t xml:space="preserve">L, </w:t>
      </w:r>
      <w:r w:rsidR="00B03F1E">
        <w:t>Section </w:t>
      </w:r>
      <w:r w:rsidR="00B51C60">
        <w:t>6.8</w:t>
      </w:r>
      <w:r w:rsidR="00BD307A">
        <w:t>.</w:t>
      </w:r>
    </w:p>
    <w:p w14:paraId="7E8FC189" w14:textId="527AB4C8" w:rsidR="00224224" w:rsidRDefault="00224224" w:rsidP="00CF57ED">
      <w:pPr>
        <w:pStyle w:val="Heading3"/>
      </w:pPr>
      <w:bookmarkStart w:id="141" w:name="_Toc126522583"/>
      <w:r>
        <w:t>Groundwater</w:t>
      </w:r>
      <w:r w:rsidR="00F5192E">
        <w:t xml:space="preserve"> Bores</w:t>
      </w:r>
      <w:bookmarkEnd w:id="141"/>
    </w:p>
    <w:p w14:paraId="186344DA" w14:textId="4064E012" w:rsidR="00E01862" w:rsidRPr="003973F2" w:rsidRDefault="00E01862" w:rsidP="00E01862">
      <w:r>
        <w:t>A n</w:t>
      </w:r>
      <w:r w:rsidRPr="003973F2">
        <w:t xml:space="preserve">etwork </w:t>
      </w:r>
      <w:r w:rsidRPr="000026BC">
        <w:t>of 30 groundwater monitoring bores were established across the study area</w:t>
      </w:r>
      <w:r w:rsidR="009E32B1">
        <w:t xml:space="preserve"> during </w:t>
      </w:r>
      <w:r w:rsidR="003E4E19">
        <w:t>2018 and 2019</w:t>
      </w:r>
      <w:r w:rsidRPr="000026BC">
        <w:t xml:space="preserve">. These are shown in </w:t>
      </w:r>
      <w:r w:rsidR="003619E6">
        <w:fldChar w:fldCharType="begin"/>
      </w:r>
      <w:r w:rsidR="003619E6">
        <w:instrText xml:space="preserve"> REF _Ref100656082 \h </w:instrText>
      </w:r>
      <w:r w:rsidR="003619E6">
        <w:fldChar w:fldCharType="separate"/>
      </w:r>
      <w:r w:rsidR="007749C7" w:rsidRPr="00C86AD5">
        <w:t xml:space="preserve">Figure </w:t>
      </w:r>
      <w:r w:rsidR="007749C7">
        <w:rPr>
          <w:noProof/>
        </w:rPr>
        <w:t>17</w:t>
      </w:r>
      <w:r w:rsidR="007749C7" w:rsidRPr="00C86AD5">
        <w:noBreakHyphen/>
      </w:r>
      <w:r w:rsidR="007749C7">
        <w:rPr>
          <w:noProof/>
        </w:rPr>
        <w:t>3</w:t>
      </w:r>
      <w:r w:rsidR="003619E6">
        <w:fldChar w:fldCharType="end"/>
      </w:r>
      <w:r w:rsidR="00902627">
        <w:t xml:space="preserve"> </w:t>
      </w:r>
      <w:r w:rsidRPr="000026BC">
        <w:t xml:space="preserve">and are labelled as BH01 to BH06, GW01 to GW24 and INV01 to INV03. </w:t>
      </w:r>
      <w:r w:rsidR="00A80065" w:rsidRPr="000026BC">
        <w:t xml:space="preserve">The </w:t>
      </w:r>
      <w:proofErr w:type="spellStart"/>
      <w:r w:rsidR="00787BCF" w:rsidRPr="000026BC">
        <w:t>hydrost</w:t>
      </w:r>
      <w:r w:rsidR="00787BCF">
        <w:t>r</w:t>
      </w:r>
      <w:r w:rsidR="00787BCF" w:rsidRPr="000026BC">
        <w:t>ati</w:t>
      </w:r>
      <w:r w:rsidR="00787BCF">
        <w:t>graphi</w:t>
      </w:r>
      <w:r w:rsidR="00787BCF" w:rsidRPr="000026BC">
        <w:t>c</w:t>
      </w:r>
      <w:proofErr w:type="spellEnd"/>
      <w:r w:rsidR="00A80065" w:rsidRPr="000026BC">
        <w:t xml:space="preserve"> unit </w:t>
      </w:r>
      <w:r w:rsidR="0009332F" w:rsidRPr="000026BC">
        <w:t>associated with</w:t>
      </w:r>
      <w:r w:rsidR="0009332F">
        <w:t xml:space="preserve"> each bore (</w:t>
      </w:r>
      <w:r w:rsidR="004C7F29">
        <w:t>i.e.,</w:t>
      </w:r>
      <w:r w:rsidR="0009332F">
        <w:t xml:space="preserve"> screen depth) is provided in </w:t>
      </w:r>
      <w:r w:rsidR="00B03F1E">
        <w:t>Appendix </w:t>
      </w:r>
      <w:r w:rsidR="003D5618">
        <w:t>L</w:t>
      </w:r>
      <w:r>
        <w:t xml:space="preserve">, </w:t>
      </w:r>
      <w:r w:rsidR="00B03F1E">
        <w:t>Section </w:t>
      </w:r>
      <w:r w:rsidR="003D5618">
        <w:t>6.2.1</w:t>
      </w:r>
      <w:r>
        <w:t>.</w:t>
      </w:r>
    </w:p>
    <w:p w14:paraId="65BD1568" w14:textId="317C6E73" w:rsidR="0027605F" w:rsidRPr="00221E1E" w:rsidRDefault="00E01862" w:rsidP="00066F1B">
      <w:r>
        <w:t>A search of the</w:t>
      </w:r>
      <w:r w:rsidRPr="003973F2">
        <w:t xml:space="preserve"> Water </w:t>
      </w:r>
      <w:r w:rsidR="00EE5A5C">
        <w:t>Measurement</w:t>
      </w:r>
      <w:r w:rsidR="00EE5A5C" w:rsidRPr="003973F2">
        <w:t xml:space="preserve"> </w:t>
      </w:r>
      <w:r w:rsidRPr="003973F2">
        <w:t>Information System (WMIS) database indicate</w:t>
      </w:r>
      <w:r>
        <w:t>d</w:t>
      </w:r>
      <w:r w:rsidRPr="003973F2">
        <w:t xml:space="preserve"> 42 private bores located within 5</w:t>
      </w:r>
      <w:r w:rsidR="004C7F29">
        <w:t> </w:t>
      </w:r>
      <w:r w:rsidRPr="003973F2">
        <w:t xml:space="preserve">km of the </w:t>
      </w:r>
      <w:r w:rsidR="000026BC">
        <w:t>mine</w:t>
      </w:r>
      <w:r w:rsidRPr="003973F2">
        <w:t xml:space="preserve">. The majority </w:t>
      </w:r>
      <w:r w:rsidRPr="00C86AD5">
        <w:t xml:space="preserve">of these are listed for groundwater investigation and observation, with only two </w:t>
      </w:r>
      <w:r w:rsidR="004F429D" w:rsidRPr="00C86AD5">
        <w:t>‘</w:t>
      </w:r>
      <w:r w:rsidRPr="00C86AD5">
        <w:t>stock and domestic</w:t>
      </w:r>
      <w:r w:rsidR="004F429D" w:rsidRPr="00C86AD5">
        <w:t>’</w:t>
      </w:r>
      <w:r w:rsidRPr="00C86AD5">
        <w:t xml:space="preserve"> bores (68431 and 117043)</w:t>
      </w:r>
      <w:r w:rsidR="00042523" w:rsidRPr="00C86AD5">
        <w:t>,</w:t>
      </w:r>
      <w:r w:rsidR="006B64FD" w:rsidRPr="00C86AD5">
        <w:t xml:space="preserve"> as shown </w:t>
      </w:r>
      <w:r w:rsidR="009F7987" w:rsidRPr="00C86AD5">
        <w:t>in</w:t>
      </w:r>
      <w:bookmarkEnd w:id="137"/>
      <w:r w:rsidR="00EE3462" w:rsidRPr="00C86AD5">
        <w:t xml:space="preserve"> </w:t>
      </w:r>
      <w:r w:rsidR="00C86AD5" w:rsidRPr="00C86AD5">
        <w:t>Appendix L, Figure</w:t>
      </w:r>
      <w:r w:rsidR="00721F65">
        <w:t> </w:t>
      </w:r>
      <w:r w:rsidR="00C86AD5" w:rsidRPr="00C86AD5">
        <w:t>6-1</w:t>
      </w:r>
      <w:r w:rsidR="00B9012C">
        <w:t>.</w:t>
      </w:r>
    </w:p>
    <w:p w14:paraId="7DDE53A9" w14:textId="6CFE7B09" w:rsidR="0099719D" w:rsidRDefault="00185A76" w:rsidP="0099719D">
      <w:pPr>
        <w:keepNext/>
      </w:pPr>
      <w:r>
        <w:rPr>
          <w:noProof/>
          <w:lang w:eastAsia="en-US" w:bidi="ne-NP"/>
        </w:rPr>
        <w:drawing>
          <wp:inline distT="0" distB="0" distL="0" distR="0" wp14:anchorId="79C30CBD" wp14:editId="1A350189">
            <wp:extent cx="6012873" cy="850275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18933" cy="8511319"/>
                    </a:xfrm>
                    <a:prstGeom prst="rect">
                      <a:avLst/>
                    </a:prstGeom>
                  </pic:spPr>
                </pic:pic>
              </a:graphicData>
            </a:graphic>
          </wp:inline>
        </w:drawing>
      </w:r>
    </w:p>
    <w:p w14:paraId="21846E14" w14:textId="13C1138F" w:rsidR="000D79EC" w:rsidRPr="00520E59" w:rsidRDefault="0099719D" w:rsidP="0099719D">
      <w:pPr>
        <w:pStyle w:val="Caption"/>
      </w:pPr>
      <w:bookmarkStart w:id="142" w:name="_Ref100656082"/>
      <w:bookmarkStart w:id="143" w:name="_Ref100660030"/>
      <w:bookmarkStart w:id="144" w:name="_Toc129700561"/>
      <w:r w:rsidRPr="00C86AD5">
        <w:t xml:space="preserve">Figure </w:t>
      </w:r>
      <w:r w:rsidR="00270BA9" w:rsidRPr="00C86AD5">
        <w:fldChar w:fldCharType="begin"/>
      </w:r>
      <w:r w:rsidR="00270BA9" w:rsidRPr="00C86AD5">
        <w:instrText xml:space="preserve"> STYLEREF 1 \s </w:instrText>
      </w:r>
      <w:r w:rsidR="00270BA9" w:rsidRPr="00C86AD5">
        <w:fldChar w:fldCharType="separate"/>
      </w:r>
      <w:r w:rsidR="007749C7">
        <w:rPr>
          <w:noProof/>
        </w:rPr>
        <w:t>17</w:t>
      </w:r>
      <w:r w:rsidR="00270BA9" w:rsidRPr="00C86AD5">
        <w:fldChar w:fldCharType="end"/>
      </w:r>
      <w:r w:rsidR="00270BA9" w:rsidRPr="00C86AD5">
        <w:noBreakHyphen/>
      </w:r>
      <w:r w:rsidR="00270BA9" w:rsidRPr="00C86AD5">
        <w:fldChar w:fldCharType="begin"/>
      </w:r>
      <w:r w:rsidR="00270BA9" w:rsidRPr="00C86AD5">
        <w:instrText xml:space="preserve"> SEQ Figure \* ARABIC \s 1 </w:instrText>
      </w:r>
      <w:r w:rsidR="00270BA9" w:rsidRPr="00C86AD5">
        <w:fldChar w:fldCharType="separate"/>
      </w:r>
      <w:r w:rsidR="007749C7">
        <w:rPr>
          <w:noProof/>
        </w:rPr>
        <w:t>3</w:t>
      </w:r>
      <w:r w:rsidR="00270BA9" w:rsidRPr="00C86AD5">
        <w:fldChar w:fldCharType="end"/>
      </w:r>
      <w:bookmarkEnd w:id="142"/>
      <w:r w:rsidRPr="00C86AD5">
        <w:t xml:space="preserve">: </w:t>
      </w:r>
      <w:bookmarkEnd w:id="143"/>
      <w:r w:rsidR="003619E6" w:rsidRPr="00C86AD5">
        <w:t>Groundwater bores</w:t>
      </w:r>
      <w:r w:rsidR="00C86AD5" w:rsidRPr="00C86AD5">
        <w:t xml:space="preserve"> in the immediate vicinity of the mine</w:t>
      </w:r>
      <w:bookmarkEnd w:id="144"/>
    </w:p>
    <w:p w14:paraId="3DDD4A52" w14:textId="5070922C" w:rsidR="00A83636" w:rsidRDefault="00A83636" w:rsidP="00CF57ED">
      <w:pPr>
        <w:pStyle w:val="Heading3"/>
      </w:pPr>
      <w:bookmarkStart w:id="145" w:name="_Toc80289934"/>
      <w:bookmarkStart w:id="146" w:name="_Ref101525890"/>
      <w:bookmarkStart w:id="147" w:name="_Toc126522584"/>
      <w:bookmarkEnd w:id="138"/>
      <w:r w:rsidRPr="00520E59">
        <w:t>Groundwater Levels</w:t>
      </w:r>
      <w:bookmarkEnd w:id="145"/>
      <w:r w:rsidR="003B3FD6">
        <w:t xml:space="preserve"> and Flow Direction</w:t>
      </w:r>
      <w:bookmarkEnd w:id="146"/>
      <w:bookmarkEnd w:id="147"/>
    </w:p>
    <w:p w14:paraId="6D7911B0" w14:textId="7DA0A1EE" w:rsidR="00A83636" w:rsidRPr="00520E59" w:rsidRDefault="00A83636" w:rsidP="00CF57ED">
      <w:pPr>
        <w:pStyle w:val="Heading4"/>
        <w:ind w:left="1134" w:hanging="1134"/>
      </w:pPr>
      <w:bookmarkStart w:id="148" w:name="_Toc80289935"/>
      <w:proofErr w:type="spellStart"/>
      <w:r w:rsidRPr="00520E59">
        <w:t>Water</w:t>
      </w:r>
      <w:r w:rsidR="00D83C17">
        <w:t>t</w:t>
      </w:r>
      <w:r w:rsidRPr="00520E59">
        <w:t>able</w:t>
      </w:r>
      <w:proofErr w:type="spellEnd"/>
      <w:r w:rsidRPr="00520E59">
        <w:t xml:space="preserve"> </w:t>
      </w:r>
      <w:r w:rsidR="00D83C17">
        <w:t>a</w:t>
      </w:r>
      <w:r w:rsidRPr="00520E59">
        <w:t>quifer</w:t>
      </w:r>
      <w:bookmarkEnd w:id="148"/>
    </w:p>
    <w:p w14:paraId="58A88E56" w14:textId="71180ABF" w:rsidR="00A83636" w:rsidRPr="00520E59" w:rsidRDefault="00A83636" w:rsidP="00A83636">
      <w:r w:rsidRPr="00520E59">
        <w:t xml:space="preserve">Bores </w:t>
      </w:r>
      <w:r w:rsidR="00B514F3">
        <w:t>located in</w:t>
      </w:r>
      <w:r w:rsidR="00313D23">
        <w:t xml:space="preserve"> the</w:t>
      </w:r>
      <w:r w:rsidR="00B514F3">
        <w:t xml:space="preserve"> </w:t>
      </w:r>
      <w:r w:rsidR="0028613C">
        <w:t>Loxton Parilla Sands</w:t>
      </w:r>
      <w:r w:rsidRPr="00520E59">
        <w:t xml:space="preserve"> aquifer</w:t>
      </w:r>
      <w:r w:rsidR="00976E6A">
        <w:t xml:space="preserve"> </w:t>
      </w:r>
      <w:r w:rsidRPr="00520E59">
        <w:t>show</w:t>
      </w:r>
      <w:r w:rsidR="007C2E51">
        <w:t>ed</w:t>
      </w:r>
      <w:r w:rsidRPr="00520E59">
        <w:t xml:space="preserve"> </w:t>
      </w:r>
      <w:r w:rsidR="000D7EF0">
        <w:t xml:space="preserve">little seasonal variability </w:t>
      </w:r>
      <w:r w:rsidRPr="00520E59">
        <w:t>due to limited rainfall</w:t>
      </w:r>
      <w:r w:rsidR="001919FD">
        <w:t xml:space="preserve"> </w:t>
      </w:r>
      <w:r w:rsidRPr="00520E59">
        <w:t xml:space="preserve">derived </w:t>
      </w:r>
      <w:r w:rsidR="00FE3FA7">
        <w:t xml:space="preserve">local </w:t>
      </w:r>
      <w:r w:rsidRPr="00520E59">
        <w:t>diffuse recharg</w:t>
      </w:r>
      <w:r w:rsidR="00FE3FA7">
        <w:t>e</w:t>
      </w:r>
      <w:r w:rsidRPr="00520E59">
        <w:t>. Bores located close to the Wimmera River show</w:t>
      </w:r>
      <w:r w:rsidR="004D5668">
        <w:t>ed</w:t>
      </w:r>
      <w:r w:rsidRPr="00520E59">
        <w:t xml:space="preserve"> more seasonal variability</w:t>
      </w:r>
      <w:r w:rsidR="00B609FD">
        <w:t>,</w:t>
      </w:r>
      <w:r w:rsidRPr="00520E59">
        <w:t xml:space="preserve"> </w:t>
      </w:r>
      <w:proofErr w:type="gramStart"/>
      <w:r w:rsidRPr="00520E59">
        <w:t>due to the effects</w:t>
      </w:r>
      <w:proofErr w:type="gramEnd"/>
      <w:r w:rsidRPr="00520E59">
        <w:t xml:space="preserve"> of stream leakage and periodic flooding.</w:t>
      </w:r>
    </w:p>
    <w:p w14:paraId="55696DC1" w14:textId="19938CD3" w:rsidR="00A83636" w:rsidRPr="00520E59" w:rsidRDefault="00A83636" w:rsidP="00A83636">
      <w:r w:rsidRPr="00520E59">
        <w:t>Groundwater in the L</w:t>
      </w:r>
      <w:r w:rsidR="005E557C">
        <w:t xml:space="preserve">oxton </w:t>
      </w:r>
      <w:r w:rsidRPr="00520E59">
        <w:t>P</w:t>
      </w:r>
      <w:r w:rsidR="005E557C">
        <w:t xml:space="preserve">arilla </w:t>
      </w:r>
      <w:r w:rsidRPr="00520E59">
        <w:t>S</w:t>
      </w:r>
      <w:r w:rsidR="005E557C">
        <w:t>ands</w:t>
      </w:r>
      <w:r w:rsidRPr="00520E59">
        <w:t xml:space="preserve"> aquifer </w:t>
      </w:r>
      <w:r w:rsidR="008970A5">
        <w:t>was</w:t>
      </w:r>
      <w:r w:rsidR="004D5668">
        <w:t xml:space="preserve"> shown to </w:t>
      </w:r>
      <w:r w:rsidR="00554F0F">
        <w:t>flow</w:t>
      </w:r>
      <w:r w:rsidRPr="00520E59">
        <w:t xml:space="preserve"> across the study area from </w:t>
      </w:r>
      <w:r w:rsidR="007F3021">
        <w:t>south-east</w:t>
      </w:r>
      <w:r w:rsidR="007F3021" w:rsidRPr="00520E59">
        <w:t xml:space="preserve"> </w:t>
      </w:r>
      <w:r w:rsidRPr="00520E59">
        <w:t xml:space="preserve">to </w:t>
      </w:r>
      <w:r w:rsidR="007F3021">
        <w:t>north-west</w:t>
      </w:r>
      <w:r w:rsidR="00931BFF">
        <w:t>.</w:t>
      </w:r>
      <w:r w:rsidRPr="00520E59">
        <w:t xml:space="preserve"> The hydraulic gradient calculated across the study area is 0.0018, which means the groundwater level typically decreases by 1.8</w:t>
      </w:r>
      <w:r w:rsidR="00FF0348">
        <w:t> </w:t>
      </w:r>
      <w:r w:rsidRPr="00520E59">
        <w:t>m for every 1</w:t>
      </w:r>
      <w:r w:rsidR="00FF0348">
        <w:t> </w:t>
      </w:r>
      <w:r w:rsidRPr="00520E59">
        <w:t>km distance in the direction of groundwater flow.</w:t>
      </w:r>
    </w:p>
    <w:p w14:paraId="48A47043" w14:textId="00159C9D" w:rsidR="00A83636" w:rsidRPr="00520E59" w:rsidRDefault="00A83636" w:rsidP="00CF57ED">
      <w:pPr>
        <w:pStyle w:val="Heading4"/>
        <w:ind w:left="1134" w:hanging="1134"/>
      </w:pPr>
      <w:bookmarkStart w:id="149" w:name="_Toc80289936"/>
      <w:r w:rsidRPr="00520E59">
        <w:t xml:space="preserve">Confined </w:t>
      </w:r>
      <w:r w:rsidR="00D83C17">
        <w:t>a</w:t>
      </w:r>
      <w:r w:rsidRPr="00520E59">
        <w:t>quifer (Renmark Group)</w:t>
      </w:r>
      <w:bookmarkEnd w:id="149"/>
    </w:p>
    <w:p w14:paraId="67738A70" w14:textId="4C8E3997" w:rsidR="00A83636" w:rsidRPr="00520E59" w:rsidRDefault="00A83636" w:rsidP="00A83636">
      <w:r w:rsidRPr="00520E59">
        <w:t>Bores in the Renmark Group aquifer generally show</w:t>
      </w:r>
      <w:r w:rsidR="00D906DC">
        <w:t>ed</w:t>
      </w:r>
      <w:r w:rsidRPr="00520E59">
        <w:t xml:space="preserve"> little seasonal variability as </w:t>
      </w:r>
      <w:r w:rsidR="0073385B">
        <w:t>it</w:t>
      </w:r>
      <w:r w:rsidRPr="00520E59">
        <w:t xml:space="preserve"> is confined by the thick </w:t>
      </w:r>
      <w:proofErr w:type="spellStart"/>
      <w:r w:rsidRPr="00520E59">
        <w:t>Bookpuronong</w:t>
      </w:r>
      <w:proofErr w:type="spellEnd"/>
      <w:r w:rsidRPr="00520E59">
        <w:t>/</w:t>
      </w:r>
      <w:proofErr w:type="spellStart"/>
      <w:r w:rsidRPr="00520E59">
        <w:t>Geera</w:t>
      </w:r>
      <w:proofErr w:type="spellEnd"/>
      <w:r w:rsidRPr="00520E59">
        <w:t xml:space="preserve"> Clay aquitard. The exception is near the Wimmera River due to the influence of stream leakage and flooding. </w:t>
      </w:r>
    </w:p>
    <w:p w14:paraId="5692CB32" w14:textId="61396B0E" w:rsidR="00A83636" w:rsidRPr="00520E59" w:rsidRDefault="00A83636" w:rsidP="00A83636">
      <w:r w:rsidRPr="00520E59">
        <w:t xml:space="preserve">Groundwater in the Renmark Group aquifer </w:t>
      </w:r>
      <w:r w:rsidR="008970A5">
        <w:t>was</w:t>
      </w:r>
      <w:r w:rsidR="00014ACC">
        <w:t xml:space="preserve"> shown to </w:t>
      </w:r>
      <w:r w:rsidRPr="00520E59">
        <w:t xml:space="preserve">flow across the study area from </w:t>
      </w:r>
      <w:r w:rsidR="007F3021">
        <w:t>south-east</w:t>
      </w:r>
      <w:r w:rsidR="007F3021" w:rsidRPr="00520E59">
        <w:t xml:space="preserve"> </w:t>
      </w:r>
      <w:r w:rsidRPr="00520E59">
        <w:t xml:space="preserve">to </w:t>
      </w:r>
      <w:r w:rsidR="007F3021">
        <w:t>north-west</w:t>
      </w:r>
      <w:r w:rsidRPr="00520E59">
        <w:t xml:space="preserve">, </w:t>
      </w:r>
      <w:proofErr w:type="gramStart"/>
      <w:r w:rsidRPr="00520E59">
        <w:t>similar to</w:t>
      </w:r>
      <w:proofErr w:type="gramEnd"/>
      <w:r w:rsidRPr="00520E59">
        <w:t xml:space="preserve"> the overlying L</w:t>
      </w:r>
      <w:r w:rsidR="004049A7">
        <w:t>oxton Parilla</w:t>
      </w:r>
      <w:r w:rsidRPr="00520E59">
        <w:t xml:space="preserve"> </w:t>
      </w:r>
      <w:r w:rsidR="00A67F4D">
        <w:t xml:space="preserve">Sands </w:t>
      </w:r>
      <w:r w:rsidRPr="00520E59">
        <w:t>aquifer. The hydraulic gradient calculated across the study area is 0.0026 to 0.0028, which means the groundwater level typically decreases by 2.6 to 2.8 m for every 1</w:t>
      </w:r>
      <w:r w:rsidR="00C31FB1">
        <w:t> </w:t>
      </w:r>
      <w:r w:rsidRPr="00520E59">
        <w:t>km distance in the direction of groundwater flow.</w:t>
      </w:r>
    </w:p>
    <w:p w14:paraId="588A1534" w14:textId="3D478695" w:rsidR="00A83636" w:rsidRPr="00520E59" w:rsidRDefault="00A83636" w:rsidP="00CF57ED">
      <w:pPr>
        <w:pStyle w:val="Heading4"/>
        <w:ind w:left="1134" w:hanging="1134"/>
      </w:pPr>
      <w:bookmarkStart w:id="150" w:name="_Toc80289937"/>
      <w:r w:rsidRPr="00520E59">
        <w:t>Inter-</w:t>
      </w:r>
      <w:r w:rsidR="00D83C17">
        <w:t>a</w:t>
      </w:r>
      <w:r w:rsidRPr="00520E59">
        <w:t xml:space="preserve">quifer </w:t>
      </w:r>
      <w:r w:rsidR="00D83C17">
        <w:t>c</w:t>
      </w:r>
      <w:r w:rsidRPr="00520E59">
        <w:t>onnection</w:t>
      </w:r>
      <w:bookmarkEnd w:id="150"/>
    </w:p>
    <w:p w14:paraId="445C5624" w14:textId="0CC40AFC" w:rsidR="00A83636" w:rsidRPr="00520E59" w:rsidRDefault="00A83636" w:rsidP="00A83636">
      <w:r w:rsidRPr="00520E59">
        <w:t>The data currently available indicates that the groundwater level in the</w:t>
      </w:r>
      <w:r w:rsidR="004049A7" w:rsidRPr="004049A7">
        <w:t xml:space="preserve"> </w:t>
      </w:r>
      <w:r w:rsidR="004049A7" w:rsidRPr="00520E59">
        <w:t>L</w:t>
      </w:r>
      <w:r w:rsidR="004049A7">
        <w:t>oxton Parilla</w:t>
      </w:r>
      <w:r w:rsidRPr="00520E59">
        <w:t xml:space="preserve"> </w:t>
      </w:r>
      <w:r w:rsidR="00A67F4D">
        <w:t xml:space="preserve">Sands </w:t>
      </w:r>
      <w:r w:rsidRPr="00520E59">
        <w:t>aquifer is higher than that in the Renmark Group aquifer across the study area, with differences of typically 2</w:t>
      </w:r>
      <w:r w:rsidR="00D06749">
        <w:t> </w:t>
      </w:r>
      <w:r w:rsidR="00CE650C">
        <w:t xml:space="preserve">m </w:t>
      </w:r>
      <w:r w:rsidRPr="00520E59">
        <w:t>to 6</w:t>
      </w:r>
      <w:r w:rsidR="00D06749">
        <w:t> </w:t>
      </w:r>
      <w:r w:rsidRPr="00520E59">
        <w:t xml:space="preserve">m. This means there is a downward vertical hydraulic gradient, with connectivity limited by the thick, low hydraulic conductivity </w:t>
      </w:r>
      <w:proofErr w:type="spellStart"/>
      <w:r w:rsidRPr="00520E59">
        <w:t>Bookpuronong</w:t>
      </w:r>
      <w:proofErr w:type="spellEnd"/>
      <w:r w:rsidRPr="00520E59">
        <w:t>/</w:t>
      </w:r>
      <w:proofErr w:type="spellStart"/>
      <w:r w:rsidRPr="00520E59">
        <w:t>Geera</w:t>
      </w:r>
      <w:proofErr w:type="spellEnd"/>
      <w:r w:rsidRPr="00520E59">
        <w:t xml:space="preserve"> Clay aquitard. To the south of the study area, towards the Grampians, the groundwater level in the Renmark Group aquifer becomes higher than that in the </w:t>
      </w:r>
      <w:r w:rsidR="004049A7" w:rsidRPr="00520E59">
        <w:t>L</w:t>
      </w:r>
      <w:r w:rsidR="004049A7">
        <w:t>oxton Parilla</w:t>
      </w:r>
      <w:r w:rsidR="004049A7" w:rsidRPr="00520E59">
        <w:t xml:space="preserve"> </w:t>
      </w:r>
      <w:r w:rsidR="00A67F4D">
        <w:t xml:space="preserve">Sands </w:t>
      </w:r>
      <w:r w:rsidR="004049A7" w:rsidRPr="00520E59">
        <w:t>aquifer</w:t>
      </w:r>
      <w:r w:rsidRPr="00520E59">
        <w:t>, indicating an upward vertical hydraulic gradient (possibly due to recharge, as the Renmark Group aquifer becomes shallower).</w:t>
      </w:r>
    </w:p>
    <w:p w14:paraId="25616C49" w14:textId="2EC20352" w:rsidR="00A83636" w:rsidRPr="00520E59" w:rsidRDefault="00A83636" w:rsidP="00CF57ED">
      <w:pPr>
        <w:pStyle w:val="Heading4"/>
        <w:ind w:left="1134" w:hanging="1134"/>
      </w:pPr>
      <w:bookmarkStart w:id="151" w:name="_Toc80289938"/>
      <w:r w:rsidRPr="00520E59">
        <w:t>Ore</w:t>
      </w:r>
      <w:r w:rsidR="00C86AD5">
        <w:t xml:space="preserve"> </w:t>
      </w:r>
      <w:r w:rsidRPr="00520E59">
        <w:t xml:space="preserve">body </w:t>
      </w:r>
      <w:r w:rsidR="00D83C17">
        <w:t>s</w:t>
      </w:r>
      <w:r w:rsidRPr="00520E59">
        <w:t>aturation</w:t>
      </w:r>
      <w:bookmarkEnd w:id="151"/>
    </w:p>
    <w:p w14:paraId="51DE4CA8" w14:textId="5579AB5B" w:rsidR="00A83636" w:rsidRPr="00520E59" w:rsidRDefault="00A83636" w:rsidP="00A83636">
      <w:r w:rsidRPr="00520E59">
        <w:t xml:space="preserve">The </w:t>
      </w:r>
      <w:r w:rsidR="007F3021">
        <w:t>ore body</w:t>
      </w:r>
      <w:r w:rsidR="007F3021" w:rsidRPr="00520E59">
        <w:t xml:space="preserve"> </w:t>
      </w:r>
      <w:r w:rsidRPr="00520E59">
        <w:t>is hosted within the L</w:t>
      </w:r>
      <w:r w:rsidR="003B3FD6">
        <w:t>oxton Parilla Sand</w:t>
      </w:r>
      <w:r w:rsidR="00B502BE">
        <w:t>s</w:t>
      </w:r>
      <w:r w:rsidRPr="00520E59">
        <w:t xml:space="preserve"> aquifer and is located, on average, between approximately 15</w:t>
      </w:r>
      <w:r w:rsidR="00D06749">
        <w:t> </w:t>
      </w:r>
      <w:r w:rsidRPr="00520E59">
        <w:t>m (top of ore) and 30</w:t>
      </w:r>
      <w:r w:rsidR="00D06749">
        <w:t> </w:t>
      </w:r>
      <w:r w:rsidRPr="00520E59">
        <w:t xml:space="preserve">m (base of ore) below </w:t>
      </w:r>
      <w:r w:rsidRPr="003E180B">
        <w:t>ground. The ore</w:t>
      </w:r>
      <w:r w:rsidR="00C86AD5" w:rsidRPr="003E180B">
        <w:t xml:space="preserve"> </w:t>
      </w:r>
      <w:r w:rsidRPr="003E180B">
        <w:t xml:space="preserve">body has the largest saturated thickness in parts of the southern pit, where it penetrates the </w:t>
      </w:r>
      <w:proofErr w:type="spellStart"/>
      <w:r w:rsidR="00061DAE" w:rsidRPr="003E180B">
        <w:t>watertable</w:t>
      </w:r>
      <w:proofErr w:type="spellEnd"/>
      <w:r w:rsidRPr="003E180B">
        <w:t xml:space="preserve"> by around 7</w:t>
      </w:r>
      <w:r w:rsidR="00D06749" w:rsidRPr="003E180B">
        <w:t> </w:t>
      </w:r>
      <w:r w:rsidRPr="003E180B">
        <w:t xml:space="preserve">m. In the other pits to the north, the </w:t>
      </w:r>
      <w:r w:rsidR="007F3021" w:rsidRPr="003E180B">
        <w:t xml:space="preserve">ore body </w:t>
      </w:r>
      <w:r w:rsidRPr="003E180B">
        <w:t>is around 0.6</w:t>
      </w:r>
      <w:r w:rsidR="00D06749" w:rsidRPr="003E180B">
        <w:t> </w:t>
      </w:r>
      <w:r w:rsidRPr="003E180B">
        <w:t>to 2</w:t>
      </w:r>
      <w:r w:rsidR="00D06749" w:rsidRPr="003E180B">
        <w:t> </w:t>
      </w:r>
      <w:r w:rsidRPr="003E180B">
        <w:t xml:space="preserve">m below the </w:t>
      </w:r>
      <w:proofErr w:type="spellStart"/>
      <w:r w:rsidR="00061DAE" w:rsidRPr="003E180B">
        <w:t>watertable</w:t>
      </w:r>
      <w:proofErr w:type="spellEnd"/>
      <w:r w:rsidR="00061DAE" w:rsidRPr="003E180B">
        <w:t xml:space="preserve"> </w:t>
      </w:r>
      <w:r w:rsidRPr="003E180B">
        <w:t>on averag</w:t>
      </w:r>
      <w:r w:rsidRPr="00520E59">
        <w:t xml:space="preserve">e. In many locations, the </w:t>
      </w:r>
      <w:r w:rsidR="007F3021">
        <w:t>ore body</w:t>
      </w:r>
      <w:r w:rsidR="007F3021" w:rsidRPr="00520E59">
        <w:t xml:space="preserve"> </w:t>
      </w:r>
      <w:r w:rsidRPr="00520E59">
        <w:t xml:space="preserve">is above the </w:t>
      </w:r>
      <w:proofErr w:type="spellStart"/>
      <w:r w:rsidR="00061DAE">
        <w:t>watertable</w:t>
      </w:r>
      <w:proofErr w:type="spellEnd"/>
      <w:r w:rsidR="009612DC">
        <w:t>,</w:t>
      </w:r>
      <w:r w:rsidRPr="00520E59">
        <w:t xml:space="preserve"> indicating little to no requirement for dewatering of the pits during mining. Further detail on groundwater levels and flow </w:t>
      </w:r>
      <w:r w:rsidR="00042523">
        <w:t>regimes</w:t>
      </w:r>
      <w:r w:rsidR="00042523" w:rsidRPr="00520E59">
        <w:t xml:space="preserve"> </w:t>
      </w:r>
      <w:r w:rsidRPr="00520E59">
        <w:t xml:space="preserve">are provided in </w:t>
      </w:r>
      <w:r w:rsidR="00B03F1E">
        <w:t>Appendix </w:t>
      </w:r>
      <w:r w:rsidR="008B241C">
        <w:t>L</w:t>
      </w:r>
      <w:r w:rsidRPr="00520E59">
        <w:t xml:space="preserve">, </w:t>
      </w:r>
      <w:r w:rsidR="00B03F1E">
        <w:t>Section </w:t>
      </w:r>
      <w:r w:rsidR="008B241C">
        <w:t>6.3.4</w:t>
      </w:r>
      <w:r w:rsidRPr="00520E59">
        <w:t>.</w:t>
      </w:r>
    </w:p>
    <w:p w14:paraId="5534DBB3" w14:textId="7EFF6CC9" w:rsidR="00FC6577" w:rsidRDefault="00FC6577" w:rsidP="00CF57ED">
      <w:pPr>
        <w:pStyle w:val="Heading3"/>
      </w:pPr>
      <w:bookmarkStart w:id="152" w:name="_Toc80289943"/>
      <w:bookmarkStart w:id="153" w:name="_Toc126522585"/>
      <w:r w:rsidRPr="00520E59">
        <w:t>Water Quality</w:t>
      </w:r>
      <w:bookmarkEnd w:id="152"/>
      <w:bookmarkEnd w:id="153"/>
    </w:p>
    <w:p w14:paraId="2150001D" w14:textId="216BD1E6" w:rsidR="00445500" w:rsidRPr="00421D30" w:rsidRDefault="001F466D" w:rsidP="00083850">
      <w:r>
        <w:t xml:space="preserve">Groundwater quality monitoring was </w:t>
      </w:r>
      <w:r w:rsidR="00D307E0">
        <w:t xml:space="preserve">undertaken </w:t>
      </w:r>
      <w:r w:rsidR="00666ACA">
        <w:t>across</w:t>
      </w:r>
      <w:r w:rsidR="00D307E0">
        <w:t xml:space="preserve"> the WIM bore network betwe</w:t>
      </w:r>
      <w:r w:rsidR="00D307E0" w:rsidRPr="0076457D">
        <w:t xml:space="preserve">en </w:t>
      </w:r>
      <w:r w:rsidR="00F2249F" w:rsidRPr="0076457D">
        <w:t>201</w:t>
      </w:r>
      <w:r w:rsidR="00FB2876" w:rsidRPr="0076457D">
        <w:t>8</w:t>
      </w:r>
      <w:r w:rsidR="00F2249F" w:rsidRPr="0076457D">
        <w:t xml:space="preserve"> </w:t>
      </w:r>
      <w:r w:rsidR="00D307E0" w:rsidRPr="0076457D">
        <w:t xml:space="preserve">and </w:t>
      </w:r>
      <w:r w:rsidR="00F2249F" w:rsidRPr="0076457D">
        <w:t>2020</w:t>
      </w:r>
      <w:r w:rsidR="00CD3225" w:rsidRPr="0076457D">
        <w:t>.</w:t>
      </w:r>
      <w:r w:rsidR="00CD3225">
        <w:t xml:space="preserve"> </w:t>
      </w:r>
      <w:r w:rsidR="00BC2214">
        <w:t>Details associated with each</w:t>
      </w:r>
      <w:r w:rsidR="00CD3225">
        <w:t xml:space="preserve"> </w:t>
      </w:r>
      <w:r w:rsidR="0033193B">
        <w:t>monitoring even</w:t>
      </w:r>
      <w:r w:rsidR="000443D5">
        <w:t xml:space="preserve">t, including the </w:t>
      </w:r>
      <w:r w:rsidR="00AD3DD5">
        <w:t xml:space="preserve">schedule of </w:t>
      </w:r>
      <w:r w:rsidR="00A011F2">
        <w:t>analysis</w:t>
      </w:r>
      <w:r w:rsidR="00AD3DD5">
        <w:t xml:space="preserve"> </w:t>
      </w:r>
      <w:r w:rsidR="00666ACA">
        <w:t>is</w:t>
      </w:r>
      <w:r w:rsidR="00042523">
        <w:t xml:space="preserve"> </w:t>
      </w:r>
      <w:r w:rsidR="00AD3DD5">
        <w:t xml:space="preserve">provided in </w:t>
      </w:r>
      <w:r w:rsidR="00B03F1E">
        <w:t>Appendix </w:t>
      </w:r>
      <w:r w:rsidR="00B864C5">
        <w:t>L</w:t>
      </w:r>
      <w:r w:rsidR="00AD3DD5">
        <w:t xml:space="preserve">, </w:t>
      </w:r>
      <w:r w:rsidR="00B03F1E">
        <w:t>Section </w:t>
      </w:r>
      <w:r w:rsidR="00A011F2">
        <w:t>6.6.1</w:t>
      </w:r>
      <w:r w:rsidR="00AC29BC">
        <w:t>.</w:t>
      </w:r>
      <w:r w:rsidR="006E2AA9">
        <w:t xml:space="preserve"> </w:t>
      </w:r>
      <w:r w:rsidR="001E17F7">
        <w:t xml:space="preserve">This </w:t>
      </w:r>
      <w:r w:rsidR="006B1E77">
        <w:t xml:space="preserve">Section </w:t>
      </w:r>
      <w:r w:rsidR="001E17F7">
        <w:t>provide</w:t>
      </w:r>
      <w:r w:rsidR="00D307E0">
        <w:t>s</w:t>
      </w:r>
      <w:r w:rsidR="001E17F7">
        <w:t xml:space="preserve"> a description </w:t>
      </w:r>
      <w:r w:rsidR="00F2533F">
        <w:t xml:space="preserve">of </w:t>
      </w:r>
      <w:r w:rsidR="001E17F7">
        <w:t xml:space="preserve">the </w:t>
      </w:r>
      <w:r w:rsidR="00A82A86">
        <w:t xml:space="preserve">observed </w:t>
      </w:r>
      <w:r w:rsidR="001E17F7">
        <w:t xml:space="preserve">groundwater quality against the </w:t>
      </w:r>
      <w:r w:rsidR="0023421D">
        <w:t xml:space="preserve">relevant </w:t>
      </w:r>
      <w:r w:rsidR="001E17F7">
        <w:t>environmental values</w:t>
      </w:r>
      <w:r w:rsidR="009A365D">
        <w:t xml:space="preserve"> and </w:t>
      </w:r>
      <w:r w:rsidR="0023421D">
        <w:t xml:space="preserve">associated objectives </w:t>
      </w:r>
      <w:r w:rsidR="00666ACA">
        <w:t xml:space="preserve">as </w:t>
      </w:r>
      <w:r w:rsidR="009A365D">
        <w:t>described in the E</w:t>
      </w:r>
      <w:r w:rsidR="00421D30">
        <w:t>nvironment Reference Standard (ERS,</w:t>
      </w:r>
      <w:r w:rsidR="00FF0348">
        <w:t> </w:t>
      </w:r>
      <w:r w:rsidR="00421D30">
        <w:t>20</w:t>
      </w:r>
      <w:r w:rsidR="000443D5">
        <w:t>2</w:t>
      </w:r>
      <w:r w:rsidR="003159F1">
        <w:t>1</w:t>
      </w:r>
      <w:r w:rsidR="00421D30">
        <w:t>).</w:t>
      </w:r>
    </w:p>
    <w:p w14:paraId="6DEF17FC" w14:textId="11B1C1DC" w:rsidR="005F2BD0" w:rsidRDefault="00722153" w:rsidP="00083850">
      <w:r>
        <w:t xml:space="preserve">Within the </w:t>
      </w:r>
      <w:r w:rsidR="004049A7" w:rsidRPr="00520E59">
        <w:t>L</w:t>
      </w:r>
      <w:r w:rsidR="004049A7">
        <w:t>oxton Parilla</w:t>
      </w:r>
      <w:r w:rsidR="004049A7" w:rsidRPr="00520E59">
        <w:t xml:space="preserve"> </w:t>
      </w:r>
      <w:r w:rsidR="000A7E87">
        <w:t xml:space="preserve">Sands </w:t>
      </w:r>
      <w:r w:rsidR="004049A7" w:rsidRPr="00520E59">
        <w:t>aquifer</w:t>
      </w:r>
      <w:r w:rsidR="00435602">
        <w:t xml:space="preserve">, </w:t>
      </w:r>
      <w:r w:rsidR="00A4765D">
        <w:t>the</w:t>
      </w:r>
      <w:r w:rsidR="00435602">
        <w:t xml:space="preserve"> recorded salinities rang</w:t>
      </w:r>
      <w:r w:rsidR="00421D30">
        <w:t xml:space="preserve">ed </w:t>
      </w:r>
      <w:r w:rsidR="00435602">
        <w:t>from 6,360</w:t>
      </w:r>
      <w:r w:rsidR="00DF303E">
        <w:t> </w:t>
      </w:r>
      <w:r w:rsidR="00435602">
        <w:t>mg/L to 13,000</w:t>
      </w:r>
      <w:r w:rsidR="00DF303E">
        <w:t> </w:t>
      </w:r>
      <w:r w:rsidR="00435602">
        <w:t xml:space="preserve">mg/L </w:t>
      </w:r>
      <w:r w:rsidR="00666ACA">
        <w:t>Total Dissolved Solids (</w:t>
      </w:r>
      <w:r w:rsidR="00435602">
        <w:t>TDS</w:t>
      </w:r>
      <w:r w:rsidR="00666ACA">
        <w:t>)</w:t>
      </w:r>
      <w:r w:rsidR="00435602">
        <w:t xml:space="preserve">. </w:t>
      </w:r>
      <w:r>
        <w:t>I</w:t>
      </w:r>
      <w:r w:rsidR="00435602">
        <w:t>n the Renmark Group aquifer salinities rang</w:t>
      </w:r>
      <w:r w:rsidR="003C692B">
        <w:t>ed</w:t>
      </w:r>
      <w:r w:rsidR="00435602">
        <w:t xml:space="preserve"> from 4,056</w:t>
      </w:r>
      <w:r w:rsidR="00DF303E">
        <w:t> </w:t>
      </w:r>
      <w:r w:rsidR="00435602">
        <w:t>mg/L to 16,000</w:t>
      </w:r>
      <w:r w:rsidR="00DF303E">
        <w:t> </w:t>
      </w:r>
      <w:r w:rsidR="00435602">
        <w:t>mg/L TD</w:t>
      </w:r>
      <w:r w:rsidR="003C692B">
        <w:t>S</w:t>
      </w:r>
      <w:r w:rsidR="00435602">
        <w:t xml:space="preserve">. </w:t>
      </w:r>
      <w:r w:rsidR="005F2BD0">
        <w:t>For the</w:t>
      </w:r>
      <w:r w:rsidR="004049A7" w:rsidRPr="004049A7">
        <w:t xml:space="preserve"> </w:t>
      </w:r>
      <w:r w:rsidR="004049A7" w:rsidRPr="00520E59">
        <w:t>L</w:t>
      </w:r>
      <w:r w:rsidR="004049A7">
        <w:t>oxton Parilla</w:t>
      </w:r>
      <w:r w:rsidR="004049A7" w:rsidRPr="00520E59">
        <w:t xml:space="preserve"> </w:t>
      </w:r>
      <w:r w:rsidR="00645804">
        <w:t xml:space="preserve">Sands </w:t>
      </w:r>
      <w:r w:rsidR="004049A7" w:rsidRPr="00520E59">
        <w:t>aquifer</w:t>
      </w:r>
      <w:r w:rsidR="005F2BD0">
        <w:t>, the environmental values associated with Segment</w:t>
      </w:r>
      <w:r w:rsidR="00666ACA">
        <w:t> </w:t>
      </w:r>
      <w:r w:rsidR="005F2BD0">
        <w:t xml:space="preserve">E </w:t>
      </w:r>
      <w:r w:rsidR="004C7C7E">
        <w:t>were</w:t>
      </w:r>
      <w:r w:rsidR="005F2BD0">
        <w:t xml:space="preserve"> adopted (</w:t>
      </w:r>
      <w:r w:rsidR="005F2BD0" w:rsidRPr="00225B96">
        <w:t>7,101</w:t>
      </w:r>
      <w:r w:rsidR="00117DFA">
        <w:t>–</w:t>
      </w:r>
      <w:r w:rsidR="005F2BD0" w:rsidRPr="00225B96">
        <w:t>10,000</w:t>
      </w:r>
      <w:r w:rsidR="00DF303E">
        <w:t> </w:t>
      </w:r>
      <w:r w:rsidR="005F2BD0">
        <w:t>mg/L)</w:t>
      </w:r>
      <w:r w:rsidR="00666ACA">
        <w:t xml:space="preserve"> and for</w:t>
      </w:r>
      <w:r w:rsidR="005F2BD0">
        <w:t xml:space="preserve"> the Renmark Group aquifer, Segment D </w:t>
      </w:r>
      <w:r w:rsidR="004C7C7E">
        <w:t>was</w:t>
      </w:r>
      <w:r w:rsidR="005F2BD0">
        <w:t xml:space="preserve"> adopted (</w:t>
      </w:r>
      <w:r w:rsidR="005F2BD0" w:rsidRPr="002E1047">
        <w:t>5,401</w:t>
      </w:r>
      <w:r w:rsidR="00081971">
        <w:t>–</w:t>
      </w:r>
      <w:r w:rsidR="005F2BD0" w:rsidRPr="002E1047">
        <w:t>7,100</w:t>
      </w:r>
      <w:r w:rsidR="00DF303E">
        <w:t> </w:t>
      </w:r>
      <w:r w:rsidR="005F2BD0">
        <w:t xml:space="preserve">mg/L). </w:t>
      </w:r>
    </w:p>
    <w:p w14:paraId="5C68C58C" w14:textId="5279E02E" w:rsidR="006603C2" w:rsidRDefault="006603C2" w:rsidP="006603C2">
      <w:r w:rsidRPr="00F152B4">
        <w:t xml:space="preserve">The environmental values relevant to </w:t>
      </w:r>
      <w:r w:rsidR="00A912C6" w:rsidRPr="00F152B4">
        <w:t>Segments D and E</w:t>
      </w:r>
      <w:r w:rsidR="004C7C7E" w:rsidRPr="00F152B4">
        <w:t>,</w:t>
      </w:r>
      <w:r w:rsidR="00804FCF" w:rsidRPr="00F152B4">
        <w:t xml:space="preserve"> as stated in the ERS</w:t>
      </w:r>
      <w:r w:rsidR="00A912C6" w:rsidRPr="00F152B4">
        <w:t xml:space="preserve"> include</w:t>
      </w:r>
      <w:r w:rsidR="00042523">
        <w:t>:</w:t>
      </w:r>
    </w:p>
    <w:p w14:paraId="3A6F60D4" w14:textId="289A2BBD" w:rsidR="006603C2" w:rsidRDefault="00042523" w:rsidP="00E93832">
      <w:pPr>
        <w:pStyle w:val="EESBullet1"/>
      </w:pPr>
      <w:r>
        <w:t>Water-dependent</w:t>
      </w:r>
      <w:r w:rsidR="006603C2">
        <w:t xml:space="preserve"> ecosystems and species</w:t>
      </w:r>
      <w:r w:rsidR="000E2BE1">
        <w:t xml:space="preserve"> (Segment D and E)</w:t>
      </w:r>
      <w:r w:rsidR="00804FCF">
        <w:t>.</w:t>
      </w:r>
    </w:p>
    <w:p w14:paraId="5DE27E1B" w14:textId="6B66C686" w:rsidR="006603C2" w:rsidRDefault="006603C2" w:rsidP="00E93832">
      <w:pPr>
        <w:pStyle w:val="EESBullet1"/>
      </w:pPr>
      <w:r>
        <w:t>Agriculture and irrigation (stock watering)</w:t>
      </w:r>
      <w:r w:rsidR="000E2BE1">
        <w:t xml:space="preserve"> (Segment D and E)</w:t>
      </w:r>
      <w:r w:rsidR="00081971">
        <w:t>.</w:t>
      </w:r>
    </w:p>
    <w:p w14:paraId="550CAA86" w14:textId="0880371E" w:rsidR="006603C2" w:rsidRPr="001253A1" w:rsidRDefault="006603C2" w:rsidP="00E93832">
      <w:pPr>
        <w:pStyle w:val="EESBullet1"/>
      </w:pPr>
      <w:r>
        <w:t>Industr</w:t>
      </w:r>
      <w:r w:rsidRPr="001253A1">
        <w:t>ial and commercial</w:t>
      </w:r>
      <w:r w:rsidR="003159F1" w:rsidRPr="001253A1">
        <w:t xml:space="preserve"> (Segment</w:t>
      </w:r>
      <w:r w:rsidR="00F152B4" w:rsidRPr="001253A1">
        <w:t xml:space="preserve"> </w:t>
      </w:r>
      <w:r w:rsidR="001253A1" w:rsidRPr="001253A1">
        <w:t>D</w:t>
      </w:r>
      <w:r w:rsidR="003159F1" w:rsidRPr="001253A1">
        <w:t>)</w:t>
      </w:r>
      <w:r w:rsidR="000E2BE1" w:rsidRPr="001253A1">
        <w:t>.</w:t>
      </w:r>
    </w:p>
    <w:p w14:paraId="61F6B2EA" w14:textId="5459E81E" w:rsidR="006603C2" w:rsidRDefault="006603C2" w:rsidP="00E93832">
      <w:pPr>
        <w:pStyle w:val="EESBullet1"/>
      </w:pPr>
      <w:r>
        <w:t>Water-based recreation (primary contact recreation)</w:t>
      </w:r>
      <w:r w:rsidR="000E2BE1">
        <w:t xml:space="preserve"> (Segment D and E).</w:t>
      </w:r>
    </w:p>
    <w:p w14:paraId="503AABD9" w14:textId="5E6EE51B" w:rsidR="006603C2" w:rsidRPr="00065A63" w:rsidRDefault="006603C2" w:rsidP="00E93832">
      <w:pPr>
        <w:pStyle w:val="EESBullet1"/>
      </w:pPr>
      <w:r w:rsidRPr="00065A63">
        <w:t xml:space="preserve">Traditional Owner </w:t>
      </w:r>
      <w:r w:rsidR="00305007" w:rsidRPr="00065A63">
        <w:t>cultural values</w:t>
      </w:r>
      <w:r w:rsidR="000E2BE1">
        <w:t xml:space="preserve"> (Segment D and E).</w:t>
      </w:r>
    </w:p>
    <w:p w14:paraId="1D0F9CB0" w14:textId="3D8CC222" w:rsidR="006603C2" w:rsidRPr="00065A63" w:rsidRDefault="006603C2" w:rsidP="00E93832">
      <w:pPr>
        <w:pStyle w:val="EESBullet1"/>
      </w:pPr>
      <w:r w:rsidRPr="00065A63">
        <w:t>Buildings and structures</w:t>
      </w:r>
      <w:r w:rsidR="000E2BE1">
        <w:t xml:space="preserve"> (Segment D and E).</w:t>
      </w:r>
    </w:p>
    <w:p w14:paraId="4BBE3E4C" w14:textId="5C006F56" w:rsidR="006603C2" w:rsidRPr="00065A63" w:rsidRDefault="006603C2" w:rsidP="00E93832">
      <w:pPr>
        <w:pStyle w:val="EESBullet1"/>
      </w:pPr>
      <w:r w:rsidRPr="00065A63">
        <w:t xml:space="preserve">Geothermal properties </w:t>
      </w:r>
      <w:r w:rsidR="000E2BE1">
        <w:t>(Segment D and E).</w:t>
      </w:r>
    </w:p>
    <w:p w14:paraId="6E18EEDB" w14:textId="27260BC2" w:rsidR="00A912C6" w:rsidRPr="00D54AEC" w:rsidRDefault="00EF7C85" w:rsidP="00666ACA">
      <w:r>
        <w:t xml:space="preserve">The water quality description below provides a </w:t>
      </w:r>
      <w:r w:rsidR="00804FCF">
        <w:t>high-level</w:t>
      </w:r>
      <w:r w:rsidR="00717DA8">
        <w:t xml:space="preserve"> </w:t>
      </w:r>
      <w:r w:rsidR="00D03E60">
        <w:t>overview of</w:t>
      </w:r>
      <w:r w:rsidR="004C6D4D">
        <w:t xml:space="preserve"> the recorded background conditions, </w:t>
      </w:r>
      <w:r w:rsidR="00717DA8">
        <w:t>with</w:t>
      </w:r>
      <w:r w:rsidR="00870239">
        <w:t xml:space="preserve"> reference to t</w:t>
      </w:r>
      <w:r w:rsidR="00003D15">
        <w:t>he</w:t>
      </w:r>
      <w:r w:rsidR="004C6D4D">
        <w:t xml:space="preserve"> environmental objectives </w:t>
      </w:r>
      <w:r w:rsidR="00686184">
        <w:t>detailed in the ERS. For the purposes of this summary</w:t>
      </w:r>
      <w:r w:rsidR="00042523">
        <w:t>,</w:t>
      </w:r>
      <w:r w:rsidR="00686184">
        <w:t xml:space="preserve"> </w:t>
      </w:r>
      <w:r w:rsidR="00B936D3">
        <w:t>the background groundw</w:t>
      </w:r>
      <w:r w:rsidR="00B936D3" w:rsidRPr="00D54AEC">
        <w:t xml:space="preserve">ater quality is compared </w:t>
      </w:r>
      <w:r w:rsidR="00DB3CA1" w:rsidRPr="00D54AEC">
        <w:t xml:space="preserve">to the </w:t>
      </w:r>
      <w:r w:rsidR="00EE684D" w:rsidRPr="00D54AEC">
        <w:t>adopted objectives</w:t>
      </w:r>
      <w:r w:rsidR="00003D15" w:rsidRPr="00D54AEC">
        <w:t xml:space="preserve"> </w:t>
      </w:r>
      <w:r w:rsidR="00BD793A" w:rsidRPr="00D54AEC">
        <w:t>associated with</w:t>
      </w:r>
      <w:r w:rsidR="00003D15" w:rsidRPr="00D54AEC">
        <w:t xml:space="preserve"> </w:t>
      </w:r>
      <w:r w:rsidR="001920E1" w:rsidRPr="00D54AEC">
        <w:t xml:space="preserve">the protection of </w:t>
      </w:r>
      <w:r w:rsidR="00437DE9" w:rsidRPr="00D54AEC">
        <w:t>ground</w:t>
      </w:r>
      <w:r w:rsidR="003D30D1" w:rsidRPr="00D54AEC">
        <w:t xml:space="preserve">water </w:t>
      </w:r>
      <w:r w:rsidR="008E5CCD" w:rsidRPr="00D54AEC">
        <w:t>dependent</w:t>
      </w:r>
      <w:r w:rsidR="003D30D1" w:rsidRPr="00D54AEC">
        <w:t xml:space="preserve"> ecosystems</w:t>
      </w:r>
      <w:r w:rsidR="00717DA8" w:rsidRPr="00D54AEC">
        <w:t xml:space="preserve"> and species</w:t>
      </w:r>
      <w:r w:rsidR="004264B3" w:rsidRPr="00D54AEC">
        <w:t xml:space="preserve"> (GDES)</w:t>
      </w:r>
      <w:r w:rsidR="001D1F4A" w:rsidRPr="00D54AEC">
        <w:t xml:space="preserve"> and stock water use.</w:t>
      </w:r>
      <w:r w:rsidR="006A4AB1" w:rsidRPr="00D54AEC">
        <w:t xml:space="preserve"> </w:t>
      </w:r>
    </w:p>
    <w:p w14:paraId="74EE9CCF" w14:textId="7A021351" w:rsidR="00974EE8" w:rsidRPr="00B1089A" w:rsidRDefault="00DB2E5E" w:rsidP="00666ACA">
      <w:r w:rsidRPr="00D54AEC">
        <w:t xml:space="preserve">The </w:t>
      </w:r>
      <w:r w:rsidR="00DB3CA1" w:rsidRPr="00D54AEC">
        <w:t xml:space="preserve">adopted </w:t>
      </w:r>
      <w:r w:rsidRPr="00D54AEC">
        <w:t>GDES</w:t>
      </w:r>
      <w:r w:rsidR="00843BDD" w:rsidRPr="00D54AEC">
        <w:t xml:space="preserve"> </w:t>
      </w:r>
      <w:r w:rsidR="00FE11FB" w:rsidRPr="00D54AEC">
        <w:t>o</w:t>
      </w:r>
      <w:r w:rsidR="0035377E" w:rsidRPr="00D54AEC">
        <w:t>bjectives</w:t>
      </w:r>
      <w:r w:rsidRPr="00D54AEC">
        <w:t xml:space="preserve"> </w:t>
      </w:r>
      <w:r w:rsidR="00EC3040" w:rsidRPr="00D54AEC">
        <w:t>are</w:t>
      </w:r>
      <w:r w:rsidRPr="00D54AEC">
        <w:t xml:space="preserve"> the most stringent </w:t>
      </w:r>
      <w:r w:rsidR="00A93309" w:rsidRPr="00D54AEC">
        <w:t>benchmarks</w:t>
      </w:r>
      <w:r w:rsidR="00A16EE7" w:rsidRPr="00D54AEC">
        <w:t xml:space="preserve"> described in this Chapter.</w:t>
      </w:r>
      <w:r w:rsidR="0028194D" w:rsidRPr="00D54AEC">
        <w:t xml:space="preserve"> Th</w:t>
      </w:r>
      <w:r w:rsidR="002D36B7" w:rsidRPr="00D54AEC">
        <w:t>ese</w:t>
      </w:r>
      <w:r w:rsidR="0028194D" w:rsidRPr="00D54AEC">
        <w:t xml:space="preserve"> </w:t>
      </w:r>
      <w:r w:rsidR="0035377E" w:rsidRPr="00D54AEC">
        <w:t>objective</w:t>
      </w:r>
      <w:r w:rsidR="002D36B7" w:rsidRPr="00D54AEC">
        <w:t>s</w:t>
      </w:r>
      <w:r w:rsidR="0028194D" w:rsidRPr="00D54AEC">
        <w:t xml:space="preserve"> </w:t>
      </w:r>
      <w:r w:rsidR="00772984" w:rsidRPr="00D54AEC">
        <w:t>apply</w:t>
      </w:r>
      <w:r w:rsidR="001A38B7" w:rsidRPr="00D54AEC">
        <w:t xml:space="preserve"> to</w:t>
      </w:r>
      <w:r w:rsidR="0028194D" w:rsidRPr="00D54AEC">
        <w:t xml:space="preserve"> </w:t>
      </w:r>
      <w:r w:rsidR="00974EE8" w:rsidRPr="00D54AEC">
        <w:t>water quality a</w:t>
      </w:r>
      <w:r w:rsidR="001A38B7" w:rsidRPr="00D54AEC">
        <w:t>t</w:t>
      </w:r>
      <w:r w:rsidR="00974EE8" w:rsidRPr="00D54AEC">
        <w:t xml:space="preserve"> the point of groundwater d</w:t>
      </w:r>
      <w:r w:rsidR="00974EE8" w:rsidRPr="00B1089A">
        <w:t>ischarge to a surface water body</w:t>
      </w:r>
      <w:r w:rsidR="00033CDD" w:rsidRPr="00B1089A">
        <w:t xml:space="preserve">. For the purposes of this </w:t>
      </w:r>
      <w:r w:rsidR="00184B0B" w:rsidRPr="00B1089A">
        <w:t>high-level</w:t>
      </w:r>
      <w:r w:rsidR="00033CDD" w:rsidRPr="00B1089A">
        <w:t xml:space="preserve"> </w:t>
      </w:r>
      <w:r w:rsidR="00591B2E" w:rsidRPr="00B1089A">
        <w:t>description,</w:t>
      </w:r>
      <w:r w:rsidR="00033CDD" w:rsidRPr="00B1089A">
        <w:t xml:space="preserve"> it has been applied to all monitoring bores as a point of reference.</w:t>
      </w:r>
      <w:r w:rsidR="00B1089A" w:rsidRPr="00B1089A">
        <w:t xml:space="preserve"> </w:t>
      </w:r>
      <w:r w:rsidR="00B1089A">
        <w:t xml:space="preserve">Further explanation of the relevant criteria associated with each </w:t>
      </w:r>
      <w:r w:rsidR="00944AAD">
        <w:t>e</w:t>
      </w:r>
      <w:r w:rsidR="00B1089A">
        <w:t xml:space="preserve">nvironmental </w:t>
      </w:r>
      <w:r w:rsidR="00944AAD">
        <w:t>o</w:t>
      </w:r>
      <w:r w:rsidR="00B1089A">
        <w:t xml:space="preserve">bjective is provided in </w:t>
      </w:r>
      <w:r w:rsidR="00B03F1E">
        <w:t>Appendix </w:t>
      </w:r>
      <w:r w:rsidR="00AD340F">
        <w:t>L,</w:t>
      </w:r>
      <w:r w:rsidR="00B1089A">
        <w:t xml:space="preserve"> </w:t>
      </w:r>
      <w:r w:rsidR="00B03F1E">
        <w:t>Section </w:t>
      </w:r>
      <w:r w:rsidR="00AA6A02">
        <w:t>6.6.3.2</w:t>
      </w:r>
      <w:r w:rsidR="00B1089A">
        <w:t xml:space="preserve">. </w:t>
      </w:r>
    </w:p>
    <w:p w14:paraId="42EE58F4" w14:textId="5716B05F" w:rsidR="00E23B47" w:rsidRDefault="0072532B" w:rsidP="00E23B47">
      <w:r w:rsidRPr="0091780E">
        <w:t xml:space="preserve">Quantifiable concentrations of dissolved </w:t>
      </w:r>
      <w:proofErr w:type="spellStart"/>
      <w:r w:rsidRPr="0091780E">
        <w:t>aluminium</w:t>
      </w:r>
      <w:proofErr w:type="spellEnd"/>
      <w:r w:rsidRPr="0091780E">
        <w:t xml:space="preserve">, chromium, copper, nickel, selenium, </w:t>
      </w:r>
      <w:proofErr w:type="gramStart"/>
      <w:r w:rsidRPr="0091780E">
        <w:t>silver</w:t>
      </w:r>
      <w:proofErr w:type="gramEnd"/>
      <w:r w:rsidRPr="0091780E">
        <w:t xml:space="preserve"> and zinc were detected in bores within the study area, with the mean ambient background concentration exceeding the </w:t>
      </w:r>
      <w:r w:rsidR="00A93309">
        <w:t>GDES objective</w:t>
      </w:r>
      <w:r w:rsidR="00BE0D7E" w:rsidRPr="0091780E">
        <w:t xml:space="preserve"> (albeit established at a low confidence level)</w:t>
      </w:r>
      <w:r w:rsidR="0091780E" w:rsidRPr="0091780E">
        <w:t>,</w:t>
      </w:r>
      <w:r w:rsidR="00BE0D7E" w:rsidRPr="0091780E">
        <w:t xml:space="preserve"> except for chromium concentrations</w:t>
      </w:r>
      <w:r w:rsidR="00437DE9" w:rsidRPr="0091780E">
        <w:t xml:space="preserve"> which were</w:t>
      </w:r>
      <w:r w:rsidR="00BE0D7E" w:rsidRPr="0091780E">
        <w:t xml:space="preserve"> similar to the </w:t>
      </w:r>
      <w:r w:rsidR="00634868">
        <w:t>GDES objective</w:t>
      </w:r>
      <w:r w:rsidR="00BE0D7E" w:rsidRPr="0091780E">
        <w:t>.</w:t>
      </w:r>
      <w:r w:rsidR="00E23B47" w:rsidRPr="0091780E">
        <w:t xml:space="preserve"> All mean ambient concentrations were below the adopted environmental value </w:t>
      </w:r>
      <w:r w:rsidR="00437DE9" w:rsidRPr="0091780E">
        <w:t>objective</w:t>
      </w:r>
      <w:r w:rsidR="00E23B47" w:rsidRPr="0091780E">
        <w:t xml:space="preserve"> for protection of stock water supply and recreational use.</w:t>
      </w:r>
    </w:p>
    <w:p w14:paraId="7DF8B9FA" w14:textId="799DC912" w:rsidR="00476CED" w:rsidRPr="0042044B" w:rsidRDefault="00C273E4" w:rsidP="00E23B47">
      <w:r w:rsidRPr="00C273E4">
        <w:t>Quantifiable conce</w:t>
      </w:r>
      <w:r w:rsidRPr="0042044B">
        <w:t>ntrations of arsenic were reported from 10</w:t>
      </w:r>
      <w:r w:rsidR="00666ACA">
        <w:t> </w:t>
      </w:r>
      <w:r w:rsidRPr="0042044B">
        <w:t xml:space="preserve">bores in the study area. </w:t>
      </w:r>
      <w:r w:rsidR="009B5E5C" w:rsidRPr="0042044B">
        <w:t xml:space="preserve">While </w:t>
      </w:r>
      <w:r w:rsidRPr="0042044B">
        <w:t xml:space="preserve">arsenic concentrations exceeded the </w:t>
      </w:r>
      <w:r w:rsidR="0078195B" w:rsidRPr="0042044B">
        <w:t>GDES</w:t>
      </w:r>
      <w:r w:rsidR="0035377E">
        <w:t xml:space="preserve"> objective</w:t>
      </w:r>
      <w:r w:rsidR="0078195B" w:rsidRPr="0042044B">
        <w:t xml:space="preserve"> </w:t>
      </w:r>
      <w:r w:rsidR="00476CED" w:rsidRPr="0042044B">
        <w:t xml:space="preserve">in several bores, </w:t>
      </w:r>
      <w:r w:rsidRPr="0042044B">
        <w:t xml:space="preserve">the mean ambient arsenic concentration </w:t>
      </w:r>
      <w:r w:rsidR="00F51CCB" w:rsidRPr="0042044B">
        <w:t>was</w:t>
      </w:r>
      <w:r w:rsidR="00FF2E0D" w:rsidRPr="0042044B">
        <w:t xml:space="preserve"> </w:t>
      </w:r>
      <w:r w:rsidRPr="0042044B">
        <w:t>below the</w:t>
      </w:r>
      <w:r w:rsidR="00F82B00" w:rsidRPr="0042044B">
        <w:t xml:space="preserve"> </w:t>
      </w:r>
      <w:r w:rsidR="0078195B" w:rsidRPr="0042044B">
        <w:t>GDES</w:t>
      </w:r>
      <w:r w:rsidRPr="0042044B">
        <w:t xml:space="preserve"> </w:t>
      </w:r>
      <w:r w:rsidR="00437DE9" w:rsidRPr="0042044B">
        <w:t>objective</w:t>
      </w:r>
      <w:r w:rsidR="00476CED" w:rsidRPr="0042044B">
        <w:t>.</w:t>
      </w:r>
      <w:r w:rsidR="0042044B" w:rsidRPr="0042044B">
        <w:t xml:space="preserve"> One bore recorded nitrogen and phosphorus levels greater than the GDES</w:t>
      </w:r>
      <w:r w:rsidR="00930A79">
        <w:t xml:space="preserve"> objective</w:t>
      </w:r>
      <w:r w:rsidR="0042044B" w:rsidRPr="0042044B">
        <w:t>.</w:t>
      </w:r>
    </w:p>
    <w:p w14:paraId="57634FEA" w14:textId="37B4F516" w:rsidR="00AB7992" w:rsidRDefault="00FC6577" w:rsidP="00FC6577">
      <w:r w:rsidRPr="00A41A8C">
        <w:t xml:space="preserve">Hexavalent chromium was detected at </w:t>
      </w:r>
      <w:proofErr w:type="gramStart"/>
      <w:r w:rsidRPr="00A41A8C">
        <w:t>a number of</w:t>
      </w:r>
      <w:proofErr w:type="gramEnd"/>
      <w:r w:rsidRPr="00A41A8C">
        <w:t xml:space="preserve"> </w:t>
      </w:r>
      <w:r w:rsidR="00866B63" w:rsidRPr="00A41A8C">
        <w:t>bores across the study area</w:t>
      </w:r>
      <w:r w:rsidRPr="00A41A8C">
        <w:t xml:space="preserve">, with some of the measured concentrations exceeding the </w:t>
      </w:r>
      <w:r w:rsidR="0078195B" w:rsidRPr="00A41A8C">
        <w:t>GDES</w:t>
      </w:r>
      <w:r w:rsidR="004B116C">
        <w:t xml:space="preserve"> objective</w:t>
      </w:r>
      <w:r w:rsidRPr="00A41A8C">
        <w:t>. Given the hydrogeochemical environment within the study area is</w:t>
      </w:r>
      <w:r w:rsidR="009A39DE">
        <w:t xml:space="preserve"> unlikely to be</w:t>
      </w:r>
      <w:r w:rsidRPr="00A41A8C">
        <w:t xml:space="preserve"> conducive to the formation of hexavalent chromium, the measured concentrations </w:t>
      </w:r>
      <w:proofErr w:type="gramStart"/>
      <w:r w:rsidR="00666ACA">
        <w:t>where</w:t>
      </w:r>
      <w:proofErr w:type="gramEnd"/>
      <w:r w:rsidRPr="00A41A8C">
        <w:t xml:space="preserve"> </w:t>
      </w:r>
      <w:r w:rsidR="00EA4DAB" w:rsidRPr="00A41A8C">
        <w:t xml:space="preserve">considered to be </w:t>
      </w:r>
      <w:r w:rsidRPr="00A41A8C">
        <w:t>either due to laboratory method reliability issues or result</w:t>
      </w:r>
      <w:r w:rsidR="00666ACA">
        <w:t>ing</w:t>
      </w:r>
      <w:r w:rsidRPr="00A41A8C">
        <w:t xml:space="preserve"> from anthropogenic activities that form hexavalent chromium</w:t>
      </w:r>
      <w:r w:rsidR="00CE0775" w:rsidRPr="00A41A8C">
        <w:t>.</w:t>
      </w:r>
      <w:r w:rsidR="00BE531B" w:rsidRPr="00A41A8C">
        <w:t xml:space="preserve"> This is further discussed in </w:t>
      </w:r>
      <w:r w:rsidR="00B03F1E">
        <w:t>Section </w:t>
      </w:r>
      <w:r w:rsidR="00171629">
        <w:fldChar w:fldCharType="begin"/>
      </w:r>
      <w:r w:rsidR="00171629">
        <w:instrText xml:space="preserve"> REF _Ref101448579 \n \h </w:instrText>
      </w:r>
      <w:r w:rsidR="00171629">
        <w:fldChar w:fldCharType="separate"/>
      </w:r>
      <w:r w:rsidR="007749C7">
        <w:t>17.7.2.1</w:t>
      </w:r>
      <w:r w:rsidR="00171629">
        <w:fldChar w:fldCharType="end"/>
      </w:r>
      <w:r w:rsidR="00810662">
        <w:t xml:space="preserve"> of this </w:t>
      </w:r>
      <w:r w:rsidR="00666ACA">
        <w:t>Chapter</w:t>
      </w:r>
      <w:r w:rsidR="00C934CD">
        <w:t>.</w:t>
      </w:r>
    </w:p>
    <w:p w14:paraId="348C2399" w14:textId="55568F3D" w:rsidR="003F6489" w:rsidRDefault="00317035" w:rsidP="00CF57ED">
      <w:pPr>
        <w:pStyle w:val="Heading3"/>
      </w:pPr>
      <w:bookmarkStart w:id="154" w:name="_Toc126522586"/>
      <w:r>
        <w:t>Hydrology</w:t>
      </w:r>
      <w:bookmarkEnd w:id="154"/>
    </w:p>
    <w:p w14:paraId="23005CD9" w14:textId="183E60DA" w:rsidR="006473E8" w:rsidRPr="006473E8" w:rsidRDefault="006473E8" w:rsidP="006473E8">
      <w:r w:rsidRPr="006473E8">
        <w:t>The general hydrology</w:t>
      </w:r>
      <w:r w:rsidR="00FE6740">
        <w:t xml:space="preserve"> within the</w:t>
      </w:r>
      <w:r w:rsidR="003A4FA6">
        <w:t xml:space="preserve"> proposed mining </w:t>
      </w:r>
      <w:proofErr w:type="spellStart"/>
      <w:r w:rsidR="003A4FA6">
        <w:t>licen</w:t>
      </w:r>
      <w:r w:rsidR="00666ACA">
        <w:t>c</w:t>
      </w:r>
      <w:r w:rsidR="003A4FA6">
        <w:t>e</w:t>
      </w:r>
      <w:proofErr w:type="spellEnd"/>
      <w:r w:rsidR="003A4FA6">
        <w:t xml:space="preserve"> area and W</w:t>
      </w:r>
      <w:r w:rsidR="00433BE7">
        <w:t>IM Base Area</w:t>
      </w:r>
      <w:r w:rsidR="003A4FA6">
        <w:t xml:space="preserve"> </w:t>
      </w:r>
      <w:r w:rsidRPr="006473E8">
        <w:t>is largely cleared and devoid of any defined water courses. Within the</w:t>
      </w:r>
      <w:r w:rsidR="00031D77">
        <w:t xml:space="preserve"> broader</w:t>
      </w:r>
      <w:r w:rsidRPr="006473E8">
        <w:t xml:space="preserve"> study area, the main hydrological features</w:t>
      </w:r>
      <w:r w:rsidR="00BC6E4F">
        <w:fldChar w:fldCharType="begin"/>
      </w:r>
      <w:r w:rsidR="00BC6E4F">
        <w:instrText xml:space="preserve"> REF _Ref101239468 \h </w:instrText>
      </w:r>
      <w:r w:rsidR="00BC6E4F">
        <w:fldChar w:fldCharType="end"/>
      </w:r>
      <w:r w:rsidR="00BC6E4F">
        <w:t xml:space="preserve"> </w:t>
      </w:r>
      <w:r w:rsidRPr="006473E8">
        <w:t>include</w:t>
      </w:r>
      <w:r w:rsidR="00012DD6">
        <w:t>:</w:t>
      </w:r>
    </w:p>
    <w:p w14:paraId="5FF6A98D" w14:textId="6C04C2F0" w:rsidR="006473E8" w:rsidRPr="006473E8" w:rsidRDefault="00933C0A" w:rsidP="00E93832">
      <w:pPr>
        <w:pStyle w:val="EESBullet1"/>
      </w:pPr>
      <w:r w:rsidRPr="006473E8">
        <w:t>Wimmera River</w:t>
      </w:r>
      <w:r w:rsidR="00BB3C0E">
        <w:t xml:space="preserve">, which is </w:t>
      </w:r>
      <w:r w:rsidR="006473E8" w:rsidRPr="006473E8">
        <w:t>located approximately 3.6</w:t>
      </w:r>
      <w:r w:rsidR="006C1DC0">
        <w:t> </w:t>
      </w:r>
      <w:r w:rsidR="006473E8" w:rsidRPr="006473E8">
        <w:t>km south of the mine footprint. The river is ephemeral at Horsham with flow occurring around 70% of the time.</w:t>
      </w:r>
    </w:p>
    <w:p w14:paraId="14D37352" w14:textId="053789CD" w:rsidR="006473E8" w:rsidRPr="006473E8" w:rsidRDefault="006473E8" w:rsidP="00E93832">
      <w:pPr>
        <w:pStyle w:val="EESBullet1"/>
      </w:pPr>
      <w:proofErr w:type="spellStart"/>
      <w:r w:rsidRPr="006473E8">
        <w:t>Yarriambiack</w:t>
      </w:r>
      <w:proofErr w:type="spellEnd"/>
      <w:r w:rsidRPr="006473E8">
        <w:t xml:space="preserve"> Creek, located approximately </w:t>
      </w:r>
      <w:r w:rsidR="004C49E5">
        <w:t>3.6</w:t>
      </w:r>
      <w:r w:rsidR="00FF0348">
        <w:t> </w:t>
      </w:r>
      <w:r w:rsidRPr="006473E8">
        <w:t xml:space="preserve">km to the east of the </w:t>
      </w:r>
      <w:r w:rsidR="00012DD6">
        <w:t>mine footprint</w:t>
      </w:r>
      <w:r w:rsidRPr="006473E8">
        <w:t xml:space="preserve">. It flows generally north and drains into Lake Coorong, </w:t>
      </w:r>
      <w:r w:rsidR="007F3021">
        <w:t>north-east</w:t>
      </w:r>
      <w:r w:rsidR="007F3021" w:rsidRPr="006473E8">
        <w:t xml:space="preserve"> </w:t>
      </w:r>
      <w:r w:rsidRPr="006473E8">
        <w:t xml:space="preserve">of Hopetown. </w:t>
      </w:r>
    </w:p>
    <w:p w14:paraId="0EFBD640" w14:textId="62472153" w:rsidR="006473E8" w:rsidRPr="006473E8" w:rsidRDefault="006473E8" w:rsidP="00E93832">
      <w:pPr>
        <w:pStyle w:val="EESBullet1"/>
      </w:pPr>
      <w:r w:rsidRPr="006473E8">
        <w:t>Two Mile Creek, located approximately 1.2</w:t>
      </w:r>
      <w:r w:rsidR="005A75A7">
        <w:t> </w:t>
      </w:r>
      <w:r w:rsidRPr="006473E8">
        <w:t xml:space="preserve">km south of the mine footprint. </w:t>
      </w:r>
      <w:r w:rsidR="000359CA">
        <w:t xml:space="preserve">Two Mile Creek is an </w:t>
      </w:r>
      <w:r w:rsidRPr="006473E8">
        <w:t xml:space="preserve">ephemeral </w:t>
      </w:r>
      <w:r w:rsidR="002E78C9">
        <w:t>waterway</w:t>
      </w:r>
      <w:r w:rsidRPr="006473E8">
        <w:t xml:space="preserve"> that forms </w:t>
      </w:r>
      <w:r w:rsidR="000359CA">
        <w:t>an</w:t>
      </w:r>
      <w:r w:rsidRPr="006473E8">
        <w:t xml:space="preserve"> overland flow path </w:t>
      </w:r>
      <w:r w:rsidR="000359CA">
        <w:t xml:space="preserve">which </w:t>
      </w:r>
      <w:r w:rsidRPr="006473E8">
        <w:t xml:space="preserve">channels flow from </w:t>
      </w:r>
      <w:proofErr w:type="spellStart"/>
      <w:r w:rsidRPr="006473E8">
        <w:t>Yarriambiack</w:t>
      </w:r>
      <w:proofErr w:type="spellEnd"/>
      <w:r w:rsidRPr="006473E8">
        <w:t xml:space="preserve"> Creek to Wimmera River via </w:t>
      </w:r>
      <w:proofErr w:type="spellStart"/>
      <w:r w:rsidRPr="006473E8">
        <w:t>Darlot</w:t>
      </w:r>
      <w:proofErr w:type="spellEnd"/>
      <w:r w:rsidRPr="006473E8">
        <w:t xml:space="preserve"> Swamp during high rainfall periods. </w:t>
      </w:r>
    </w:p>
    <w:p w14:paraId="6E571756" w14:textId="5DD6675C" w:rsidR="006473E8" w:rsidRPr="008B366F" w:rsidRDefault="006473E8" w:rsidP="00E93832">
      <w:pPr>
        <w:pStyle w:val="EESBullet1"/>
      </w:pPr>
      <w:proofErr w:type="spellStart"/>
      <w:r w:rsidRPr="006473E8">
        <w:t>Darlot</w:t>
      </w:r>
      <w:proofErr w:type="spellEnd"/>
      <w:r w:rsidRPr="006473E8">
        <w:t xml:space="preserve"> Swamp, located approximately 1.9</w:t>
      </w:r>
      <w:r w:rsidR="005A75A7">
        <w:t> </w:t>
      </w:r>
      <w:r w:rsidRPr="006473E8">
        <w:t xml:space="preserve">km east of the mine footprint, adjacent </w:t>
      </w:r>
      <w:proofErr w:type="spellStart"/>
      <w:r w:rsidRPr="006473E8">
        <w:t>Yarriambiack</w:t>
      </w:r>
      <w:proofErr w:type="spellEnd"/>
      <w:r w:rsidRPr="006473E8">
        <w:t xml:space="preserve"> Creek. This swamp is described as an </w:t>
      </w:r>
      <w:r w:rsidRPr="008B366F">
        <w:t>ephemeral, shallow freshwater marsh (BOM,</w:t>
      </w:r>
      <w:r w:rsidR="00FF0348">
        <w:t> </w:t>
      </w:r>
      <w:r w:rsidRPr="008B366F">
        <w:t xml:space="preserve">2020) fed by </w:t>
      </w:r>
      <w:proofErr w:type="spellStart"/>
      <w:r w:rsidRPr="008B366F">
        <w:t>Yarriambiack</w:t>
      </w:r>
      <w:proofErr w:type="spellEnd"/>
      <w:r w:rsidRPr="008B366F">
        <w:t xml:space="preserve"> Creek during flood events. </w:t>
      </w:r>
    </w:p>
    <w:p w14:paraId="10E5D1A6" w14:textId="0EF46629" w:rsidR="00317035" w:rsidRPr="008B366F" w:rsidRDefault="006473E8" w:rsidP="00E93832">
      <w:pPr>
        <w:pStyle w:val="EESBullet1"/>
      </w:pPr>
      <w:proofErr w:type="spellStart"/>
      <w:r w:rsidRPr="008B366F">
        <w:t>Dooen</w:t>
      </w:r>
      <w:proofErr w:type="spellEnd"/>
      <w:r w:rsidRPr="008B366F">
        <w:t xml:space="preserve"> Swamp, located around 2</w:t>
      </w:r>
      <w:r w:rsidR="00F157C7">
        <w:t> </w:t>
      </w:r>
      <w:r w:rsidRPr="008B366F">
        <w:t xml:space="preserve">km </w:t>
      </w:r>
      <w:r w:rsidR="007F3021">
        <w:t>south-west</w:t>
      </w:r>
      <w:r w:rsidR="007F3021" w:rsidRPr="008B366F">
        <w:t xml:space="preserve"> </w:t>
      </w:r>
      <w:r w:rsidRPr="008B366F">
        <w:t>of the mine footprint. This swamp is described as a temporary, deep freshwater marsh and is fed by the Wimmera River during flood events.</w:t>
      </w:r>
    </w:p>
    <w:p w14:paraId="20C5976D" w14:textId="3539EADD" w:rsidR="00AE17AF" w:rsidRPr="008B366F" w:rsidRDefault="00121E89" w:rsidP="00CF57ED">
      <w:pPr>
        <w:pStyle w:val="Heading3"/>
      </w:pPr>
      <w:bookmarkStart w:id="155" w:name="_Toc126522587"/>
      <w:r w:rsidRPr="008B366F">
        <w:t xml:space="preserve">Groundwater </w:t>
      </w:r>
      <w:r w:rsidR="003C3BEB">
        <w:t>D</w:t>
      </w:r>
      <w:r w:rsidRPr="008B366F">
        <w:t xml:space="preserve">ependent </w:t>
      </w:r>
      <w:r w:rsidR="003C3BEB">
        <w:t>E</w:t>
      </w:r>
      <w:r w:rsidRPr="008B366F">
        <w:t>cosystems</w:t>
      </w:r>
      <w:bookmarkEnd w:id="155"/>
      <w:r w:rsidR="00AE17AF" w:rsidRPr="008B366F">
        <w:t xml:space="preserve">  </w:t>
      </w:r>
    </w:p>
    <w:p w14:paraId="2E74FC93" w14:textId="03E03107" w:rsidR="00E66219" w:rsidRPr="008B366F" w:rsidRDefault="00277B6C" w:rsidP="00E13DF7">
      <w:pPr>
        <w:rPr>
          <w:rFonts w:cs="Arial"/>
        </w:rPr>
      </w:pPr>
      <w:r>
        <w:t xml:space="preserve">The </w:t>
      </w:r>
      <w:r w:rsidR="005C6A38" w:rsidRPr="008B366F">
        <w:t xml:space="preserve">depth to groundwater across the study </w:t>
      </w:r>
      <w:r w:rsidR="00D16EEA" w:rsidRPr="008B366F">
        <w:t>are</w:t>
      </w:r>
      <w:r w:rsidR="002C102D">
        <w:t>a</w:t>
      </w:r>
      <w:r w:rsidR="00D16EEA" w:rsidRPr="008B366F">
        <w:t xml:space="preserve"> ranges from</w:t>
      </w:r>
      <w:r w:rsidR="00AE17AF" w:rsidRPr="008B366F">
        <w:t xml:space="preserve"> around 5 m to 10 m </w:t>
      </w:r>
      <w:r w:rsidR="0002473E">
        <w:t>in the</w:t>
      </w:r>
      <w:r w:rsidR="00AE17AF" w:rsidRPr="008B366F">
        <w:t xml:space="preserve"> </w:t>
      </w:r>
      <w:r w:rsidR="004C49E5">
        <w:t>south</w:t>
      </w:r>
      <w:r w:rsidR="00AE17AF" w:rsidRPr="008B366F">
        <w:t xml:space="preserve"> to more than 30</w:t>
      </w:r>
      <w:r w:rsidR="003C3BEB">
        <w:t> </w:t>
      </w:r>
      <w:r w:rsidR="00AE17AF" w:rsidRPr="008B366F">
        <w:t xml:space="preserve">m in the </w:t>
      </w:r>
      <w:r w:rsidR="007F3021">
        <w:t>north-west</w:t>
      </w:r>
      <w:r w:rsidR="007F3021" w:rsidRPr="008B366F">
        <w:t xml:space="preserve"> </w:t>
      </w:r>
      <w:r w:rsidR="00AE17AF" w:rsidRPr="008B366F">
        <w:t>corner. Areas of shallow groundwater (</w:t>
      </w:r>
      <w:r w:rsidR="00B36B16" w:rsidRPr="008B366F">
        <w:t>i.e.,</w:t>
      </w:r>
      <w:r w:rsidR="00AE17AF" w:rsidRPr="008B366F">
        <w:t xml:space="preserve"> &lt;5 m) are associated with </w:t>
      </w:r>
      <w:r w:rsidR="00AE17AF" w:rsidRPr="008B366F">
        <w:rPr>
          <w:rFonts w:cs="Arial"/>
        </w:rPr>
        <w:t xml:space="preserve">the Wimmera River (to the south of the </w:t>
      </w:r>
      <w:r w:rsidR="004C3F0E">
        <w:rPr>
          <w:rFonts w:cs="Arial"/>
        </w:rPr>
        <w:t>mine footprint</w:t>
      </w:r>
      <w:r w:rsidR="00AE17AF" w:rsidRPr="008B366F">
        <w:rPr>
          <w:rFonts w:cs="Arial"/>
        </w:rPr>
        <w:t xml:space="preserve">), </w:t>
      </w:r>
      <w:proofErr w:type="spellStart"/>
      <w:r w:rsidR="00AE17AF" w:rsidRPr="008B366F">
        <w:rPr>
          <w:rFonts w:cs="Arial"/>
        </w:rPr>
        <w:t>Dooen</w:t>
      </w:r>
      <w:proofErr w:type="spellEnd"/>
      <w:r w:rsidR="00AE17AF" w:rsidRPr="008B366F">
        <w:rPr>
          <w:rFonts w:cs="Arial"/>
        </w:rPr>
        <w:t xml:space="preserve"> Swamp and along Two Mile Creek (</w:t>
      </w:r>
      <w:r w:rsidR="007F3021">
        <w:rPr>
          <w:rFonts w:cs="Arial"/>
        </w:rPr>
        <w:t>south-west</w:t>
      </w:r>
      <w:r w:rsidR="007F3021" w:rsidRPr="008B366F">
        <w:rPr>
          <w:rFonts w:cs="Arial"/>
        </w:rPr>
        <w:t xml:space="preserve"> </w:t>
      </w:r>
      <w:r w:rsidR="00AE17AF" w:rsidRPr="008B366F">
        <w:rPr>
          <w:rFonts w:cs="Arial"/>
        </w:rPr>
        <w:t xml:space="preserve">of the </w:t>
      </w:r>
      <w:r w:rsidR="004C3F0E">
        <w:rPr>
          <w:rFonts w:cs="Arial"/>
        </w:rPr>
        <w:t>mine footprint</w:t>
      </w:r>
      <w:r w:rsidR="00AE17AF" w:rsidRPr="008B366F">
        <w:rPr>
          <w:rFonts w:cs="Arial"/>
        </w:rPr>
        <w:t>).</w:t>
      </w:r>
    </w:p>
    <w:p w14:paraId="25CC3006" w14:textId="13E70DE2" w:rsidR="00AE17AF" w:rsidRPr="008B366F" w:rsidRDefault="00AE17AF" w:rsidP="00E13DF7">
      <w:pPr>
        <w:rPr>
          <w:rFonts w:cs="Arial"/>
        </w:rPr>
      </w:pPr>
      <w:r w:rsidRPr="008B366F">
        <w:rPr>
          <w:rFonts w:cs="Arial"/>
        </w:rPr>
        <w:t xml:space="preserve">The </w:t>
      </w:r>
      <w:r w:rsidR="00E66219" w:rsidRPr="008B366F">
        <w:rPr>
          <w:rFonts w:cs="Arial"/>
        </w:rPr>
        <w:t xml:space="preserve">areas where </w:t>
      </w:r>
      <w:r w:rsidR="00FB138D">
        <w:rPr>
          <w:rFonts w:cs="Arial"/>
        </w:rPr>
        <w:t xml:space="preserve">the </w:t>
      </w:r>
      <w:r w:rsidR="006651A8" w:rsidRPr="008B366F">
        <w:rPr>
          <w:rFonts w:cs="Arial"/>
        </w:rPr>
        <w:t xml:space="preserve">depth to </w:t>
      </w:r>
      <w:proofErr w:type="spellStart"/>
      <w:r w:rsidR="00061DAE">
        <w:rPr>
          <w:rFonts w:cs="Arial"/>
        </w:rPr>
        <w:t>watertable</w:t>
      </w:r>
      <w:proofErr w:type="spellEnd"/>
      <w:r w:rsidR="006651A8" w:rsidRPr="008B366F">
        <w:rPr>
          <w:rFonts w:cs="Arial"/>
        </w:rPr>
        <w:t xml:space="preserve"> </w:t>
      </w:r>
      <w:r w:rsidR="00A30405">
        <w:rPr>
          <w:rFonts w:cs="Arial"/>
        </w:rPr>
        <w:t>is</w:t>
      </w:r>
      <w:r w:rsidR="006651A8" w:rsidRPr="008B366F">
        <w:rPr>
          <w:rFonts w:cs="Arial"/>
        </w:rPr>
        <w:t xml:space="preserve"> </w:t>
      </w:r>
      <w:r w:rsidR="002206BD" w:rsidRPr="008B366F">
        <w:rPr>
          <w:rFonts w:cs="Arial"/>
        </w:rPr>
        <w:t xml:space="preserve">shallow </w:t>
      </w:r>
      <w:r w:rsidR="007A239A">
        <w:rPr>
          <w:rFonts w:cs="Arial"/>
        </w:rPr>
        <w:t>(&lt;6</w:t>
      </w:r>
      <w:r w:rsidR="00001662">
        <w:rPr>
          <w:rFonts w:cs="Arial"/>
        </w:rPr>
        <w:t xml:space="preserve"> m) </w:t>
      </w:r>
      <w:r w:rsidRPr="008B366F">
        <w:rPr>
          <w:rFonts w:cs="Arial"/>
        </w:rPr>
        <w:t>broadly align with the areas of potential GDEs identified in</w:t>
      </w:r>
      <w:r w:rsidR="00001662">
        <w:rPr>
          <w:rFonts w:cs="Arial"/>
        </w:rPr>
        <w:t xml:space="preserve"> the BOM GDE Atlas</w:t>
      </w:r>
      <w:r w:rsidR="00BE13B8">
        <w:rPr>
          <w:rFonts w:cs="Arial"/>
        </w:rPr>
        <w:t xml:space="preserve"> (BOM,</w:t>
      </w:r>
      <w:r w:rsidR="007E4AA3">
        <w:rPr>
          <w:rFonts w:cs="Arial"/>
        </w:rPr>
        <w:t xml:space="preserve"> </w:t>
      </w:r>
      <w:r w:rsidR="00BE13B8">
        <w:rPr>
          <w:rFonts w:cs="Arial"/>
        </w:rPr>
        <w:t>2017)</w:t>
      </w:r>
      <w:r w:rsidR="00001662">
        <w:rPr>
          <w:rFonts w:cs="Arial"/>
        </w:rPr>
        <w:t xml:space="preserve">. </w:t>
      </w:r>
      <w:r w:rsidR="007233F4">
        <w:rPr>
          <w:rFonts w:cs="Arial"/>
        </w:rPr>
        <w:fldChar w:fldCharType="begin"/>
      </w:r>
      <w:r w:rsidR="007233F4">
        <w:rPr>
          <w:rFonts w:cs="Arial"/>
        </w:rPr>
        <w:instrText xml:space="preserve"> REF _Ref101847248 \h </w:instrText>
      </w:r>
      <w:r w:rsidR="007233F4">
        <w:rPr>
          <w:rFonts w:cs="Arial"/>
        </w:rPr>
      </w:r>
      <w:r w:rsidR="007233F4">
        <w:rPr>
          <w:rFonts w:cs="Arial"/>
        </w:rPr>
        <w:fldChar w:fldCharType="separate"/>
      </w:r>
      <w:r w:rsidR="007749C7">
        <w:t xml:space="preserve">Figure </w:t>
      </w:r>
      <w:r w:rsidR="007749C7">
        <w:rPr>
          <w:noProof/>
        </w:rPr>
        <w:t>17</w:t>
      </w:r>
      <w:r w:rsidR="007749C7">
        <w:noBreakHyphen/>
      </w:r>
      <w:r w:rsidR="007749C7">
        <w:rPr>
          <w:noProof/>
        </w:rPr>
        <w:t>4</w:t>
      </w:r>
      <w:r w:rsidR="007233F4">
        <w:rPr>
          <w:rFonts w:cs="Arial"/>
        </w:rPr>
        <w:fldChar w:fldCharType="end"/>
      </w:r>
      <w:r w:rsidR="007233F4">
        <w:rPr>
          <w:rFonts w:cs="Arial"/>
        </w:rPr>
        <w:t xml:space="preserve"> </w:t>
      </w:r>
      <w:r w:rsidR="00C152F5">
        <w:rPr>
          <w:rFonts w:cs="Arial"/>
        </w:rPr>
        <w:t xml:space="preserve">and </w:t>
      </w:r>
      <w:r w:rsidR="007233F4">
        <w:rPr>
          <w:rFonts w:cs="Arial"/>
        </w:rPr>
        <w:fldChar w:fldCharType="begin"/>
      </w:r>
      <w:r w:rsidR="007233F4">
        <w:rPr>
          <w:rFonts w:cs="Arial"/>
        </w:rPr>
        <w:instrText xml:space="preserve"> REF _Ref101847250 \h </w:instrText>
      </w:r>
      <w:r w:rsidR="007233F4">
        <w:rPr>
          <w:rFonts w:cs="Arial"/>
        </w:rPr>
      </w:r>
      <w:r w:rsidR="007233F4">
        <w:rPr>
          <w:rFonts w:cs="Arial"/>
        </w:rPr>
        <w:fldChar w:fldCharType="separate"/>
      </w:r>
      <w:r w:rsidR="007749C7">
        <w:t xml:space="preserve">Figure </w:t>
      </w:r>
      <w:r w:rsidR="007749C7">
        <w:rPr>
          <w:noProof/>
        </w:rPr>
        <w:t>17</w:t>
      </w:r>
      <w:r w:rsidR="007749C7">
        <w:noBreakHyphen/>
      </w:r>
      <w:r w:rsidR="007749C7">
        <w:rPr>
          <w:noProof/>
        </w:rPr>
        <w:t>5</w:t>
      </w:r>
      <w:r w:rsidR="007233F4">
        <w:rPr>
          <w:rFonts w:cs="Arial"/>
        </w:rPr>
        <w:fldChar w:fldCharType="end"/>
      </w:r>
      <w:r w:rsidR="007233F4">
        <w:rPr>
          <w:rFonts w:cs="Arial"/>
        </w:rPr>
        <w:t xml:space="preserve"> </w:t>
      </w:r>
      <w:r w:rsidR="00042523">
        <w:t>show</w:t>
      </w:r>
      <w:r w:rsidR="00042523" w:rsidRPr="008B366F">
        <w:t xml:space="preserve"> </w:t>
      </w:r>
      <w:r w:rsidR="005B2910" w:rsidRPr="008B366F">
        <w:t>the</w:t>
      </w:r>
      <w:r w:rsidRPr="008B366F">
        <w:t xml:space="preserve"> areas of potential terrestrial and aquatic GDEs respectively, based on the GDE Atlas</w:t>
      </w:r>
      <w:r w:rsidR="00AB7D32">
        <w:t xml:space="preserve"> spatial dataset</w:t>
      </w:r>
      <w:r w:rsidRPr="008B366F">
        <w:t xml:space="preserve">. </w:t>
      </w:r>
    </w:p>
    <w:p w14:paraId="41E8835C" w14:textId="7DEE6E10" w:rsidR="00C94BCF" w:rsidRDefault="00012212" w:rsidP="00E13DF7">
      <w:r w:rsidRPr="005B0C5D">
        <w:t xml:space="preserve">The </w:t>
      </w:r>
      <w:r w:rsidR="00C13FCC" w:rsidRPr="005B0C5D">
        <w:t>p</w:t>
      </w:r>
      <w:r w:rsidR="00AE17AF" w:rsidRPr="005B0C5D">
        <w:t>otential GDEs and the nature of interaction between the surface water and groundwater systems at each of the key hydrological features</w:t>
      </w:r>
      <w:r w:rsidR="00E84D06" w:rsidRPr="005B0C5D">
        <w:t xml:space="preserve"> </w:t>
      </w:r>
      <w:r w:rsidR="005357E7" w:rsidRPr="005B0C5D">
        <w:t xml:space="preserve">are </w:t>
      </w:r>
      <w:r w:rsidR="00E84D06" w:rsidRPr="005B0C5D">
        <w:t xml:space="preserve">described in </w:t>
      </w:r>
      <w:r w:rsidR="00B03F1E">
        <w:t>Appendix </w:t>
      </w:r>
      <w:r w:rsidR="007D0383" w:rsidRPr="005B0C5D">
        <w:t>L</w:t>
      </w:r>
      <w:r w:rsidR="00CA4C09" w:rsidRPr="005B0C5D">
        <w:t xml:space="preserve">, </w:t>
      </w:r>
      <w:r w:rsidR="00B03F1E">
        <w:t>Section </w:t>
      </w:r>
      <w:r w:rsidR="006442A3" w:rsidRPr="005B0C5D">
        <w:t>6.4</w:t>
      </w:r>
      <w:r w:rsidR="00CA4C09" w:rsidRPr="005B0C5D">
        <w:t xml:space="preserve"> and are further explored</w:t>
      </w:r>
      <w:r w:rsidR="0056680F" w:rsidRPr="005B0C5D">
        <w:t xml:space="preserve"> in </w:t>
      </w:r>
      <w:r w:rsidR="00B03F1E">
        <w:t>Chapter </w:t>
      </w:r>
      <w:r w:rsidR="0056680F" w:rsidRPr="005B0C5D">
        <w:t>2</w:t>
      </w:r>
      <w:r w:rsidR="005B058C" w:rsidRPr="005B0C5D">
        <w:t>1</w:t>
      </w:r>
      <w:r w:rsidR="00AB7D32" w:rsidRPr="005B0C5D">
        <w:t xml:space="preserve"> (Flora and Fauna)</w:t>
      </w:r>
      <w:r w:rsidR="0056680F" w:rsidRPr="005B0C5D">
        <w:t>.</w:t>
      </w:r>
      <w:r w:rsidR="00CA4C09" w:rsidRPr="00510645">
        <w:t xml:space="preserve"> </w:t>
      </w:r>
    </w:p>
    <w:p w14:paraId="66FD95EE" w14:textId="1854D96F" w:rsidR="00AB33B7" w:rsidRDefault="00A95803" w:rsidP="00E13DF7">
      <w:r>
        <w:t xml:space="preserve">A desktop assessment </w:t>
      </w:r>
      <w:r w:rsidR="00196411">
        <w:t>relating to the likelihood of Stygofauna</w:t>
      </w:r>
      <w:r w:rsidR="00702FD1">
        <w:t xml:space="preserve"> within the study area</w:t>
      </w:r>
      <w:r w:rsidR="00196411">
        <w:t xml:space="preserve"> was undertaken. </w:t>
      </w:r>
      <w:r w:rsidR="00C9770B" w:rsidRPr="008B366F">
        <w:t xml:space="preserve">The likelihood of stygofauna occurrence across the study area </w:t>
      </w:r>
      <w:r w:rsidR="00196411">
        <w:t>was</w:t>
      </w:r>
      <w:r w:rsidR="00C9770B" w:rsidRPr="008B366F">
        <w:t xml:space="preserve"> considered to be very low to low in the aquifer systems based on the observed groundwater salinity, pH and lithology (</w:t>
      </w:r>
      <w:r w:rsidR="00B03F1E">
        <w:t>Appendix </w:t>
      </w:r>
      <w:r w:rsidR="00017D16">
        <w:t xml:space="preserve">L, </w:t>
      </w:r>
      <w:r w:rsidR="00B03F1E">
        <w:t>Appendix </w:t>
      </w:r>
      <w:r w:rsidR="007873AF">
        <w:t>K</w:t>
      </w:r>
      <w:r w:rsidR="00600170">
        <w:t>).</w:t>
      </w:r>
    </w:p>
    <w:p w14:paraId="04E56A24" w14:textId="71BD1246" w:rsidR="00535EB6" w:rsidRPr="008B366F" w:rsidRDefault="00EE30D0" w:rsidP="00CF57ED">
      <w:pPr>
        <w:pStyle w:val="Heading3"/>
      </w:pPr>
      <w:bookmarkStart w:id="156" w:name="_Toc126522588"/>
      <w:r>
        <w:t xml:space="preserve">Potential </w:t>
      </w:r>
      <w:r w:rsidR="008E4408">
        <w:t>S</w:t>
      </w:r>
      <w:r w:rsidR="000651CB">
        <w:t xml:space="preserve">ources of </w:t>
      </w:r>
      <w:r w:rsidR="008E4408">
        <w:t>C</w:t>
      </w:r>
      <w:r w:rsidR="000651CB">
        <w:t>ontamination</w:t>
      </w:r>
      <w:bookmarkEnd w:id="156"/>
      <w:r w:rsidR="00535EB6" w:rsidRPr="008B366F">
        <w:t xml:space="preserve"> </w:t>
      </w:r>
    </w:p>
    <w:p w14:paraId="7B3D9761" w14:textId="7E7E0D16" w:rsidR="00535EB6" w:rsidRDefault="007258C8" w:rsidP="00E13DF7">
      <w:r>
        <w:t xml:space="preserve">There are two </w:t>
      </w:r>
      <w:r w:rsidR="000639C1">
        <w:t xml:space="preserve">potential sources of </w:t>
      </w:r>
      <w:r w:rsidR="005F6BB3">
        <w:t xml:space="preserve">contamination </w:t>
      </w:r>
      <w:r w:rsidR="004F10BB">
        <w:t>within 2</w:t>
      </w:r>
      <w:r w:rsidR="00F157C7">
        <w:t> </w:t>
      </w:r>
      <w:r w:rsidR="004F10BB">
        <w:t xml:space="preserve">km of the </w:t>
      </w:r>
      <w:r w:rsidR="000651CB">
        <w:t>P</w:t>
      </w:r>
      <w:r w:rsidR="004F10BB">
        <w:t>roject</w:t>
      </w:r>
      <w:r w:rsidR="000651CB">
        <w:t>, which include</w:t>
      </w:r>
      <w:r w:rsidR="004F10BB">
        <w:t xml:space="preserve"> </w:t>
      </w:r>
      <w:r w:rsidR="008C41CE">
        <w:t xml:space="preserve">the </w:t>
      </w:r>
      <w:proofErr w:type="spellStart"/>
      <w:r w:rsidR="008C41CE">
        <w:t>Dooen</w:t>
      </w:r>
      <w:proofErr w:type="spellEnd"/>
      <w:r w:rsidR="008C41CE">
        <w:t xml:space="preserve"> Landfill and the C</w:t>
      </w:r>
      <w:r w:rsidR="005F6BB3">
        <w:t>ountry Fire A</w:t>
      </w:r>
      <w:r w:rsidR="005E7C1E">
        <w:t>uthority (CFA)</w:t>
      </w:r>
      <w:r w:rsidR="008C41CE">
        <w:t xml:space="preserve"> training site</w:t>
      </w:r>
      <w:r w:rsidR="00042523">
        <w:t>,</w:t>
      </w:r>
      <w:r w:rsidR="006577BF">
        <w:t xml:space="preserve"> as described in </w:t>
      </w:r>
      <w:r w:rsidR="00B03F1E">
        <w:t>Appendix </w:t>
      </w:r>
      <w:r w:rsidR="005F6BB3">
        <w:t>L</w:t>
      </w:r>
      <w:r w:rsidR="006577BF">
        <w:t xml:space="preserve">, </w:t>
      </w:r>
      <w:r w:rsidR="00B03F1E">
        <w:t>Section </w:t>
      </w:r>
      <w:r w:rsidR="005F6BB3">
        <w:t>4.5</w:t>
      </w:r>
      <w:r w:rsidR="005E7C1E">
        <w:t xml:space="preserve">. </w:t>
      </w:r>
      <w:r w:rsidR="001362A0" w:rsidRPr="001362A0">
        <w:t xml:space="preserve">In addition, the farming </w:t>
      </w:r>
      <w:r w:rsidR="00AF0714" w:rsidRPr="001362A0">
        <w:t>land use</w:t>
      </w:r>
      <w:r w:rsidR="001362A0" w:rsidRPr="001362A0">
        <w:t xml:space="preserve"> in the general region has the potential to introduce contaminants into the aquifer, such as nitrates from </w:t>
      </w:r>
      <w:proofErr w:type="spellStart"/>
      <w:r w:rsidR="001362A0" w:rsidRPr="001362A0">
        <w:t>fertilisers</w:t>
      </w:r>
      <w:proofErr w:type="spellEnd"/>
      <w:r w:rsidR="001362A0" w:rsidRPr="001362A0">
        <w:t xml:space="preserve"> and animal </w:t>
      </w:r>
      <w:proofErr w:type="spellStart"/>
      <w:r w:rsidR="001362A0" w:rsidRPr="001362A0">
        <w:t>faeces</w:t>
      </w:r>
      <w:proofErr w:type="spellEnd"/>
      <w:r w:rsidR="001362A0" w:rsidRPr="001362A0">
        <w:t>, as well as</w:t>
      </w:r>
      <w:r w:rsidR="00042523">
        <w:t xml:space="preserve"> pesticides/herbicides</w:t>
      </w:r>
      <w:r w:rsidR="001362A0" w:rsidRPr="001362A0">
        <w:t>.</w:t>
      </w:r>
    </w:p>
    <w:p w14:paraId="1F0873F8" w14:textId="77777777" w:rsidR="00C03C78" w:rsidRDefault="00AB33B7" w:rsidP="00C03C78">
      <w:pPr>
        <w:keepNext/>
      </w:pPr>
      <w:r>
        <w:rPr>
          <w:noProof/>
          <w:lang w:eastAsia="en-US" w:bidi="ne-NP"/>
        </w:rPr>
        <w:drawing>
          <wp:inline distT="0" distB="0" distL="0" distR="0" wp14:anchorId="4756AC49" wp14:editId="1C3C0ED9">
            <wp:extent cx="5969479" cy="8441387"/>
            <wp:effectExtent l="0" t="0" r="0" b="0"/>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3954" cy="8447716"/>
                    </a:xfrm>
                    <a:prstGeom prst="rect">
                      <a:avLst/>
                    </a:prstGeom>
                  </pic:spPr>
                </pic:pic>
              </a:graphicData>
            </a:graphic>
          </wp:inline>
        </w:drawing>
      </w:r>
    </w:p>
    <w:p w14:paraId="0A5DE6BC" w14:textId="29FB6F74" w:rsidR="003C58B4" w:rsidRDefault="00C03C78" w:rsidP="00270BA9">
      <w:pPr>
        <w:pStyle w:val="Caption"/>
      </w:pPr>
      <w:bookmarkStart w:id="157" w:name="_Ref101847248"/>
      <w:bookmarkStart w:id="158" w:name="_Ref100665289"/>
      <w:bookmarkStart w:id="159" w:name="_Ref100665429"/>
      <w:bookmarkStart w:id="160" w:name="_Toc129700562"/>
      <w:r>
        <w:t xml:space="preserve">Figure </w:t>
      </w:r>
      <w:r w:rsidR="00270BA9">
        <w:rPr>
          <w:bCs w:val="0"/>
          <w:iCs w:val="0"/>
        </w:rPr>
        <w:fldChar w:fldCharType="begin"/>
      </w:r>
      <w:r w:rsidR="00270BA9">
        <w:instrText xml:space="preserve"> STYLEREF 1 \s </w:instrText>
      </w:r>
      <w:r w:rsidR="00270BA9">
        <w:rPr>
          <w:bCs w:val="0"/>
          <w:iCs w:val="0"/>
        </w:rPr>
        <w:fldChar w:fldCharType="separate"/>
      </w:r>
      <w:r w:rsidR="007749C7">
        <w:rPr>
          <w:noProof/>
        </w:rPr>
        <w:t>17</w:t>
      </w:r>
      <w:r w:rsidR="00270BA9">
        <w:rPr>
          <w:bCs w:val="0"/>
          <w:iCs w:val="0"/>
        </w:rPr>
        <w:fldChar w:fldCharType="end"/>
      </w:r>
      <w:r w:rsidR="00270BA9">
        <w:noBreakHyphen/>
      </w:r>
      <w:r w:rsidR="00270BA9">
        <w:rPr>
          <w:bCs w:val="0"/>
          <w:iCs w:val="0"/>
        </w:rPr>
        <w:fldChar w:fldCharType="begin"/>
      </w:r>
      <w:r w:rsidR="00270BA9">
        <w:instrText xml:space="preserve"> SEQ Figure \* ARABIC \s 1 </w:instrText>
      </w:r>
      <w:r w:rsidR="00270BA9">
        <w:rPr>
          <w:bCs w:val="0"/>
          <w:iCs w:val="0"/>
        </w:rPr>
        <w:fldChar w:fldCharType="separate"/>
      </w:r>
      <w:r w:rsidR="007749C7">
        <w:rPr>
          <w:noProof/>
        </w:rPr>
        <w:t>4</w:t>
      </w:r>
      <w:r w:rsidR="00270BA9">
        <w:rPr>
          <w:bCs w:val="0"/>
          <w:iCs w:val="0"/>
        </w:rPr>
        <w:fldChar w:fldCharType="end"/>
      </w:r>
      <w:bookmarkEnd w:id="157"/>
      <w:r w:rsidR="00196818">
        <w:rPr>
          <w:noProof/>
        </w:rPr>
        <w:t>:</w:t>
      </w:r>
      <w:r>
        <w:t xml:space="preserve"> </w:t>
      </w:r>
      <w:bookmarkEnd w:id="158"/>
      <w:r w:rsidR="00C152F5">
        <w:t>Potential terrestrial GDE</w:t>
      </w:r>
      <w:bookmarkEnd w:id="159"/>
      <w:r w:rsidR="002E78C9">
        <w:t>s</w:t>
      </w:r>
      <w:r w:rsidR="00AF4B59">
        <w:t xml:space="preserve"> (depth to groundwater in </w:t>
      </w:r>
      <w:proofErr w:type="spellStart"/>
      <w:r w:rsidR="00AF4B59">
        <w:t>metres</w:t>
      </w:r>
      <w:proofErr w:type="spellEnd"/>
      <w:r w:rsidR="00AF4B59">
        <w:t>)</w:t>
      </w:r>
      <w:bookmarkEnd w:id="160"/>
    </w:p>
    <w:p w14:paraId="7C3173BA" w14:textId="77777777" w:rsidR="00C152F5" w:rsidRDefault="00AB33B7" w:rsidP="00C152F5">
      <w:pPr>
        <w:keepNext/>
      </w:pPr>
      <w:r>
        <w:rPr>
          <w:noProof/>
          <w:lang w:eastAsia="en-US" w:bidi="ne-NP"/>
        </w:rPr>
        <w:drawing>
          <wp:inline distT="0" distB="0" distL="0" distR="0" wp14:anchorId="27AD4B3A" wp14:editId="6A533D71">
            <wp:extent cx="5965245" cy="8435400"/>
            <wp:effectExtent l="0" t="0" r="0" b="381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69778" cy="8441810"/>
                    </a:xfrm>
                    <a:prstGeom prst="rect">
                      <a:avLst/>
                    </a:prstGeom>
                  </pic:spPr>
                </pic:pic>
              </a:graphicData>
            </a:graphic>
          </wp:inline>
        </w:drawing>
      </w:r>
    </w:p>
    <w:p w14:paraId="4DA98D3F" w14:textId="3CC0D1BA" w:rsidR="00686AB7" w:rsidRDefault="00C152F5" w:rsidP="00C152F5">
      <w:pPr>
        <w:pStyle w:val="Caption"/>
      </w:pPr>
      <w:bookmarkStart w:id="161" w:name="_Ref101847250"/>
      <w:bookmarkStart w:id="162" w:name="_Ref100665440"/>
      <w:bookmarkStart w:id="163" w:name="_Toc129700563"/>
      <w:r>
        <w:t xml:space="preserve">Figure </w:t>
      </w:r>
      <w:r w:rsidR="00270BA9">
        <w:fldChar w:fldCharType="begin"/>
      </w:r>
      <w:r w:rsidR="00270BA9">
        <w:instrText xml:space="preserve"> STYLEREF 1 \s </w:instrText>
      </w:r>
      <w:r w:rsidR="00270BA9">
        <w:fldChar w:fldCharType="separate"/>
      </w:r>
      <w:r w:rsidR="007749C7">
        <w:rPr>
          <w:noProof/>
        </w:rPr>
        <w:t>17</w:t>
      </w:r>
      <w:r w:rsidR="00270BA9">
        <w:fldChar w:fldCharType="end"/>
      </w:r>
      <w:r w:rsidR="00270BA9">
        <w:noBreakHyphen/>
      </w:r>
      <w:r w:rsidR="00270BA9">
        <w:fldChar w:fldCharType="begin"/>
      </w:r>
      <w:r w:rsidR="00270BA9">
        <w:instrText xml:space="preserve"> SEQ Figure \* ARABIC \s 1 </w:instrText>
      </w:r>
      <w:r w:rsidR="00270BA9">
        <w:fldChar w:fldCharType="separate"/>
      </w:r>
      <w:r w:rsidR="007749C7">
        <w:rPr>
          <w:noProof/>
        </w:rPr>
        <w:t>5</w:t>
      </w:r>
      <w:r w:rsidR="00270BA9">
        <w:fldChar w:fldCharType="end"/>
      </w:r>
      <w:bookmarkEnd w:id="161"/>
      <w:r w:rsidR="00196818">
        <w:rPr>
          <w:noProof/>
        </w:rPr>
        <w:t>:</w:t>
      </w:r>
      <w:r>
        <w:t xml:space="preserve"> Potential aquatic GDE</w:t>
      </w:r>
      <w:bookmarkEnd w:id="162"/>
      <w:r w:rsidR="002E78C9">
        <w:t>s</w:t>
      </w:r>
      <w:r w:rsidR="00AF4B59">
        <w:t xml:space="preserve"> (depth to groundwater in </w:t>
      </w:r>
      <w:proofErr w:type="spellStart"/>
      <w:r w:rsidR="00AF4B59">
        <w:t>metres</w:t>
      </w:r>
      <w:proofErr w:type="spellEnd"/>
      <w:r w:rsidR="00AF4B59">
        <w:t>)</w:t>
      </w:r>
      <w:bookmarkEnd w:id="163"/>
    </w:p>
    <w:p w14:paraId="6F697705" w14:textId="4C51D40D" w:rsidR="000975C2" w:rsidRPr="003D0B0F" w:rsidRDefault="00503898" w:rsidP="00CF57ED">
      <w:pPr>
        <w:pStyle w:val="Heading2"/>
      </w:pPr>
      <w:bookmarkStart w:id="164" w:name="_Toc124320436"/>
      <w:bookmarkStart w:id="165" w:name="_Toc126232519"/>
      <w:bookmarkStart w:id="166" w:name="_Ref84915304"/>
      <w:bookmarkStart w:id="167" w:name="_Ref84915378"/>
      <w:bookmarkStart w:id="168" w:name="_Ref84915397"/>
      <w:bookmarkStart w:id="169" w:name="_Ref84915418"/>
      <w:bookmarkStart w:id="170" w:name="_Toc126522589"/>
      <w:bookmarkEnd w:id="164"/>
      <w:bookmarkEnd w:id="165"/>
      <w:r w:rsidRPr="003D0B0F">
        <w:t xml:space="preserve">Potential </w:t>
      </w:r>
      <w:r w:rsidR="00262333" w:rsidRPr="003D0B0F">
        <w:t>I</w:t>
      </w:r>
      <w:r w:rsidRPr="003D0B0F">
        <w:t>mpacts</w:t>
      </w:r>
      <w:bookmarkEnd w:id="139"/>
      <w:bookmarkEnd w:id="140"/>
      <w:bookmarkEnd w:id="166"/>
      <w:bookmarkEnd w:id="167"/>
      <w:bookmarkEnd w:id="168"/>
      <w:bookmarkEnd w:id="169"/>
      <w:bookmarkEnd w:id="170"/>
    </w:p>
    <w:p w14:paraId="63766E47" w14:textId="622E4246" w:rsidR="00F609F8" w:rsidRPr="00D54AEC" w:rsidRDefault="00C72A24" w:rsidP="00CF57ED">
      <w:pPr>
        <w:pStyle w:val="Heading3"/>
      </w:pPr>
      <w:bookmarkStart w:id="171" w:name="_Ref114651735"/>
      <w:bookmarkStart w:id="172" w:name="_Ref114651756"/>
      <w:bookmarkStart w:id="173" w:name="_Ref114651777"/>
      <w:bookmarkStart w:id="174" w:name="_Ref114651801"/>
      <w:bookmarkStart w:id="175" w:name="_Ref114651810"/>
      <w:bookmarkStart w:id="176" w:name="_Ref114651818"/>
      <w:bookmarkStart w:id="177" w:name="_Toc126522590"/>
      <w:bookmarkStart w:id="178" w:name="_Ref84914310"/>
      <w:bookmarkStart w:id="179" w:name="_Ref84915134"/>
      <w:bookmarkStart w:id="180" w:name="_Ref84915144"/>
      <w:bookmarkStart w:id="181" w:name="_Ref85447516"/>
      <w:r>
        <w:t xml:space="preserve">Identified </w:t>
      </w:r>
      <w:r w:rsidR="00F609F8" w:rsidRPr="00D54AEC">
        <w:t>Potential Impacts</w:t>
      </w:r>
      <w:bookmarkEnd w:id="171"/>
      <w:bookmarkEnd w:id="172"/>
      <w:bookmarkEnd w:id="173"/>
      <w:bookmarkEnd w:id="174"/>
      <w:bookmarkEnd w:id="175"/>
      <w:bookmarkEnd w:id="176"/>
      <w:bookmarkEnd w:id="177"/>
    </w:p>
    <w:p w14:paraId="7BECB806" w14:textId="593D8655" w:rsidR="00F609F8" w:rsidRPr="00D54AEC" w:rsidRDefault="009D6B01" w:rsidP="00F45EE1">
      <w:r w:rsidRPr="00883F01">
        <w:t xml:space="preserve">Potential impacts </w:t>
      </w:r>
      <w:r w:rsidR="00346152">
        <w:t>were</w:t>
      </w:r>
      <w:r w:rsidRPr="00883F01">
        <w:t xml:space="preserve"> identified in the </w:t>
      </w:r>
      <w:r>
        <w:t>GW</w:t>
      </w:r>
      <w:r w:rsidRPr="00883F01">
        <w:t>IA with consideration</w:t>
      </w:r>
      <w:r>
        <w:t xml:space="preserve"> </w:t>
      </w:r>
      <w:r w:rsidR="00F609F8" w:rsidRPr="00D54AEC">
        <w:t>to the Project activities, preliminary modelling outco</w:t>
      </w:r>
      <w:r w:rsidR="00F609F8" w:rsidRPr="00F609F8">
        <w:t xml:space="preserve">mes, stakeholder concerns and the issues identified in the referral document and Scoping </w:t>
      </w:r>
      <w:r w:rsidR="000D132D">
        <w:t>R</w:t>
      </w:r>
      <w:r w:rsidR="00F609F8" w:rsidRPr="00F609F8">
        <w:t>equirements</w:t>
      </w:r>
      <w:r w:rsidR="00C33C95">
        <w:t xml:space="preserve"> (refer </w:t>
      </w:r>
      <w:r w:rsidR="00C33C95">
        <w:fldChar w:fldCharType="begin"/>
      </w:r>
      <w:r w:rsidR="00C33C95">
        <w:instrText xml:space="preserve"> REF _Ref124320926 \h </w:instrText>
      </w:r>
      <w:r w:rsidR="00C33C95">
        <w:fldChar w:fldCharType="separate"/>
      </w:r>
      <w:r w:rsidR="007749C7">
        <w:t xml:space="preserve">Table </w:t>
      </w:r>
      <w:r w:rsidR="007749C7">
        <w:rPr>
          <w:noProof/>
        </w:rPr>
        <w:t>17</w:t>
      </w:r>
      <w:r w:rsidR="007749C7">
        <w:noBreakHyphen/>
      </w:r>
      <w:r w:rsidR="007749C7">
        <w:rPr>
          <w:noProof/>
        </w:rPr>
        <w:t>1</w:t>
      </w:r>
      <w:r w:rsidR="00C33C95">
        <w:fldChar w:fldCharType="end"/>
      </w:r>
      <w:r w:rsidR="00C33C95">
        <w:t>)</w:t>
      </w:r>
      <w:r w:rsidR="00F609F8">
        <w:t>.</w:t>
      </w:r>
      <w:r w:rsidR="00F609F8" w:rsidRPr="00F609F8">
        <w:t xml:space="preserve"> </w:t>
      </w:r>
      <w:r w:rsidRPr="00883F01">
        <w:t xml:space="preserve">Where a source-pathway-receptor relationship was considered plausible, further investigation was undertaken to assess the residual impacts with </w:t>
      </w:r>
      <w:r w:rsidR="0058463B">
        <w:t>avoidance and mitigation</w:t>
      </w:r>
      <w:r w:rsidR="0058463B" w:rsidRPr="00883F01">
        <w:t xml:space="preserve"> </w:t>
      </w:r>
      <w:r w:rsidRPr="00883F01">
        <w:t>measures in place</w:t>
      </w:r>
      <w:r w:rsidR="002C5BFF">
        <w:t xml:space="preserve"> (</w:t>
      </w:r>
      <w:r w:rsidR="0058463B">
        <w:t>refer</w:t>
      </w:r>
      <w:r>
        <w:t xml:space="preserve"> </w:t>
      </w:r>
      <w:r w:rsidR="00B03F1E">
        <w:t>Section </w:t>
      </w:r>
      <w:r>
        <w:fldChar w:fldCharType="begin"/>
      </w:r>
      <w:r>
        <w:instrText xml:space="preserve"> REF _Ref114633247 \n \h </w:instrText>
      </w:r>
      <w:r>
        <w:fldChar w:fldCharType="separate"/>
      </w:r>
      <w:r w:rsidR="007749C7">
        <w:t>17.7</w:t>
      </w:r>
      <w:r>
        <w:fldChar w:fldCharType="end"/>
      </w:r>
      <w:r w:rsidR="002C5BFF">
        <w:t>)</w:t>
      </w:r>
      <w:r w:rsidR="00F609F8" w:rsidRPr="00D54AEC">
        <w:t>.</w:t>
      </w:r>
    </w:p>
    <w:p w14:paraId="622AEBF9" w14:textId="56F53422" w:rsidR="00F45EE1" w:rsidRDefault="00F45EE1" w:rsidP="00F45EE1">
      <w:pPr>
        <w:pStyle w:val="Caption"/>
        <w:keepNext/>
      </w:pPr>
      <w:bookmarkStart w:id="182" w:name="_Ref124320926"/>
      <w:bookmarkStart w:id="183" w:name="_Toc127261364"/>
      <w:r>
        <w:t xml:space="preserve">Table </w:t>
      </w:r>
      <w:r>
        <w:fldChar w:fldCharType="begin"/>
      </w:r>
      <w:r>
        <w:instrText xml:space="preserve"> STYLEREF 1 \s </w:instrText>
      </w:r>
      <w:r>
        <w:fldChar w:fldCharType="separate"/>
      </w:r>
      <w:r w:rsidR="007749C7">
        <w:rPr>
          <w:noProof/>
        </w:rPr>
        <w:t>17</w:t>
      </w:r>
      <w:r>
        <w:fldChar w:fldCharType="end"/>
      </w:r>
      <w:r>
        <w:noBreakHyphen/>
      </w:r>
      <w:r>
        <w:fldChar w:fldCharType="begin"/>
      </w:r>
      <w:r>
        <w:instrText xml:space="preserve"> SEQ Table \* ARABIC \s 1 </w:instrText>
      </w:r>
      <w:r>
        <w:fldChar w:fldCharType="separate"/>
      </w:r>
      <w:r w:rsidR="007749C7">
        <w:rPr>
          <w:noProof/>
        </w:rPr>
        <w:t>1</w:t>
      </w:r>
      <w:r>
        <w:fldChar w:fldCharType="end"/>
      </w:r>
      <w:bookmarkEnd w:id="182"/>
      <w:r>
        <w:t xml:space="preserve">: </w:t>
      </w:r>
      <w:r w:rsidRPr="001A510B">
        <w:t>Potential impacts</w:t>
      </w:r>
      <w:bookmarkEnd w:id="183"/>
    </w:p>
    <w:tbl>
      <w:tblPr>
        <w:tblStyle w:val="TableGrid"/>
        <w:tblW w:w="5000" w:type="pct"/>
        <w:tblLook w:val="04A0" w:firstRow="1" w:lastRow="0" w:firstColumn="1" w:lastColumn="0" w:noHBand="0" w:noVBand="1"/>
      </w:tblPr>
      <w:tblGrid>
        <w:gridCol w:w="865"/>
        <w:gridCol w:w="7689"/>
        <w:gridCol w:w="848"/>
      </w:tblGrid>
      <w:tr w:rsidR="00F609F8" w:rsidRPr="00B11CC0" w14:paraId="767B2C8E" w14:textId="77777777" w:rsidTr="00E93832">
        <w:trPr>
          <w:cnfStyle w:val="100000000000" w:firstRow="1" w:lastRow="0" w:firstColumn="0" w:lastColumn="0" w:oddVBand="0" w:evenVBand="0" w:oddHBand="0" w:evenHBand="0" w:firstRowFirstColumn="0" w:firstRowLastColumn="0" w:lastRowFirstColumn="0" w:lastRowLastColumn="0"/>
          <w:trHeight w:val="20"/>
        </w:trPr>
        <w:tc>
          <w:tcPr>
            <w:tcW w:w="460" w:type="pct"/>
          </w:tcPr>
          <w:p w14:paraId="435CB23E" w14:textId="77777777" w:rsidR="00F609F8" w:rsidRPr="00B11CC0" w:rsidRDefault="00F609F8" w:rsidP="00E93832">
            <w:pPr>
              <w:pStyle w:val="EESTabletextbody"/>
            </w:pPr>
            <w:r w:rsidRPr="00B11CC0">
              <w:t>Item</w:t>
            </w:r>
          </w:p>
        </w:tc>
        <w:tc>
          <w:tcPr>
            <w:tcW w:w="4089" w:type="pct"/>
          </w:tcPr>
          <w:p w14:paraId="562EDC4C" w14:textId="77777777" w:rsidR="00F609F8" w:rsidRPr="00B11CC0" w:rsidRDefault="00F609F8" w:rsidP="00E93832">
            <w:pPr>
              <w:pStyle w:val="EESTabletextbody"/>
            </w:pPr>
            <w:r w:rsidRPr="00B11CC0">
              <w:t>Potential Impacts</w:t>
            </w:r>
          </w:p>
        </w:tc>
        <w:tc>
          <w:tcPr>
            <w:tcW w:w="451" w:type="pct"/>
          </w:tcPr>
          <w:p w14:paraId="5EC63F67" w14:textId="77777777" w:rsidR="00F609F8" w:rsidRPr="00B11CC0" w:rsidRDefault="00F609F8" w:rsidP="00E93832">
            <w:pPr>
              <w:pStyle w:val="EESTabletextbody"/>
            </w:pPr>
            <w:r w:rsidRPr="00B11CC0">
              <w:rPr>
                <w:bCs/>
              </w:rPr>
              <w:t>Phase</w:t>
            </w:r>
            <w:r w:rsidRPr="00B11CC0">
              <w:rPr>
                <w:bCs/>
                <w:vertAlign w:val="superscript"/>
              </w:rPr>
              <w:footnoteReference w:id="2"/>
            </w:r>
          </w:p>
        </w:tc>
      </w:tr>
      <w:tr w:rsidR="00F609F8" w:rsidRPr="00B11CC0" w14:paraId="3A050FB6" w14:textId="77777777" w:rsidTr="00E93832">
        <w:trPr>
          <w:trHeight w:val="20"/>
        </w:trPr>
        <w:tc>
          <w:tcPr>
            <w:tcW w:w="460" w:type="pct"/>
          </w:tcPr>
          <w:p w14:paraId="6E693121" w14:textId="77777777" w:rsidR="00F609F8" w:rsidRPr="00B11CC0" w:rsidDel="00EE1CED" w:rsidRDefault="00F609F8" w:rsidP="00E93832">
            <w:pPr>
              <w:pStyle w:val="EESTabletextbody"/>
            </w:pPr>
            <w:r w:rsidRPr="00B11CC0">
              <w:t>IP-01</w:t>
            </w:r>
          </w:p>
        </w:tc>
        <w:tc>
          <w:tcPr>
            <w:tcW w:w="4089" w:type="pct"/>
          </w:tcPr>
          <w:p w14:paraId="548EAE68" w14:textId="0A0D1B25" w:rsidR="00F609F8" w:rsidRPr="00B11CC0" w:rsidDel="007728F7" w:rsidRDefault="00F609F8" w:rsidP="00E93832">
            <w:pPr>
              <w:pStyle w:val="EESTabletextbody"/>
            </w:pPr>
            <w:r w:rsidRPr="00B11CC0">
              <w:t>Mining ore and pit dewatering resulting in</w:t>
            </w:r>
            <w:r w:rsidRPr="00B11CC0" w:rsidDel="006B4A92">
              <w:t xml:space="preserve"> </w:t>
            </w:r>
            <w:r w:rsidRPr="00B11CC0">
              <w:t>groundwater drawdown</w:t>
            </w:r>
            <w:r w:rsidRPr="00B11CC0" w:rsidDel="00A2334C">
              <w:t xml:space="preserve"> </w:t>
            </w:r>
            <w:r w:rsidRPr="00B11CC0">
              <w:t>and impacts to</w:t>
            </w:r>
            <w:r w:rsidRPr="00B11CC0" w:rsidDel="00F47DEA">
              <w:t xml:space="preserve"> </w:t>
            </w:r>
            <w:r w:rsidRPr="00B11CC0">
              <w:t>sensitive receptors</w:t>
            </w:r>
            <w:r w:rsidR="00041E13">
              <w:t>.</w:t>
            </w:r>
          </w:p>
        </w:tc>
        <w:tc>
          <w:tcPr>
            <w:tcW w:w="451" w:type="pct"/>
          </w:tcPr>
          <w:p w14:paraId="00C5A985" w14:textId="77777777" w:rsidR="00F609F8" w:rsidRPr="00B11CC0" w:rsidDel="00450C2F" w:rsidRDefault="00F609F8" w:rsidP="00E93832">
            <w:pPr>
              <w:pStyle w:val="EESTabletextbody"/>
              <w:rPr>
                <w:bCs/>
              </w:rPr>
            </w:pPr>
            <w:r w:rsidRPr="00B11CC0">
              <w:rPr>
                <w:bCs/>
              </w:rPr>
              <w:t>O, D</w:t>
            </w:r>
          </w:p>
        </w:tc>
      </w:tr>
      <w:tr w:rsidR="00F609F8" w:rsidRPr="00B11CC0" w14:paraId="47E6CD7B" w14:textId="77777777" w:rsidTr="00E93832">
        <w:trPr>
          <w:trHeight w:val="20"/>
        </w:trPr>
        <w:tc>
          <w:tcPr>
            <w:tcW w:w="460" w:type="pct"/>
          </w:tcPr>
          <w:p w14:paraId="6F387C07" w14:textId="77777777" w:rsidR="00F609F8" w:rsidRPr="00B11CC0" w:rsidDel="00EE1CED" w:rsidRDefault="00F609F8" w:rsidP="00E93832">
            <w:pPr>
              <w:pStyle w:val="EESTabletextbody"/>
            </w:pPr>
            <w:r w:rsidRPr="00B11CC0">
              <w:t>IP-02</w:t>
            </w:r>
          </w:p>
        </w:tc>
        <w:tc>
          <w:tcPr>
            <w:tcW w:w="4089" w:type="pct"/>
          </w:tcPr>
          <w:p w14:paraId="64FB05B6" w14:textId="33D71C01" w:rsidR="00F609F8" w:rsidRPr="00B11CC0" w:rsidDel="007728F7" w:rsidRDefault="00F609F8" w:rsidP="00E93832">
            <w:pPr>
              <w:pStyle w:val="EESTabletextbody"/>
            </w:pPr>
            <w:r w:rsidRPr="00B11CC0">
              <w:t>Tails placement resulting in groundwater mounding and impacts to sensitive receptors</w:t>
            </w:r>
            <w:r w:rsidR="00041E13">
              <w:t>.</w:t>
            </w:r>
          </w:p>
        </w:tc>
        <w:tc>
          <w:tcPr>
            <w:tcW w:w="451" w:type="pct"/>
          </w:tcPr>
          <w:p w14:paraId="0D1709FC" w14:textId="77777777" w:rsidR="00F609F8" w:rsidRPr="00B11CC0" w:rsidDel="00450C2F" w:rsidRDefault="00F609F8" w:rsidP="00E93832">
            <w:pPr>
              <w:pStyle w:val="EESTabletextbody"/>
              <w:rPr>
                <w:bCs/>
              </w:rPr>
            </w:pPr>
            <w:r w:rsidRPr="00B11CC0">
              <w:rPr>
                <w:bCs/>
              </w:rPr>
              <w:t>O, D</w:t>
            </w:r>
          </w:p>
        </w:tc>
      </w:tr>
      <w:tr w:rsidR="00F609F8" w:rsidRPr="00B11CC0" w14:paraId="4583FE50" w14:textId="77777777" w:rsidTr="00E93832">
        <w:trPr>
          <w:trHeight w:val="20"/>
        </w:trPr>
        <w:tc>
          <w:tcPr>
            <w:tcW w:w="460" w:type="pct"/>
          </w:tcPr>
          <w:p w14:paraId="7C65C5B7" w14:textId="77777777" w:rsidR="00F609F8" w:rsidRPr="00B11CC0" w:rsidDel="00EE1CED" w:rsidRDefault="00F609F8" w:rsidP="00E93832">
            <w:pPr>
              <w:pStyle w:val="EESTabletextbody"/>
            </w:pPr>
            <w:r w:rsidRPr="00B11CC0">
              <w:t>IP-03</w:t>
            </w:r>
          </w:p>
        </w:tc>
        <w:tc>
          <w:tcPr>
            <w:tcW w:w="4089" w:type="pct"/>
          </w:tcPr>
          <w:p w14:paraId="675EFC1B" w14:textId="5E5A29BA" w:rsidR="00F609F8" w:rsidRPr="00B11CC0" w:rsidDel="007728F7" w:rsidRDefault="00F609F8" w:rsidP="00E93832">
            <w:pPr>
              <w:pStyle w:val="EESTabletextbody"/>
            </w:pPr>
            <w:r w:rsidRPr="00B11CC0">
              <w:t>Mining ore and pit dewatering resulting in land subsidence</w:t>
            </w:r>
            <w:r w:rsidR="00041E13">
              <w:t>.</w:t>
            </w:r>
          </w:p>
        </w:tc>
        <w:tc>
          <w:tcPr>
            <w:tcW w:w="451" w:type="pct"/>
          </w:tcPr>
          <w:p w14:paraId="41FA971D" w14:textId="77777777" w:rsidR="00F609F8" w:rsidRPr="00B11CC0" w:rsidDel="00450C2F" w:rsidRDefault="00F609F8" w:rsidP="00E93832">
            <w:pPr>
              <w:pStyle w:val="EESTabletextbody"/>
              <w:rPr>
                <w:bCs/>
              </w:rPr>
            </w:pPr>
            <w:r w:rsidRPr="00B11CC0">
              <w:rPr>
                <w:bCs/>
              </w:rPr>
              <w:t>O, D</w:t>
            </w:r>
          </w:p>
        </w:tc>
      </w:tr>
      <w:tr w:rsidR="00F609F8" w:rsidRPr="00B11CC0" w14:paraId="2A3BC0E8" w14:textId="77777777" w:rsidTr="00E93832">
        <w:trPr>
          <w:trHeight w:val="20"/>
        </w:trPr>
        <w:tc>
          <w:tcPr>
            <w:tcW w:w="460" w:type="pct"/>
          </w:tcPr>
          <w:p w14:paraId="73C0278A" w14:textId="77777777" w:rsidR="00F609F8" w:rsidRPr="00B11CC0" w:rsidRDefault="00F609F8" w:rsidP="00E93832">
            <w:pPr>
              <w:pStyle w:val="EESTabletextbody"/>
            </w:pPr>
            <w:r w:rsidRPr="00B11CC0">
              <w:t>IP-04</w:t>
            </w:r>
          </w:p>
        </w:tc>
        <w:tc>
          <w:tcPr>
            <w:tcW w:w="4089" w:type="pct"/>
          </w:tcPr>
          <w:p w14:paraId="2DB9C93A" w14:textId="285754AE" w:rsidR="00F609F8" w:rsidRPr="00B11CC0" w:rsidRDefault="00F609F8" w:rsidP="00E93832">
            <w:pPr>
              <w:pStyle w:val="EESTabletextbody"/>
            </w:pPr>
            <w:r w:rsidRPr="00B11CC0">
              <w:t xml:space="preserve">Mining ore and pit dewatering resulting in the activation of potential </w:t>
            </w:r>
            <w:r w:rsidR="00042523">
              <w:t>acid-forming</w:t>
            </w:r>
            <w:r w:rsidRPr="00B11CC0">
              <w:t xml:space="preserve"> materials</w:t>
            </w:r>
            <w:r w:rsidRPr="00B11CC0" w:rsidDel="00844945">
              <w:t xml:space="preserve"> </w:t>
            </w:r>
            <w:r w:rsidRPr="00B11CC0">
              <w:t>and related impacts to the groundwater aquifer</w:t>
            </w:r>
            <w:r w:rsidR="00041E13">
              <w:t>.</w:t>
            </w:r>
          </w:p>
        </w:tc>
        <w:tc>
          <w:tcPr>
            <w:tcW w:w="451" w:type="pct"/>
          </w:tcPr>
          <w:p w14:paraId="4B6985B8" w14:textId="77777777" w:rsidR="00F609F8" w:rsidRPr="00B11CC0" w:rsidRDefault="00F609F8" w:rsidP="00E93832">
            <w:pPr>
              <w:pStyle w:val="EESTabletextbody"/>
            </w:pPr>
            <w:r w:rsidRPr="00B11CC0">
              <w:rPr>
                <w:bCs/>
              </w:rPr>
              <w:t>O, D</w:t>
            </w:r>
          </w:p>
        </w:tc>
      </w:tr>
      <w:tr w:rsidR="00F609F8" w:rsidRPr="00B11CC0" w14:paraId="36CFC070" w14:textId="77777777" w:rsidTr="00E93832">
        <w:trPr>
          <w:trHeight w:val="20"/>
        </w:trPr>
        <w:tc>
          <w:tcPr>
            <w:tcW w:w="460" w:type="pct"/>
          </w:tcPr>
          <w:p w14:paraId="51644EAF" w14:textId="77777777" w:rsidR="00F609F8" w:rsidRPr="00B11CC0" w:rsidRDefault="00F609F8" w:rsidP="00E93832">
            <w:pPr>
              <w:pStyle w:val="EESTabletextbody"/>
            </w:pPr>
            <w:r w:rsidRPr="00B11CC0">
              <w:t>IP-05</w:t>
            </w:r>
          </w:p>
        </w:tc>
        <w:tc>
          <w:tcPr>
            <w:tcW w:w="4089" w:type="pct"/>
          </w:tcPr>
          <w:p w14:paraId="102B7794" w14:textId="44FBFF4F" w:rsidR="00F609F8" w:rsidRPr="00B11CC0" w:rsidRDefault="00F609F8" w:rsidP="00E93832">
            <w:pPr>
              <w:pStyle w:val="EESTabletextbody"/>
            </w:pPr>
            <w:r w:rsidRPr="00B11CC0">
              <w:t>Placement of tails resulting in changes to the hydrochemistry of the groundwater aquifer and impacts to</w:t>
            </w:r>
            <w:r w:rsidRPr="00B11CC0" w:rsidDel="00B678A2">
              <w:t xml:space="preserve"> </w:t>
            </w:r>
            <w:r w:rsidRPr="00B11CC0">
              <w:t>sensitive receptors</w:t>
            </w:r>
            <w:r w:rsidR="00041E13">
              <w:t>.</w:t>
            </w:r>
          </w:p>
        </w:tc>
        <w:tc>
          <w:tcPr>
            <w:tcW w:w="451" w:type="pct"/>
          </w:tcPr>
          <w:p w14:paraId="6E9720BC" w14:textId="77777777" w:rsidR="00F609F8" w:rsidRPr="00B11CC0" w:rsidRDefault="00F609F8" w:rsidP="00E93832">
            <w:pPr>
              <w:pStyle w:val="EESTabletextbody"/>
            </w:pPr>
            <w:r w:rsidRPr="00B11CC0">
              <w:t>O, D</w:t>
            </w:r>
          </w:p>
        </w:tc>
      </w:tr>
      <w:tr w:rsidR="00F609F8" w:rsidRPr="00B11CC0" w14:paraId="26B2F133" w14:textId="77777777" w:rsidTr="00E93832">
        <w:trPr>
          <w:trHeight w:val="20"/>
        </w:trPr>
        <w:tc>
          <w:tcPr>
            <w:tcW w:w="460" w:type="pct"/>
          </w:tcPr>
          <w:p w14:paraId="5B165124" w14:textId="77777777" w:rsidR="00F609F8" w:rsidRPr="00B11CC0" w:rsidRDefault="00F609F8" w:rsidP="00E93832">
            <w:pPr>
              <w:pStyle w:val="EESTabletextbody"/>
            </w:pPr>
            <w:r w:rsidRPr="00B11CC0">
              <w:t>IP-06</w:t>
            </w:r>
          </w:p>
        </w:tc>
        <w:tc>
          <w:tcPr>
            <w:tcW w:w="4089" w:type="pct"/>
          </w:tcPr>
          <w:p w14:paraId="0233C4B9" w14:textId="127E61ED" w:rsidR="00F609F8" w:rsidRPr="00B11CC0" w:rsidRDefault="00F609F8" w:rsidP="00E93832">
            <w:pPr>
              <w:pStyle w:val="EESTabletextbody"/>
            </w:pPr>
            <w:r w:rsidRPr="00B11CC0">
              <w:t>Tails water mounding</w:t>
            </w:r>
            <w:r w:rsidRPr="00B11CC0" w:rsidDel="00B678A2">
              <w:t xml:space="preserve"> </w:t>
            </w:r>
            <w:r w:rsidRPr="00B11CC0">
              <w:t xml:space="preserve">within and adjacent mining cells resulting in saturation and </w:t>
            </w:r>
            <w:proofErr w:type="spellStart"/>
            <w:r w:rsidRPr="00B11CC0">
              <w:t>salinisation</w:t>
            </w:r>
            <w:proofErr w:type="spellEnd"/>
            <w:r w:rsidRPr="00B11CC0">
              <w:t xml:space="preserve"> of the upper soil profile</w:t>
            </w:r>
            <w:r w:rsidR="00041E13">
              <w:t>.</w:t>
            </w:r>
          </w:p>
        </w:tc>
        <w:tc>
          <w:tcPr>
            <w:tcW w:w="451" w:type="pct"/>
          </w:tcPr>
          <w:p w14:paraId="170E9D3D" w14:textId="77777777" w:rsidR="00F609F8" w:rsidRPr="00B11CC0" w:rsidRDefault="00F609F8" w:rsidP="00E93832">
            <w:pPr>
              <w:pStyle w:val="EESTabletextbody"/>
            </w:pPr>
            <w:r w:rsidRPr="00B11CC0">
              <w:t>O, D</w:t>
            </w:r>
          </w:p>
        </w:tc>
      </w:tr>
      <w:tr w:rsidR="00F609F8" w:rsidRPr="00B11CC0" w14:paraId="0BFD6393" w14:textId="77777777" w:rsidTr="00E93832">
        <w:trPr>
          <w:trHeight w:val="20"/>
        </w:trPr>
        <w:tc>
          <w:tcPr>
            <w:tcW w:w="460" w:type="pct"/>
          </w:tcPr>
          <w:p w14:paraId="39DBF94F" w14:textId="77777777" w:rsidR="00F609F8" w:rsidRPr="00B11CC0" w:rsidRDefault="00F609F8" w:rsidP="00E93832">
            <w:pPr>
              <w:pStyle w:val="EESTabletextbody"/>
            </w:pPr>
            <w:r w:rsidRPr="00B11CC0">
              <w:t>IP-07</w:t>
            </w:r>
          </w:p>
        </w:tc>
        <w:tc>
          <w:tcPr>
            <w:tcW w:w="4089" w:type="pct"/>
          </w:tcPr>
          <w:p w14:paraId="46F825FD" w14:textId="39585CF8" w:rsidR="00F609F8" w:rsidRPr="00B11CC0" w:rsidRDefault="000912E7" w:rsidP="00E93832">
            <w:pPr>
              <w:pStyle w:val="EESTabletextbody"/>
            </w:pPr>
            <w:proofErr w:type="spellStart"/>
            <w:r>
              <w:t>Mobilisation</w:t>
            </w:r>
            <w:proofErr w:type="spellEnd"/>
            <w:r w:rsidRPr="00B11CC0">
              <w:t xml:space="preserve"> </w:t>
            </w:r>
            <w:r w:rsidR="00F609F8" w:rsidRPr="00B11CC0">
              <w:t>of existing potentially contaminated groundwater areas</w:t>
            </w:r>
            <w:r w:rsidR="00041E13">
              <w:t>.</w:t>
            </w:r>
          </w:p>
        </w:tc>
        <w:tc>
          <w:tcPr>
            <w:tcW w:w="451" w:type="pct"/>
          </w:tcPr>
          <w:p w14:paraId="38D63008" w14:textId="77777777" w:rsidR="00F609F8" w:rsidRPr="00B11CC0" w:rsidRDefault="00F609F8" w:rsidP="00E93832">
            <w:pPr>
              <w:pStyle w:val="EESTabletextbody"/>
            </w:pPr>
            <w:r w:rsidRPr="00B11CC0">
              <w:rPr>
                <w:bCs/>
              </w:rPr>
              <w:t>O, D</w:t>
            </w:r>
          </w:p>
        </w:tc>
      </w:tr>
      <w:tr w:rsidR="00F609F8" w:rsidRPr="00B11CC0" w14:paraId="13BD53A7" w14:textId="77777777" w:rsidTr="00E93832">
        <w:trPr>
          <w:trHeight w:val="20"/>
        </w:trPr>
        <w:tc>
          <w:tcPr>
            <w:tcW w:w="460" w:type="pct"/>
          </w:tcPr>
          <w:p w14:paraId="12E1A884" w14:textId="77777777" w:rsidR="00F609F8" w:rsidRPr="00B11CC0" w:rsidRDefault="00F609F8" w:rsidP="00E93832">
            <w:pPr>
              <w:pStyle w:val="EESTabletextbody"/>
            </w:pPr>
            <w:r w:rsidRPr="00B11CC0">
              <w:t>IP-08</w:t>
            </w:r>
          </w:p>
        </w:tc>
        <w:tc>
          <w:tcPr>
            <w:tcW w:w="4089" w:type="pct"/>
          </w:tcPr>
          <w:p w14:paraId="760A8693" w14:textId="0DF3740F" w:rsidR="00F609F8" w:rsidRPr="00B11CC0" w:rsidRDefault="00F609F8" w:rsidP="00E93832">
            <w:pPr>
              <w:pStyle w:val="EESTabletextbody"/>
            </w:pPr>
            <w:r w:rsidRPr="00B11CC0">
              <w:t xml:space="preserve">Spills and leaks from storage areas </w:t>
            </w:r>
            <w:r w:rsidR="00042523">
              <w:t>affecting</w:t>
            </w:r>
            <w:r w:rsidR="00042523" w:rsidRPr="00B11CC0">
              <w:t xml:space="preserve"> </w:t>
            </w:r>
            <w:r w:rsidRPr="00B11CC0">
              <w:t>the groundwater aquifer</w:t>
            </w:r>
            <w:r w:rsidR="00041E13">
              <w:t>.</w:t>
            </w:r>
          </w:p>
        </w:tc>
        <w:tc>
          <w:tcPr>
            <w:tcW w:w="451" w:type="pct"/>
          </w:tcPr>
          <w:p w14:paraId="0CD99F34" w14:textId="77777777" w:rsidR="00F609F8" w:rsidRPr="00B11CC0" w:rsidRDefault="00F609F8" w:rsidP="00E93832">
            <w:pPr>
              <w:pStyle w:val="EESTabletextbody"/>
              <w:rPr>
                <w:bCs/>
              </w:rPr>
            </w:pPr>
            <w:r w:rsidRPr="00B11CC0">
              <w:rPr>
                <w:bCs/>
              </w:rPr>
              <w:t>C, O, D</w:t>
            </w:r>
          </w:p>
        </w:tc>
      </w:tr>
    </w:tbl>
    <w:p w14:paraId="2B4AEF73" w14:textId="0A2E09DC" w:rsidR="00B225F5" w:rsidRPr="002148A8" w:rsidRDefault="00C27C35" w:rsidP="00CF57ED">
      <w:pPr>
        <w:pStyle w:val="Heading3"/>
      </w:pPr>
      <w:bookmarkStart w:id="184" w:name="_Ref114651721"/>
      <w:bookmarkStart w:id="185" w:name="_Toc126522591"/>
      <w:r w:rsidRPr="00B225F5">
        <w:t xml:space="preserve">Sensitive </w:t>
      </w:r>
      <w:r w:rsidR="008E4408">
        <w:t>R</w:t>
      </w:r>
      <w:r w:rsidRPr="00B225F5">
        <w:t>eceptors</w:t>
      </w:r>
      <w:bookmarkEnd w:id="178"/>
      <w:bookmarkEnd w:id="179"/>
      <w:bookmarkEnd w:id="180"/>
      <w:bookmarkEnd w:id="181"/>
      <w:bookmarkEnd w:id="184"/>
      <w:bookmarkEnd w:id="185"/>
      <w:r w:rsidR="00064219">
        <w:t xml:space="preserve"> </w:t>
      </w:r>
    </w:p>
    <w:p w14:paraId="53126641" w14:textId="67EB93FF" w:rsidR="00172124" w:rsidRDefault="002C5BFF" w:rsidP="00B74024">
      <w:pPr>
        <w:pStyle w:val="BodyText"/>
      </w:pPr>
      <w:r w:rsidRPr="00A62730">
        <w:t>Potential sensitive receptors identified in the</w:t>
      </w:r>
      <w:r w:rsidR="00A62730">
        <w:t xml:space="preserve"> GWIA</w:t>
      </w:r>
      <w:r w:rsidRPr="00A62730">
        <w:t xml:space="preserve"> are listed in</w:t>
      </w:r>
      <w:r w:rsidR="00A62730">
        <w:t xml:space="preserve"> </w:t>
      </w:r>
      <w:r w:rsidR="00A62730">
        <w:fldChar w:fldCharType="begin"/>
      </w:r>
      <w:r w:rsidR="00A62730">
        <w:instrText xml:space="preserve"> REF _Ref101241158 \h </w:instrText>
      </w:r>
      <w:r w:rsidR="00A62730">
        <w:fldChar w:fldCharType="separate"/>
      </w:r>
      <w:r w:rsidR="007749C7">
        <w:t xml:space="preserve">Table </w:t>
      </w:r>
      <w:r w:rsidR="007749C7">
        <w:rPr>
          <w:noProof/>
        </w:rPr>
        <w:t>17</w:t>
      </w:r>
      <w:r w:rsidR="007749C7">
        <w:noBreakHyphen/>
      </w:r>
      <w:r w:rsidR="007749C7">
        <w:rPr>
          <w:noProof/>
        </w:rPr>
        <w:t>2</w:t>
      </w:r>
      <w:r w:rsidR="00A62730">
        <w:fldChar w:fldCharType="end"/>
      </w:r>
      <w:r w:rsidRPr="00A62730">
        <w:t xml:space="preserve">. </w:t>
      </w:r>
      <w:r w:rsidR="007E7408" w:rsidRPr="00F96982">
        <w:t>Sensitive</w:t>
      </w:r>
      <w:r w:rsidR="00A108DB" w:rsidRPr="00F96982" w:rsidDel="00B63773">
        <w:t xml:space="preserve"> receptors </w:t>
      </w:r>
      <w:r w:rsidR="0071611D" w:rsidRPr="00F96982" w:rsidDel="001061A0">
        <w:t>were</w:t>
      </w:r>
      <w:r w:rsidR="00A108DB" w:rsidRPr="00F96982" w:rsidDel="001061A0">
        <w:t xml:space="preserve"> </w:t>
      </w:r>
      <w:r w:rsidR="008B6BCB" w:rsidRPr="00F96982">
        <w:t>identified</w:t>
      </w:r>
      <w:r w:rsidR="007E7408" w:rsidRPr="00F96982">
        <w:t xml:space="preserve"> </w:t>
      </w:r>
      <w:r w:rsidR="00CB31D9">
        <w:t>in</w:t>
      </w:r>
      <w:r w:rsidR="004A5551" w:rsidRPr="00F96982" w:rsidDel="001061A0">
        <w:t xml:space="preserve"> the impact assessment</w:t>
      </w:r>
      <w:r w:rsidR="007E7408" w:rsidRPr="00F96982">
        <w:t xml:space="preserve"> with consideration </w:t>
      </w:r>
      <w:r w:rsidR="004E0ED1" w:rsidRPr="00F96982">
        <w:t xml:space="preserve">to </w:t>
      </w:r>
      <w:r w:rsidR="00FC41B8" w:rsidRPr="00F96982">
        <w:t>the</w:t>
      </w:r>
      <w:r w:rsidR="00B769DF" w:rsidRPr="00F96982">
        <w:t xml:space="preserve"> </w:t>
      </w:r>
      <w:r w:rsidR="00FC41B8">
        <w:t>preliminary</w:t>
      </w:r>
      <w:r w:rsidR="00B769DF">
        <w:t xml:space="preserve"> conceptual </w:t>
      </w:r>
      <w:r w:rsidR="004874C4">
        <w:t>groundwater</w:t>
      </w:r>
      <w:r w:rsidR="00FC41B8">
        <w:t>/</w:t>
      </w:r>
      <w:r w:rsidR="004874C4">
        <w:t xml:space="preserve">surface water model </w:t>
      </w:r>
      <w:r w:rsidR="00B302EA" w:rsidRPr="00F96982">
        <w:t>and</w:t>
      </w:r>
      <w:r w:rsidR="004874C4" w:rsidRPr="00F96982">
        <w:t xml:space="preserve"> the </w:t>
      </w:r>
      <w:r w:rsidR="004874C4">
        <w:t xml:space="preserve">environmental values defined in the </w:t>
      </w:r>
      <w:r w:rsidR="004874C4" w:rsidRPr="009A5F4C">
        <w:t>Environment Reference Standard</w:t>
      </w:r>
      <w:r w:rsidR="00FC41B8" w:rsidRPr="009A5F4C">
        <w:t xml:space="preserve"> (</w:t>
      </w:r>
      <w:r w:rsidR="00104CFE">
        <w:t>ERS, 2021</w:t>
      </w:r>
      <w:r w:rsidR="009A5F4C" w:rsidRPr="009A5F4C">
        <w:t>)</w:t>
      </w:r>
      <w:r w:rsidR="00A86759" w:rsidRPr="009A5F4C">
        <w:t>.</w:t>
      </w:r>
      <w:r w:rsidR="00A86759">
        <w:t xml:space="preserve"> </w:t>
      </w:r>
    </w:p>
    <w:p w14:paraId="4EC94534" w14:textId="242CA845" w:rsidR="004D0465" w:rsidRDefault="00E7763B" w:rsidP="004F1D15">
      <w:pPr>
        <w:pStyle w:val="BodyText"/>
      </w:pPr>
      <w:r w:rsidRPr="00F96982">
        <w:fldChar w:fldCharType="begin"/>
      </w:r>
      <w:r w:rsidRPr="00F96982">
        <w:instrText xml:space="preserve"> REF _Ref101239468 \h </w:instrText>
      </w:r>
      <w:r w:rsidR="00C41C79" w:rsidRPr="00F96982">
        <w:instrText xml:space="preserve"> \* MERGEFORMAT </w:instrText>
      </w:r>
      <w:r w:rsidRPr="00F96982">
        <w:fldChar w:fldCharType="end"/>
      </w:r>
      <w:r w:rsidRPr="00F96982">
        <w:fldChar w:fldCharType="begin"/>
      </w:r>
      <w:r w:rsidRPr="00F96982">
        <w:instrText xml:space="preserve"> REF _Ref100656082 \h </w:instrText>
      </w:r>
      <w:r w:rsidR="00C41C79" w:rsidRPr="00F96982">
        <w:instrText xml:space="preserve"> \* MERGEFORMAT </w:instrText>
      </w:r>
      <w:r w:rsidRPr="00F96982">
        <w:fldChar w:fldCharType="separate"/>
      </w:r>
      <w:r w:rsidR="007749C7" w:rsidRPr="00C86AD5">
        <w:t xml:space="preserve">Figure </w:t>
      </w:r>
      <w:r w:rsidR="007749C7">
        <w:t>17</w:t>
      </w:r>
      <w:r w:rsidR="007749C7" w:rsidRPr="00C86AD5">
        <w:noBreakHyphen/>
      </w:r>
      <w:r w:rsidR="007749C7">
        <w:t>3</w:t>
      </w:r>
      <w:r w:rsidRPr="00F96982">
        <w:fldChar w:fldCharType="end"/>
      </w:r>
      <w:r w:rsidR="00F76443" w:rsidRPr="00F96982">
        <w:t>,</w:t>
      </w:r>
      <w:r w:rsidR="00815E70" w:rsidRPr="00F96982">
        <w:t xml:space="preserve"> </w:t>
      </w:r>
      <w:r w:rsidR="00815E70" w:rsidRPr="00F96982">
        <w:fldChar w:fldCharType="begin"/>
      </w:r>
      <w:r w:rsidR="00815E70" w:rsidRPr="00F96982">
        <w:instrText xml:space="preserve"> REF _Ref101847248 \h </w:instrText>
      </w:r>
      <w:r w:rsidR="00C41C79" w:rsidRPr="00F96982">
        <w:instrText xml:space="preserve"> \* MERGEFORMAT </w:instrText>
      </w:r>
      <w:r w:rsidR="00815E70" w:rsidRPr="00F96982">
        <w:fldChar w:fldCharType="separate"/>
      </w:r>
      <w:r w:rsidR="007749C7">
        <w:t>Figure 17</w:t>
      </w:r>
      <w:r w:rsidR="007749C7">
        <w:noBreakHyphen/>
        <w:t>4</w:t>
      </w:r>
      <w:r w:rsidR="00815E70" w:rsidRPr="00F96982">
        <w:fldChar w:fldCharType="end"/>
      </w:r>
      <w:r w:rsidR="00307B8D" w:rsidRPr="00F96982">
        <w:t xml:space="preserve"> and </w:t>
      </w:r>
      <w:r w:rsidR="00815E70" w:rsidRPr="00F96982">
        <w:fldChar w:fldCharType="begin"/>
      </w:r>
      <w:r w:rsidR="00815E70" w:rsidRPr="00F96982">
        <w:instrText xml:space="preserve"> REF _Ref101847250 \h </w:instrText>
      </w:r>
      <w:r w:rsidR="00C41C79" w:rsidRPr="00F96982">
        <w:instrText xml:space="preserve"> \* MERGEFORMAT </w:instrText>
      </w:r>
      <w:r w:rsidR="00815E70" w:rsidRPr="00F96982">
        <w:fldChar w:fldCharType="separate"/>
      </w:r>
      <w:r w:rsidR="007749C7">
        <w:t>Figure 17</w:t>
      </w:r>
      <w:r w:rsidR="007749C7">
        <w:noBreakHyphen/>
        <w:t>5</w:t>
      </w:r>
      <w:r w:rsidR="00815E70" w:rsidRPr="00F96982">
        <w:fldChar w:fldCharType="end"/>
      </w:r>
      <w:r w:rsidR="00C41C79" w:rsidRPr="00F96982">
        <w:t xml:space="preserve"> </w:t>
      </w:r>
      <w:r w:rsidR="00F76443" w:rsidRPr="00F96982">
        <w:t>show</w:t>
      </w:r>
      <w:r w:rsidR="00C41C79" w:rsidRPr="00F96982">
        <w:t xml:space="preserve"> </w:t>
      </w:r>
      <w:r w:rsidR="00F76443" w:rsidRPr="00F96982">
        <w:t>the sensitive</w:t>
      </w:r>
      <w:r w:rsidR="005106E6" w:rsidRPr="00F96982">
        <w:t xml:space="preserve"> receptors</w:t>
      </w:r>
      <w:r w:rsidR="00042523">
        <w:t>,</w:t>
      </w:r>
      <w:r w:rsidR="00CF0FFE" w:rsidRPr="00F96982">
        <w:t xml:space="preserve"> and</w:t>
      </w:r>
      <w:r w:rsidR="00F76443" w:rsidRPr="00F96982">
        <w:t xml:space="preserve"> </w:t>
      </w:r>
      <w:r w:rsidR="006C792F" w:rsidRPr="00F96982">
        <w:fldChar w:fldCharType="begin"/>
      </w:r>
      <w:r w:rsidR="006C792F" w:rsidRPr="00F96982">
        <w:instrText xml:space="preserve"> REF _Ref101241158 \h </w:instrText>
      </w:r>
      <w:r w:rsidR="00C41C79" w:rsidRPr="00F96982">
        <w:instrText xml:space="preserve"> \* MERGEFORMAT </w:instrText>
      </w:r>
      <w:r w:rsidR="006C792F" w:rsidRPr="00F96982">
        <w:fldChar w:fldCharType="separate"/>
      </w:r>
      <w:r w:rsidR="007749C7">
        <w:t>Table 17</w:t>
      </w:r>
      <w:r w:rsidR="007749C7">
        <w:noBreakHyphen/>
        <w:t>2</w:t>
      </w:r>
      <w:r w:rsidR="006C792F" w:rsidRPr="00F96982">
        <w:fldChar w:fldCharType="end"/>
      </w:r>
      <w:r w:rsidR="006C792F" w:rsidRPr="00F96982">
        <w:t xml:space="preserve"> </w:t>
      </w:r>
      <w:proofErr w:type="spellStart"/>
      <w:r w:rsidR="00656EB0" w:rsidRPr="00F96982">
        <w:t>summarises</w:t>
      </w:r>
      <w:proofErr w:type="spellEnd"/>
      <w:r w:rsidR="00656EB0" w:rsidRPr="00F96982">
        <w:t xml:space="preserve"> the</w:t>
      </w:r>
      <w:r w:rsidR="00C66A4A" w:rsidRPr="00F96982">
        <w:t xml:space="preserve"> identified receptor types and associated environmental values</w:t>
      </w:r>
      <w:r w:rsidR="00101D8C" w:rsidRPr="00F96982">
        <w:t xml:space="preserve">. </w:t>
      </w:r>
      <w:r w:rsidR="00710465" w:rsidRPr="00F96982">
        <w:t>The detailed assessment of relevant environmental values i</w:t>
      </w:r>
      <w:r w:rsidR="00AB33B7" w:rsidRPr="00F96982">
        <w:t xml:space="preserve">s </w:t>
      </w:r>
      <w:r w:rsidR="00710465" w:rsidRPr="00F96982">
        <w:t xml:space="preserve">provided in </w:t>
      </w:r>
      <w:r w:rsidR="00B03F1E">
        <w:t>Appendix </w:t>
      </w:r>
      <w:r w:rsidR="00C628BB" w:rsidRPr="00F96982">
        <w:t>L</w:t>
      </w:r>
      <w:r w:rsidR="006F2DE8" w:rsidRPr="00F96982">
        <w:t>, Table</w:t>
      </w:r>
      <w:r w:rsidR="008B4E04">
        <w:t> </w:t>
      </w:r>
      <w:proofErr w:type="gramStart"/>
      <w:r w:rsidR="00A73E4B">
        <w:t>2.</w:t>
      </w:r>
      <w:r w:rsidR="00592013">
        <w:t>2</w:t>
      </w:r>
      <w:proofErr w:type="gramEnd"/>
      <w:r w:rsidR="00F326F7">
        <w:t xml:space="preserve"> and Table</w:t>
      </w:r>
      <w:r w:rsidR="008B4E04">
        <w:t> </w:t>
      </w:r>
      <w:r w:rsidR="007E1483">
        <w:t>6.10</w:t>
      </w:r>
      <w:r w:rsidR="006F2DE8" w:rsidRPr="00F96982">
        <w:t>.</w:t>
      </w:r>
    </w:p>
    <w:p w14:paraId="0BC18A1D" w14:textId="09F75A54" w:rsidR="00B20DF4" w:rsidRDefault="00B20DF4" w:rsidP="00B20DF4">
      <w:pPr>
        <w:pStyle w:val="Caption"/>
      </w:pPr>
      <w:bookmarkStart w:id="186" w:name="_Ref101241158"/>
      <w:bookmarkStart w:id="187" w:name="_Ref100666432"/>
      <w:bookmarkStart w:id="188" w:name="_Toc127261365"/>
      <w:r>
        <w:t xml:space="preserve">Table </w:t>
      </w:r>
      <w:r w:rsidR="00F45EE1">
        <w:fldChar w:fldCharType="begin"/>
      </w:r>
      <w:r w:rsidR="00F45EE1">
        <w:instrText xml:space="preserve"> STYLEREF 1 \s </w:instrText>
      </w:r>
      <w:r w:rsidR="00F45EE1">
        <w:fldChar w:fldCharType="separate"/>
      </w:r>
      <w:r w:rsidR="007749C7">
        <w:rPr>
          <w:noProof/>
        </w:rPr>
        <w:t>17</w:t>
      </w:r>
      <w:r w:rsidR="00F45EE1">
        <w:fldChar w:fldCharType="end"/>
      </w:r>
      <w:r w:rsidR="00F45EE1">
        <w:noBreakHyphen/>
      </w:r>
      <w:r w:rsidR="00F45EE1">
        <w:fldChar w:fldCharType="begin"/>
      </w:r>
      <w:r w:rsidR="00F45EE1">
        <w:instrText xml:space="preserve"> SEQ Table \* ARABIC \s 1 </w:instrText>
      </w:r>
      <w:r w:rsidR="00F45EE1">
        <w:fldChar w:fldCharType="separate"/>
      </w:r>
      <w:r w:rsidR="007749C7">
        <w:rPr>
          <w:noProof/>
        </w:rPr>
        <w:t>2</w:t>
      </w:r>
      <w:r w:rsidR="00F45EE1">
        <w:fldChar w:fldCharType="end"/>
      </w:r>
      <w:bookmarkEnd w:id="186"/>
      <w:r w:rsidR="00196818">
        <w:rPr>
          <w:noProof/>
        </w:rPr>
        <w:t>:</w:t>
      </w:r>
      <w:r>
        <w:t xml:space="preserve"> Sensitive receptors</w:t>
      </w:r>
      <w:bookmarkEnd w:id="187"/>
      <w:bookmarkEnd w:id="188"/>
    </w:p>
    <w:tbl>
      <w:tblPr>
        <w:tblStyle w:val="BlueTable"/>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right w:w="85" w:type="dxa"/>
        </w:tblCellMar>
        <w:tblLook w:val="0620" w:firstRow="1" w:lastRow="0" w:firstColumn="0" w:lastColumn="0" w:noHBand="1" w:noVBand="1"/>
      </w:tblPr>
      <w:tblGrid>
        <w:gridCol w:w="3254"/>
        <w:gridCol w:w="6171"/>
      </w:tblGrid>
      <w:tr w:rsidR="00E93832" w:rsidRPr="00E93832" w14:paraId="02B4F231" w14:textId="77777777" w:rsidTr="00E93832">
        <w:trPr>
          <w:cnfStyle w:val="100000000000" w:firstRow="1" w:lastRow="0" w:firstColumn="0" w:lastColumn="0" w:oddVBand="0" w:evenVBand="0" w:oddHBand="0" w:evenHBand="0" w:firstRowFirstColumn="0" w:firstRowLastColumn="0" w:lastRowFirstColumn="0" w:lastRowLastColumn="0"/>
          <w:trHeight w:val="20"/>
        </w:trPr>
        <w:tc>
          <w:tcPr>
            <w:tcW w:w="3121" w:type="dxa"/>
            <w:tcBorders>
              <w:right w:val="none" w:sz="0" w:space="0" w:color="auto"/>
            </w:tcBorders>
            <w:shd w:val="clear" w:color="auto" w:fill="auto"/>
          </w:tcPr>
          <w:p w14:paraId="3215A9A8" w14:textId="653FE5E6" w:rsidR="00721D7A" w:rsidRPr="00E93832" w:rsidRDefault="003B4F37" w:rsidP="00E93832">
            <w:pPr>
              <w:pStyle w:val="EESTabletextbody"/>
              <w:rPr>
                <w:b/>
                <w:bCs/>
                <w:color w:val="auto"/>
              </w:rPr>
            </w:pPr>
            <w:r w:rsidRPr="00E93832">
              <w:rPr>
                <w:b/>
                <w:bCs/>
                <w:color w:val="auto"/>
              </w:rPr>
              <w:t>Environmental Values</w:t>
            </w:r>
          </w:p>
        </w:tc>
        <w:tc>
          <w:tcPr>
            <w:tcW w:w="5918" w:type="dxa"/>
            <w:tcBorders>
              <w:left w:val="none" w:sz="0" w:space="0" w:color="auto"/>
            </w:tcBorders>
            <w:shd w:val="clear" w:color="auto" w:fill="auto"/>
          </w:tcPr>
          <w:p w14:paraId="041A5ED6" w14:textId="1BAB894E" w:rsidR="00721D7A" w:rsidRPr="00E93832" w:rsidRDefault="003B4F37" w:rsidP="00E93832">
            <w:pPr>
              <w:pStyle w:val="EESTabletextbody"/>
              <w:rPr>
                <w:b/>
                <w:bCs/>
                <w:color w:val="auto"/>
              </w:rPr>
            </w:pPr>
            <w:r w:rsidRPr="00E93832">
              <w:rPr>
                <w:b/>
                <w:bCs/>
                <w:color w:val="auto"/>
              </w:rPr>
              <w:t>Sensitive Receptors</w:t>
            </w:r>
          </w:p>
        </w:tc>
      </w:tr>
      <w:tr w:rsidR="00E93832" w:rsidRPr="00E93832" w14:paraId="6D5ACDA0" w14:textId="77777777" w:rsidTr="00E93832">
        <w:trPr>
          <w:trHeight w:val="20"/>
        </w:trPr>
        <w:tc>
          <w:tcPr>
            <w:tcW w:w="3121" w:type="dxa"/>
          </w:tcPr>
          <w:p w14:paraId="72BBE8FC" w14:textId="792645E8" w:rsidR="008554CC" w:rsidRPr="00E93832" w:rsidRDefault="00042523" w:rsidP="00E93832">
            <w:pPr>
              <w:pStyle w:val="EESTabletextbody"/>
            </w:pPr>
            <w:r>
              <w:t>Water-dependent</w:t>
            </w:r>
            <w:r w:rsidR="004F1CAA" w:rsidRPr="00E93832">
              <w:t xml:space="preserve"> ecosystem</w:t>
            </w:r>
            <w:r w:rsidR="002E78C9">
              <w:t>s</w:t>
            </w:r>
            <w:r w:rsidR="004F1CAA" w:rsidRPr="00E93832">
              <w:t xml:space="preserve"> and species </w:t>
            </w:r>
            <w:r w:rsidR="00836E1B" w:rsidRPr="00E93832">
              <w:t>(surface water)</w:t>
            </w:r>
          </w:p>
        </w:tc>
        <w:tc>
          <w:tcPr>
            <w:tcW w:w="5918" w:type="dxa"/>
          </w:tcPr>
          <w:p w14:paraId="2DE60BAE" w14:textId="5871C2CA" w:rsidR="005433CE" w:rsidRPr="00E93832" w:rsidRDefault="00754A34" w:rsidP="00E93832">
            <w:pPr>
              <w:pStyle w:val="EESTabletextbody"/>
            </w:pPr>
            <w:r w:rsidRPr="00E93832">
              <w:t xml:space="preserve">Potential groundwater </w:t>
            </w:r>
            <w:r w:rsidR="00B6417B" w:rsidRPr="00E93832">
              <w:t>dependent</w:t>
            </w:r>
            <w:r w:rsidRPr="00E93832">
              <w:t xml:space="preserve"> </w:t>
            </w:r>
            <w:r w:rsidR="006E57E2" w:rsidRPr="00E93832">
              <w:t>ecosystem</w:t>
            </w:r>
            <w:r w:rsidR="00D15C8A" w:rsidRPr="00E93832">
              <w:t>s</w:t>
            </w:r>
            <w:r w:rsidRPr="00E93832">
              <w:t xml:space="preserve"> including Two Mile Creek, </w:t>
            </w:r>
            <w:r w:rsidR="006E57E2" w:rsidRPr="00E93832">
              <w:t xml:space="preserve">Wimmera River, </w:t>
            </w:r>
            <w:proofErr w:type="spellStart"/>
            <w:r w:rsidR="006E57E2" w:rsidRPr="00E93832">
              <w:t>Yarriambia</w:t>
            </w:r>
            <w:r w:rsidR="002824F3" w:rsidRPr="00E93832">
              <w:t>c</w:t>
            </w:r>
            <w:r w:rsidR="006E57E2" w:rsidRPr="00E93832">
              <w:t>k</w:t>
            </w:r>
            <w:proofErr w:type="spellEnd"/>
            <w:r w:rsidR="006E57E2" w:rsidRPr="00E93832">
              <w:t xml:space="preserve"> Creek,</w:t>
            </w:r>
            <w:r w:rsidRPr="00E93832">
              <w:t xml:space="preserve"> </w:t>
            </w:r>
            <w:proofErr w:type="spellStart"/>
            <w:r w:rsidRPr="00E93832">
              <w:t>Darlot</w:t>
            </w:r>
            <w:proofErr w:type="spellEnd"/>
            <w:r w:rsidRPr="00E93832">
              <w:t xml:space="preserve"> Swamp and </w:t>
            </w:r>
            <w:proofErr w:type="spellStart"/>
            <w:r w:rsidRPr="00E93832">
              <w:t>Dooen</w:t>
            </w:r>
            <w:proofErr w:type="spellEnd"/>
            <w:r w:rsidRPr="00E93832">
              <w:t xml:space="preserve"> Swamp</w:t>
            </w:r>
            <w:r w:rsidR="006E57E2" w:rsidRPr="00E93832">
              <w:t>.</w:t>
            </w:r>
          </w:p>
        </w:tc>
      </w:tr>
      <w:tr w:rsidR="00E93832" w:rsidRPr="00E93832" w14:paraId="710DCD87" w14:textId="77777777" w:rsidTr="00E93832">
        <w:trPr>
          <w:trHeight w:val="20"/>
        </w:trPr>
        <w:tc>
          <w:tcPr>
            <w:tcW w:w="3121" w:type="dxa"/>
          </w:tcPr>
          <w:p w14:paraId="4F8F74E6" w14:textId="09155BB8" w:rsidR="00CD2E46" w:rsidRPr="00E93832" w:rsidRDefault="00946EC5" w:rsidP="00E93832">
            <w:pPr>
              <w:pStyle w:val="EESTabletextbody"/>
            </w:pPr>
            <w:r w:rsidRPr="00E93832">
              <w:t>Agriculture and irrigation (stock watering)</w:t>
            </w:r>
            <w:r w:rsidR="00182D44" w:rsidRPr="00E93832">
              <w:t xml:space="preserve"> </w:t>
            </w:r>
          </w:p>
        </w:tc>
        <w:tc>
          <w:tcPr>
            <w:tcW w:w="5918" w:type="dxa"/>
          </w:tcPr>
          <w:p w14:paraId="4D848C79" w14:textId="32D330AD" w:rsidR="00EA72DB" w:rsidRPr="00E93832" w:rsidRDefault="009C6B46" w:rsidP="00E93832">
            <w:pPr>
              <w:pStyle w:val="EESTabletextbody"/>
            </w:pPr>
            <w:r w:rsidRPr="00E93832">
              <w:t xml:space="preserve">Livestock drinking water sourced from groundwater bores within the </w:t>
            </w:r>
            <w:r w:rsidR="004D6D52" w:rsidRPr="00E93832">
              <w:t xml:space="preserve">study </w:t>
            </w:r>
            <w:r w:rsidRPr="00E93832">
              <w:t>area</w:t>
            </w:r>
            <w:r w:rsidR="004C0215" w:rsidRPr="00E93832">
              <w:t xml:space="preserve"> </w:t>
            </w:r>
            <w:r w:rsidR="004D6D52" w:rsidRPr="00E93832">
              <w:t>that are identified</w:t>
            </w:r>
            <w:r w:rsidR="0078713A" w:rsidRPr="00E93832">
              <w:t xml:space="preserve"> </w:t>
            </w:r>
            <w:r w:rsidR="00042523">
              <w:t xml:space="preserve">and </w:t>
            </w:r>
            <w:r w:rsidR="0078713A" w:rsidRPr="00E93832">
              <w:t>classified as (</w:t>
            </w:r>
            <w:r w:rsidR="0017380A" w:rsidRPr="00E93832">
              <w:t>d</w:t>
            </w:r>
            <w:r w:rsidR="0078713A" w:rsidRPr="00E93832">
              <w:t>omestic/stock or</w:t>
            </w:r>
            <w:r w:rsidR="00232EA4" w:rsidRPr="00E93832">
              <w:t xml:space="preserve"> </w:t>
            </w:r>
            <w:r w:rsidR="0078713A" w:rsidRPr="00E93832">
              <w:t>unknown)</w:t>
            </w:r>
            <w:r w:rsidR="003F2DF2" w:rsidRPr="00E93832">
              <w:t xml:space="preserve"> as </w:t>
            </w:r>
            <w:r w:rsidR="00AA547B" w:rsidRPr="00E93832">
              <w:t xml:space="preserve">well as </w:t>
            </w:r>
            <w:r w:rsidR="00623941" w:rsidRPr="00E93832">
              <w:t>more broadly</w:t>
            </w:r>
            <w:r w:rsidR="003F2DF2" w:rsidRPr="00E93832">
              <w:t xml:space="preserve"> across the entire </w:t>
            </w:r>
            <w:r w:rsidR="00072EDA" w:rsidRPr="00E93832">
              <w:t xml:space="preserve">LPS </w:t>
            </w:r>
            <w:r w:rsidR="003F2DF2" w:rsidRPr="00E93832">
              <w:t>aquifer.</w:t>
            </w:r>
          </w:p>
        </w:tc>
      </w:tr>
      <w:tr w:rsidR="00E93832" w:rsidRPr="00E93832" w14:paraId="1C7F49DE" w14:textId="77777777" w:rsidTr="00E93832">
        <w:trPr>
          <w:trHeight w:val="20"/>
        </w:trPr>
        <w:tc>
          <w:tcPr>
            <w:tcW w:w="3121" w:type="dxa"/>
          </w:tcPr>
          <w:p w14:paraId="2B9DCFF9" w14:textId="0D7296BE" w:rsidR="007D2145" w:rsidRPr="00E93832" w:rsidRDefault="00CD1B96" w:rsidP="00E93832">
            <w:pPr>
              <w:pStyle w:val="EESTabletextbody"/>
            </w:pPr>
            <w:r w:rsidRPr="00E93832">
              <w:t>Industry and commercial use</w:t>
            </w:r>
          </w:p>
        </w:tc>
        <w:tc>
          <w:tcPr>
            <w:tcW w:w="5918" w:type="dxa"/>
          </w:tcPr>
          <w:p w14:paraId="6040440B" w14:textId="4C54C7D9" w:rsidR="003B0948" w:rsidRPr="00E93832" w:rsidRDefault="00932847" w:rsidP="00E93832">
            <w:pPr>
              <w:pStyle w:val="EESTabletextbody"/>
            </w:pPr>
            <w:r w:rsidRPr="00E93832">
              <w:t>LPS aquifer</w:t>
            </w:r>
            <w:r w:rsidR="00340200" w:rsidRPr="00E93832">
              <w:t xml:space="preserve"> across the study area</w:t>
            </w:r>
            <w:r w:rsidR="00307B8D" w:rsidRPr="00E93832">
              <w:t xml:space="preserve"> (no specific point location)</w:t>
            </w:r>
            <w:r w:rsidR="00277FCA">
              <w:t>.</w:t>
            </w:r>
          </w:p>
        </w:tc>
      </w:tr>
      <w:tr w:rsidR="00E93832" w:rsidRPr="00E93832" w14:paraId="67E9714A" w14:textId="77777777" w:rsidTr="00E93832">
        <w:trPr>
          <w:trHeight w:val="20"/>
        </w:trPr>
        <w:tc>
          <w:tcPr>
            <w:tcW w:w="3121" w:type="dxa"/>
          </w:tcPr>
          <w:p w14:paraId="533BDCCD" w14:textId="77777777" w:rsidR="001A322C" w:rsidRPr="00E93832" w:rsidRDefault="0065483E" w:rsidP="00E93832">
            <w:pPr>
              <w:pStyle w:val="EESTabletextbody"/>
            </w:pPr>
            <w:r w:rsidRPr="00E93832">
              <w:t>Water-based recreation</w:t>
            </w:r>
          </w:p>
          <w:p w14:paraId="463457F0" w14:textId="13B17E80" w:rsidR="0065483E" w:rsidRPr="00E93832" w:rsidRDefault="0065483E" w:rsidP="00E93832">
            <w:pPr>
              <w:pStyle w:val="EESTabletextbody"/>
            </w:pPr>
            <w:r w:rsidRPr="00E93832">
              <w:t>(</w:t>
            </w:r>
            <w:r w:rsidR="0016612A" w:rsidRPr="00E93832">
              <w:t>Primary</w:t>
            </w:r>
            <w:r w:rsidRPr="00E93832">
              <w:t xml:space="preserve"> contact recreation)</w:t>
            </w:r>
            <w:r w:rsidR="00D816DA" w:rsidRPr="00E93832">
              <w:t xml:space="preserve"> </w:t>
            </w:r>
          </w:p>
        </w:tc>
        <w:tc>
          <w:tcPr>
            <w:tcW w:w="5918" w:type="dxa"/>
          </w:tcPr>
          <w:p w14:paraId="611E7132" w14:textId="1F4A9EC5" w:rsidR="0016612A" w:rsidRPr="00E93832" w:rsidRDefault="009E795B" w:rsidP="00E93832">
            <w:pPr>
              <w:pStyle w:val="EESTabletextbody"/>
            </w:pPr>
            <w:r w:rsidRPr="00E93832">
              <w:t xml:space="preserve">Assumed to be water-based recreational use at baseflow receiving surface water features </w:t>
            </w:r>
            <w:r w:rsidR="00917B2A">
              <w:t>down-gradient</w:t>
            </w:r>
            <w:r w:rsidRPr="00E93832">
              <w:t xml:space="preserve"> of</w:t>
            </w:r>
            <w:r w:rsidR="00DF338D" w:rsidRPr="00E93832">
              <w:t xml:space="preserve"> the</w:t>
            </w:r>
            <w:r w:rsidRPr="00E93832">
              <w:t xml:space="preserve"> Project.</w:t>
            </w:r>
          </w:p>
        </w:tc>
      </w:tr>
      <w:tr w:rsidR="00E93832" w:rsidRPr="00E93832" w14:paraId="4B04DD60" w14:textId="77777777" w:rsidTr="00E93832">
        <w:trPr>
          <w:trHeight w:val="20"/>
        </w:trPr>
        <w:tc>
          <w:tcPr>
            <w:tcW w:w="3121" w:type="dxa"/>
          </w:tcPr>
          <w:p w14:paraId="6027B895" w14:textId="1B4EAF19" w:rsidR="001A322C" w:rsidRPr="00E93832" w:rsidRDefault="0065483E" w:rsidP="00E93832">
            <w:pPr>
              <w:pStyle w:val="EESTabletextbody"/>
            </w:pPr>
            <w:r w:rsidRPr="00E93832">
              <w:t>Traditional owner cultural values</w:t>
            </w:r>
            <w:r w:rsidR="00EF774C" w:rsidRPr="00E93832">
              <w:t xml:space="preserve"> </w:t>
            </w:r>
          </w:p>
        </w:tc>
        <w:tc>
          <w:tcPr>
            <w:tcW w:w="5918" w:type="dxa"/>
          </w:tcPr>
          <w:p w14:paraId="6EE10EE2" w14:textId="6B839F54" w:rsidR="00721D7A" w:rsidRPr="00E93832" w:rsidRDefault="00307B8D" w:rsidP="00E93832">
            <w:pPr>
              <w:pStyle w:val="EESTabletextbody"/>
            </w:pPr>
            <w:r w:rsidRPr="00E93832">
              <w:t>All potential GDEs and surface water features</w:t>
            </w:r>
            <w:r w:rsidR="00277FCA">
              <w:t>.</w:t>
            </w:r>
          </w:p>
        </w:tc>
      </w:tr>
      <w:tr w:rsidR="00E93832" w:rsidRPr="00E93832" w14:paraId="6D4A3AD9" w14:textId="77777777" w:rsidTr="00E93832">
        <w:trPr>
          <w:trHeight w:val="20"/>
        </w:trPr>
        <w:tc>
          <w:tcPr>
            <w:tcW w:w="3121" w:type="dxa"/>
          </w:tcPr>
          <w:p w14:paraId="20ACC73F" w14:textId="3A624DB3" w:rsidR="00CD1B96" w:rsidRPr="00E93832" w:rsidRDefault="00811B41" w:rsidP="00E93832">
            <w:pPr>
              <w:pStyle w:val="EESTabletextbody"/>
            </w:pPr>
            <w:r w:rsidRPr="00E93832">
              <w:t>Buildings and structures</w:t>
            </w:r>
          </w:p>
        </w:tc>
        <w:tc>
          <w:tcPr>
            <w:tcW w:w="5918" w:type="dxa"/>
          </w:tcPr>
          <w:p w14:paraId="1F647E33" w14:textId="33844F01" w:rsidR="00CD1B96" w:rsidRPr="00E93832" w:rsidRDefault="00340200" w:rsidP="00E93832">
            <w:pPr>
              <w:pStyle w:val="EESTabletextbody"/>
            </w:pPr>
            <w:r w:rsidRPr="00E93832">
              <w:t>LPS aquifer across the study area</w:t>
            </w:r>
            <w:r w:rsidR="00307B8D" w:rsidRPr="00E93832">
              <w:t xml:space="preserve"> (no specific point </w:t>
            </w:r>
            <w:r w:rsidR="00604B6A" w:rsidRPr="00E93832">
              <w:t>location)</w:t>
            </w:r>
            <w:r w:rsidR="00277FCA">
              <w:t>.</w:t>
            </w:r>
          </w:p>
        </w:tc>
      </w:tr>
      <w:tr w:rsidR="00E93832" w:rsidRPr="00E93832" w14:paraId="379C2B9B" w14:textId="77777777" w:rsidTr="00E93832">
        <w:trPr>
          <w:trHeight w:val="20"/>
        </w:trPr>
        <w:tc>
          <w:tcPr>
            <w:tcW w:w="3121" w:type="dxa"/>
          </w:tcPr>
          <w:p w14:paraId="6DF3764E" w14:textId="75D7AC02" w:rsidR="00CD1B96" w:rsidRPr="00E93832" w:rsidRDefault="0039341D" w:rsidP="00E93832">
            <w:pPr>
              <w:pStyle w:val="EESTabletextbody"/>
            </w:pPr>
            <w:r w:rsidRPr="00E93832">
              <w:t>Geothermal properties</w:t>
            </w:r>
          </w:p>
        </w:tc>
        <w:tc>
          <w:tcPr>
            <w:tcW w:w="5918" w:type="dxa"/>
          </w:tcPr>
          <w:p w14:paraId="300E81F4" w14:textId="674EEFD3" w:rsidR="00CD1B96" w:rsidRPr="00E93832" w:rsidRDefault="0071797F" w:rsidP="00E93832">
            <w:pPr>
              <w:pStyle w:val="EESTabletextbody"/>
            </w:pPr>
            <w:r w:rsidRPr="00E93832">
              <w:t>Not relevant to this</w:t>
            </w:r>
            <w:r w:rsidR="007E0276" w:rsidRPr="00E93832">
              <w:t xml:space="preserve"> impact assessment</w:t>
            </w:r>
            <w:r w:rsidR="00604B6A" w:rsidRPr="00E93832">
              <w:t xml:space="preserve"> as water &lt;20</w:t>
            </w:r>
            <w:r w:rsidR="00C41C79" w:rsidRPr="00E93832">
              <w:t xml:space="preserve"> degre</w:t>
            </w:r>
            <w:r w:rsidR="00FA27BB" w:rsidRPr="00E93832">
              <w:t>e</w:t>
            </w:r>
            <w:r w:rsidR="00C41C79" w:rsidRPr="00E93832">
              <w:t>s.</w:t>
            </w:r>
            <w:r w:rsidR="007E0276" w:rsidRPr="00E93832">
              <w:t xml:space="preserve"> </w:t>
            </w:r>
          </w:p>
        </w:tc>
      </w:tr>
    </w:tbl>
    <w:p w14:paraId="0131BF2D" w14:textId="77777777" w:rsidR="00BE0C0C" w:rsidRPr="00D54AEC" w:rsidRDefault="00A03BC7" w:rsidP="00CF57ED">
      <w:pPr>
        <w:pStyle w:val="Heading3"/>
      </w:pPr>
      <w:bookmarkStart w:id="189" w:name="_Toc114634033"/>
      <w:bookmarkStart w:id="190" w:name="_Toc114647176"/>
      <w:bookmarkStart w:id="191" w:name="_Toc114647628"/>
      <w:bookmarkStart w:id="192" w:name="_Toc114634034"/>
      <w:bookmarkStart w:id="193" w:name="_Toc114647177"/>
      <w:bookmarkStart w:id="194" w:name="_Toc114647629"/>
      <w:bookmarkStart w:id="195" w:name="_Toc83185219"/>
      <w:bookmarkStart w:id="196" w:name="_Toc114634035"/>
      <w:bookmarkStart w:id="197" w:name="_Toc114647178"/>
      <w:bookmarkStart w:id="198" w:name="_Toc114647630"/>
      <w:bookmarkStart w:id="199" w:name="_Toc114634036"/>
      <w:bookmarkStart w:id="200" w:name="_Toc114647179"/>
      <w:bookmarkStart w:id="201" w:name="_Toc114647631"/>
      <w:bookmarkStart w:id="202" w:name="_Toc114634037"/>
      <w:bookmarkStart w:id="203" w:name="_Toc114647180"/>
      <w:bookmarkStart w:id="204" w:name="_Toc114647632"/>
      <w:bookmarkStart w:id="205" w:name="_Toc114634038"/>
      <w:bookmarkStart w:id="206" w:name="_Toc114647181"/>
      <w:bookmarkStart w:id="207" w:name="_Toc114647633"/>
      <w:bookmarkStart w:id="208" w:name="_Ref84914536"/>
      <w:bookmarkStart w:id="209" w:name="_Ref84915438"/>
      <w:bookmarkStart w:id="210" w:name="_Toc126522592"/>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r w:rsidRPr="00D54AEC">
        <w:t xml:space="preserve">Impact </w:t>
      </w:r>
      <w:r w:rsidR="00E5151A" w:rsidRPr="00D54AEC">
        <w:t>Characterization</w:t>
      </w:r>
      <w:bookmarkEnd w:id="208"/>
      <w:bookmarkEnd w:id="209"/>
      <w:bookmarkEnd w:id="210"/>
    </w:p>
    <w:p w14:paraId="755078A2" w14:textId="60402A98" w:rsidR="00A62730" w:rsidRDefault="00A62730" w:rsidP="00693026">
      <w:r w:rsidRPr="0030410C">
        <w:t xml:space="preserve">The impact assessment </w:t>
      </w:r>
      <w:proofErr w:type="spellStart"/>
      <w:r w:rsidRPr="0030410C">
        <w:t>summarised</w:t>
      </w:r>
      <w:proofErr w:type="spellEnd"/>
      <w:r w:rsidRPr="0030410C">
        <w:t xml:space="preserve"> in Section</w:t>
      </w:r>
      <w:r>
        <w:t> </w:t>
      </w:r>
      <w:r w:rsidR="00170017">
        <w:fldChar w:fldCharType="begin"/>
      </w:r>
      <w:r w:rsidR="00170017">
        <w:instrText xml:space="preserve"> REF _Ref124406775 \r \h </w:instrText>
      </w:r>
      <w:r w:rsidR="00170017">
        <w:fldChar w:fldCharType="separate"/>
      </w:r>
      <w:r w:rsidR="007749C7">
        <w:t>17.7</w:t>
      </w:r>
      <w:r w:rsidR="00170017">
        <w:fldChar w:fldCharType="end"/>
      </w:r>
      <w:r w:rsidRPr="0030410C">
        <w:t xml:space="preserve"> considers the magnitude, spatial </w:t>
      </w:r>
      <w:r w:rsidR="00B523BB" w:rsidRPr="0030410C">
        <w:t>extent,</w:t>
      </w:r>
      <w:r w:rsidRPr="0030410C">
        <w:t xml:space="preserve"> and duration of the residual impacts where relevant, as described in Chapte</w:t>
      </w:r>
      <w:r>
        <w:t>r </w:t>
      </w:r>
      <w:r w:rsidRPr="0030410C">
        <w:t>6</w:t>
      </w:r>
      <w:r w:rsidR="00AF4B59">
        <w:t xml:space="preserve"> (Impact Assessment Framework).</w:t>
      </w:r>
    </w:p>
    <w:p w14:paraId="5A8CDA90" w14:textId="6BE9CC73" w:rsidR="003B1F69" w:rsidRPr="00C70BA2" w:rsidRDefault="00210C53" w:rsidP="00270E26">
      <w:r w:rsidRPr="00D54AEC">
        <w:t xml:space="preserve">The </w:t>
      </w:r>
      <w:r w:rsidR="002C45F3" w:rsidRPr="00D54AEC">
        <w:t xml:space="preserve">residual </w:t>
      </w:r>
      <w:r w:rsidRPr="00D54AEC">
        <w:t xml:space="preserve">impacts </w:t>
      </w:r>
      <w:r w:rsidR="00721EFC" w:rsidRPr="00D54AEC">
        <w:t>were</w:t>
      </w:r>
      <w:r w:rsidRPr="00D54AEC">
        <w:t xml:space="preserve"> </w:t>
      </w:r>
      <w:proofErr w:type="spellStart"/>
      <w:r w:rsidR="00042523">
        <w:t>characterised</w:t>
      </w:r>
      <w:proofErr w:type="spellEnd"/>
      <w:r w:rsidR="00042523" w:rsidRPr="00D54AEC">
        <w:t xml:space="preserve"> </w:t>
      </w:r>
      <w:proofErr w:type="gramStart"/>
      <w:r w:rsidRPr="00D54AEC">
        <w:t>with regard to</w:t>
      </w:r>
      <w:proofErr w:type="gramEnd"/>
      <w:r w:rsidRPr="00D54AEC">
        <w:t xml:space="preserve"> the </w:t>
      </w:r>
      <w:r w:rsidR="00340DC1">
        <w:t xml:space="preserve">ERS </w:t>
      </w:r>
      <w:r w:rsidR="00442882" w:rsidRPr="00D54AEC">
        <w:t xml:space="preserve">environmental </w:t>
      </w:r>
      <w:r w:rsidR="00425F17" w:rsidRPr="00D54AEC">
        <w:t xml:space="preserve">values </w:t>
      </w:r>
      <w:r w:rsidR="001B6114" w:rsidRPr="00D54AEC">
        <w:t xml:space="preserve">included in </w:t>
      </w:r>
      <w:r w:rsidR="00AB7D32">
        <w:fldChar w:fldCharType="begin"/>
      </w:r>
      <w:r w:rsidR="00AB7D32">
        <w:instrText xml:space="preserve"> REF _Ref102449017 \h </w:instrText>
      </w:r>
      <w:r w:rsidR="00AB7D32">
        <w:fldChar w:fldCharType="separate"/>
      </w:r>
      <w:r w:rsidR="007749C7">
        <w:t xml:space="preserve">Table </w:t>
      </w:r>
      <w:r w:rsidR="007749C7">
        <w:rPr>
          <w:noProof/>
        </w:rPr>
        <w:t>17</w:t>
      </w:r>
      <w:r w:rsidR="007749C7">
        <w:noBreakHyphen/>
      </w:r>
      <w:r w:rsidR="007749C7">
        <w:rPr>
          <w:noProof/>
        </w:rPr>
        <w:t>3</w:t>
      </w:r>
      <w:r w:rsidR="00AB7D32">
        <w:fldChar w:fldCharType="end"/>
      </w:r>
      <w:r w:rsidR="00AB7D32">
        <w:t xml:space="preserve"> </w:t>
      </w:r>
      <w:r w:rsidR="001B6114" w:rsidRPr="00D54AEC">
        <w:t>below.</w:t>
      </w:r>
      <w:r w:rsidR="00340DC1">
        <w:t xml:space="preserve"> </w:t>
      </w:r>
      <w:r w:rsidR="006D3154" w:rsidRPr="00D54AEC">
        <w:t>The ERS define</w:t>
      </w:r>
      <w:r w:rsidR="00DB38CB" w:rsidRPr="00D54AEC">
        <w:t xml:space="preserve">s </w:t>
      </w:r>
      <w:r w:rsidR="006D3154" w:rsidRPr="00D54AEC">
        <w:t>the environmental v</w:t>
      </w:r>
      <w:r w:rsidR="00647DFB" w:rsidRPr="00D54AEC">
        <w:t>alu</w:t>
      </w:r>
      <w:r w:rsidR="00425F17" w:rsidRPr="00D54AEC">
        <w:t>es</w:t>
      </w:r>
      <w:r w:rsidR="006D3154" w:rsidRPr="00D54AEC">
        <w:t xml:space="preserve"> to be </w:t>
      </w:r>
      <w:r w:rsidR="00130A5B" w:rsidRPr="00D54AEC">
        <w:t>achieved or maintained throughout Victoria.</w:t>
      </w:r>
      <w:r w:rsidR="0087661E" w:rsidRPr="00D54AEC">
        <w:t xml:space="preserve"> Environmental </w:t>
      </w:r>
      <w:r w:rsidR="00425F17" w:rsidRPr="00D54AEC">
        <w:t>objectives are</w:t>
      </w:r>
      <w:r w:rsidR="005959F6" w:rsidRPr="00D54AEC">
        <w:t xml:space="preserve"> benchma</w:t>
      </w:r>
      <w:r w:rsidR="005959F6" w:rsidRPr="00C70BA2">
        <w:t xml:space="preserve">rks </w:t>
      </w:r>
      <w:r w:rsidR="00580A72" w:rsidRPr="00C70BA2">
        <w:t>for specific indic</w:t>
      </w:r>
      <w:r w:rsidR="003E1FA4">
        <w:t>a</w:t>
      </w:r>
      <w:r w:rsidR="00580A72" w:rsidRPr="00C70BA2">
        <w:t xml:space="preserve">tors </w:t>
      </w:r>
      <w:r w:rsidR="00B948CE" w:rsidRPr="00C70BA2">
        <w:t xml:space="preserve">that can be used </w:t>
      </w:r>
      <w:r w:rsidR="00392E48" w:rsidRPr="00C70BA2">
        <w:t xml:space="preserve">to </w:t>
      </w:r>
      <w:r w:rsidR="00FD3843" w:rsidRPr="00C70BA2">
        <w:t xml:space="preserve">assess whether an environmental value </w:t>
      </w:r>
      <w:r w:rsidR="00894AFA" w:rsidRPr="00C70BA2">
        <w:t>has been</w:t>
      </w:r>
      <w:r w:rsidR="00FD3843" w:rsidRPr="00C70BA2">
        <w:t xml:space="preserve"> maintained</w:t>
      </w:r>
      <w:r w:rsidR="0040401B" w:rsidRPr="00C70BA2">
        <w:t xml:space="preserve"> and to</w:t>
      </w:r>
      <w:r w:rsidR="00FD3843" w:rsidRPr="00C70BA2">
        <w:t xml:space="preserve"> identify and assess </w:t>
      </w:r>
      <w:r w:rsidR="0040401B" w:rsidRPr="00C70BA2">
        <w:t xml:space="preserve">the </w:t>
      </w:r>
      <w:r w:rsidR="00FD3843" w:rsidRPr="00C70BA2">
        <w:t>risks to the environm</w:t>
      </w:r>
      <w:r w:rsidR="001E5ADF" w:rsidRPr="00C70BA2">
        <w:t>ent</w:t>
      </w:r>
      <w:r w:rsidR="00894AFA" w:rsidRPr="00C70BA2">
        <w:t xml:space="preserve"> </w:t>
      </w:r>
      <w:r w:rsidR="00FD3843" w:rsidRPr="00C70BA2">
        <w:t>from pollution and waste</w:t>
      </w:r>
      <w:r w:rsidR="00392E48" w:rsidRPr="00C70BA2">
        <w:t>.</w:t>
      </w:r>
      <w:r w:rsidR="00893FDF" w:rsidRPr="00C70BA2">
        <w:t xml:space="preserve"> </w:t>
      </w:r>
    </w:p>
    <w:p w14:paraId="6A4B54D5" w14:textId="15C8A23B" w:rsidR="00F467F6" w:rsidRDefault="00413D07" w:rsidP="00693026">
      <w:r w:rsidRPr="00C70BA2">
        <w:t>The ERS explains that</w:t>
      </w:r>
      <w:r w:rsidR="00F819FD" w:rsidRPr="00C70BA2">
        <w:t xml:space="preserve"> a</w:t>
      </w:r>
      <w:r w:rsidR="00F819FD" w:rsidRPr="00442882">
        <w:t xml:space="preserve">n environmental value may not apply </w:t>
      </w:r>
      <w:r w:rsidR="004C476A" w:rsidRPr="00442882">
        <w:t xml:space="preserve">to groundwater if the background water quality level exceeds </w:t>
      </w:r>
      <w:r w:rsidR="009F71C3" w:rsidRPr="00442882">
        <w:t>the relevant objective.</w:t>
      </w:r>
      <w:r w:rsidR="007017FF" w:rsidRPr="00442882">
        <w:t xml:space="preserve"> In these </w:t>
      </w:r>
      <w:r w:rsidR="00583296" w:rsidRPr="00442882">
        <w:t>instances,</w:t>
      </w:r>
      <w:r w:rsidR="007017FF" w:rsidRPr="00442882">
        <w:t xml:space="preserve"> the background water quality becomes the </w:t>
      </w:r>
      <w:r w:rsidR="00540C3C" w:rsidRPr="00442882">
        <w:t xml:space="preserve">objective for a specific indicator. </w:t>
      </w:r>
      <w:r w:rsidR="008F45EC" w:rsidRPr="00442882">
        <w:t>The impact assessment</w:t>
      </w:r>
      <w:r w:rsidR="0007061B" w:rsidRPr="00442882">
        <w:t xml:space="preserve"> </w:t>
      </w:r>
      <w:r w:rsidR="00F467F6">
        <w:t>notes</w:t>
      </w:r>
      <w:r w:rsidR="0007061B" w:rsidRPr="00442882">
        <w:t xml:space="preserve"> various instances where the background water quality </w:t>
      </w:r>
      <w:r w:rsidR="007D2C7F" w:rsidRPr="00442882">
        <w:t xml:space="preserve">may </w:t>
      </w:r>
      <w:r w:rsidR="0007061B" w:rsidRPr="00442882">
        <w:t>exceed</w:t>
      </w:r>
      <w:r w:rsidR="007D2C7F" w:rsidRPr="00442882">
        <w:t xml:space="preserve"> </w:t>
      </w:r>
      <w:r w:rsidR="0007061B" w:rsidRPr="00442882">
        <w:t xml:space="preserve">the </w:t>
      </w:r>
      <w:r w:rsidR="00B453AC" w:rsidRPr="00442882">
        <w:t xml:space="preserve">groundwater </w:t>
      </w:r>
      <w:r w:rsidR="006944B2">
        <w:t>objective</w:t>
      </w:r>
      <w:r w:rsidR="00F467F6">
        <w:t>.</w:t>
      </w:r>
      <w:r w:rsidR="00AA55FA">
        <w:t xml:space="preserve"> </w:t>
      </w:r>
    </w:p>
    <w:p w14:paraId="751EC56E" w14:textId="33FA1FCA" w:rsidR="000469FB" w:rsidRDefault="00FD72B9" w:rsidP="004F1D15">
      <w:r>
        <w:t>Further context</w:t>
      </w:r>
      <w:r w:rsidR="007D707C">
        <w:t xml:space="preserve"> </w:t>
      </w:r>
      <w:r>
        <w:t>regarding the</w:t>
      </w:r>
      <w:r w:rsidR="007D707C">
        <w:t xml:space="preserve"> ER</w:t>
      </w:r>
      <w:r>
        <w:t>S</w:t>
      </w:r>
      <w:r w:rsidR="007D707C">
        <w:t xml:space="preserve"> </w:t>
      </w:r>
      <w:r w:rsidR="003B6AEE">
        <w:t>environmental values, indicators and objectives are provided below</w:t>
      </w:r>
      <w:r w:rsidR="00B453AC" w:rsidRPr="00442882">
        <w:t xml:space="preserve"> in </w:t>
      </w:r>
      <w:r w:rsidR="00AB7D32">
        <w:fldChar w:fldCharType="begin"/>
      </w:r>
      <w:r w:rsidR="00AB7D32">
        <w:instrText xml:space="preserve"> REF _Ref102449017 \h </w:instrText>
      </w:r>
      <w:r w:rsidR="00AB7D32">
        <w:fldChar w:fldCharType="separate"/>
      </w:r>
      <w:r w:rsidR="007749C7">
        <w:t xml:space="preserve">Table </w:t>
      </w:r>
      <w:r w:rsidR="007749C7">
        <w:rPr>
          <w:noProof/>
        </w:rPr>
        <w:t>17</w:t>
      </w:r>
      <w:r w:rsidR="007749C7">
        <w:noBreakHyphen/>
      </w:r>
      <w:r w:rsidR="007749C7">
        <w:rPr>
          <w:noProof/>
        </w:rPr>
        <w:t>3</w:t>
      </w:r>
      <w:r w:rsidR="00AB7D32">
        <w:fldChar w:fldCharType="end"/>
      </w:r>
      <w:r w:rsidR="00AB7D32">
        <w:t xml:space="preserve"> </w:t>
      </w:r>
      <w:r w:rsidR="003B6AEE">
        <w:t xml:space="preserve">and </w:t>
      </w:r>
      <w:r w:rsidR="00B03F1E">
        <w:t>Appendix </w:t>
      </w:r>
      <w:r w:rsidR="00CA348D">
        <w:t xml:space="preserve">L </w:t>
      </w:r>
      <w:r w:rsidR="00B453AC" w:rsidRPr="00442882">
        <w:t>(</w:t>
      </w:r>
      <w:r w:rsidR="00B03F1E">
        <w:t>Section </w:t>
      </w:r>
      <w:r w:rsidR="00CA348D">
        <w:t>6.6.3.2</w:t>
      </w:r>
      <w:r w:rsidR="00325236">
        <w:t>,</w:t>
      </w:r>
      <w:r w:rsidR="00CA348D">
        <w:t xml:space="preserve"> Table</w:t>
      </w:r>
      <w:r w:rsidR="008B4E04">
        <w:t> </w:t>
      </w:r>
      <w:r w:rsidR="00E467D1">
        <w:t>6.10</w:t>
      </w:r>
      <w:r w:rsidR="00B453AC" w:rsidRPr="00442882">
        <w:t>).</w:t>
      </w:r>
    </w:p>
    <w:p w14:paraId="046AF395" w14:textId="1DA26825" w:rsidR="00CA348D" w:rsidRDefault="00CA348D" w:rsidP="00CA348D">
      <w:pPr>
        <w:pStyle w:val="Caption"/>
      </w:pPr>
      <w:bookmarkStart w:id="211" w:name="_Ref102449017"/>
      <w:bookmarkStart w:id="212" w:name="_Ref100668272"/>
      <w:bookmarkStart w:id="213" w:name="_Toc127261366"/>
      <w:r>
        <w:t xml:space="preserve">Table </w:t>
      </w:r>
      <w:r w:rsidR="00F45EE1">
        <w:fldChar w:fldCharType="begin"/>
      </w:r>
      <w:r w:rsidR="00F45EE1">
        <w:instrText xml:space="preserve"> STYLEREF 1 \s </w:instrText>
      </w:r>
      <w:r w:rsidR="00F45EE1">
        <w:fldChar w:fldCharType="separate"/>
      </w:r>
      <w:r w:rsidR="007749C7">
        <w:rPr>
          <w:noProof/>
        </w:rPr>
        <w:t>17</w:t>
      </w:r>
      <w:r w:rsidR="00F45EE1">
        <w:fldChar w:fldCharType="end"/>
      </w:r>
      <w:r w:rsidR="00F45EE1">
        <w:noBreakHyphen/>
      </w:r>
      <w:r w:rsidR="00F45EE1">
        <w:fldChar w:fldCharType="begin"/>
      </w:r>
      <w:r w:rsidR="00F45EE1">
        <w:instrText xml:space="preserve"> SEQ Table \* ARABIC \s 1 </w:instrText>
      </w:r>
      <w:r w:rsidR="00F45EE1">
        <w:fldChar w:fldCharType="separate"/>
      </w:r>
      <w:r w:rsidR="007749C7">
        <w:rPr>
          <w:noProof/>
        </w:rPr>
        <w:t>3</w:t>
      </w:r>
      <w:r w:rsidR="00F45EE1">
        <w:fldChar w:fldCharType="end"/>
      </w:r>
      <w:bookmarkEnd w:id="211"/>
      <w:r w:rsidR="00196818">
        <w:rPr>
          <w:noProof/>
        </w:rPr>
        <w:t>:</w:t>
      </w:r>
      <w:r>
        <w:t xml:space="preserve"> </w:t>
      </w:r>
      <w:r w:rsidRPr="00932A7A">
        <w:t xml:space="preserve">Environmental values, </w:t>
      </w:r>
      <w:proofErr w:type="gramStart"/>
      <w:r w:rsidRPr="00932A7A">
        <w:t>indicators</w:t>
      </w:r>
      <w:proofErr w:type="gramEnd"/>
      <w:r w:rsidRPr="00932A7A">
        <w:t xml:space="preserve"> and objectives</w:t>
      </w:r>
      <w:bookmarkEnd w:id="212"/>
      <w:bookmarkEnd w:id="213"/>
    </w:p>
    <w:tbl>
      <w:tblPr>
        <w:tblStyle w:val="Blue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620" w:firstRow="1" w:lastRow="0" w:firstColumn="0" w:lastColumn="0" w:noHBand="1" w:noVBand="1"/>
      </w:tblPr>
      <w:tblGrid>
        <w:gridCol w:w="2830"/>
        <w:gridCol w:w="6572"/>
      </w:tblGrid>
      <w:tr w:rsidR="00E93832" w:rsidRPr="00E93832" w14:paraId="5DBBB190" w14:textId="77777777" w:rsidTr="00E93832">
        <w:trPr>
          <w:cnfStyle w:val="100000000000" w:firstRow="1" w:lastRow="0" w:firstColumn="0" w:lastColumn="0" w:oddVBand="0" w:evenVBand="0" w:oddHBand="0" w:evenHBand="0" w:firstRowFirstColumn="0" w:firstRowLastColumn="0" w:lastRowFirstColumn="0" w:lastRowLastColumn="0"/>
          <w:trHeight w:val="57"/>
        </w:trPr>
        <w:tc>
          <w:tcPr>
            <w:tcW w:w="1505" w:type="pct"/>
            <w:tcBorders>
              <w:right w:val="none" w:sz="0" w:space="0" w:color="auto"/>
            </w:tcBorders>
            <w:shd w:val="clear" w:color="auto" w:fill="auto"/>
          </w:tcPr>
          <w:p w14:paraId="6070E80F" w14:textId="6E916C20" w:rsidR="005B5094" w:rsidRPr="00E93832" w:rsidRDefault="005B5094" w:rsidP="00E93832">
            <w:pPr>
              <w:pStyle w:val="EESTabletextbody"/>
              <w:rPr>
                <w:b/>
                <w:bCs/>
                <w:color w:val="auto"/>
              </w:rPr>
            </w:pPr>
            <w:r w:rsidRPr="00E93832">
              <w:rPr>
                <w:b/>
                <w:bCs/>
                <w:color w:val="auto"/>
              </w:rPr>
              <w:t xml:space="preserve">Environmental </w:t>
            </w:r>
            <w:r w:rsidR="00DE2F0C">
              <w:rPr>
                <w:b/>
                <w:bCs/>
                <w:color w:val="auto"/>
              </w:rPr>
              <w:t>V</w:t>
            </w:r>
            <w:r w:rsidRPr="00E93832">
              <w:rPr>
                <w:b/>
                <w:bCs/>
                <w:color w:val="auto"/>
              </w:rPr>
              <w:t>alues</w:t>
            </w:r>
          </w:p>
        </w:tc>
        <w:tc>
          <w:tcPr>
            <w:tcW w:w="3495" w:type="pct"/>
            <w:tcBorders>
              <w:left w:val="none" w:sz="0" w:space="0" w:color="auto"/>
            </w:tcBorders>
            <w:shd w:val="clear" w:color="auto" w:fill="auto"/>
          </w:tcPr>
          <w:p w14:paraId="66837F68" w14:textId="79F793AD" w:rsidR="005B5094" w:rsidRPr="00E93832" w:rsidRDefault="005B5094" w:rsidP="00E93832">
            <w:pPr>
              <w:pStyle w:val="EESTabletextbody"/>
              <w:rPr>
                <w:b/>
                <w:bCs/>
                <w:color w:val="auto"/>
              </w:rPr>
            </w:pPr>
            <w:r w:rsidRPr="00E93832">
              <w:rPr>
                <w:b/>
                <w:bCs/>
                <w:color w:val="auto"/>
              </w:rPr>
              <w:t xml:space="preserve">Groundwater </w:t>
            </w:r>
            <w:r w:rsidR="00DE2F0C">
              <w:rPr>
                <w:b/>
                <w:bCs/>
                <w:color w:val="auto"/>
              </w:rPr>
              <w:t>I</w:t>
            </w:r>
            <w:r w:rsidR="006D3154" w:rsidRPr="00E93832">
              <w:rPr>
                <w:b/>
                <w:bCs/>
                <w:color w:val="auto"/>
              </w:rPr>
              <w:t xml:space="preserve">ndicators and </w:t>
            </w:r>
            <w:r w:rsidR="00DE2F0C">
              <w:rPr>
                <w:b/>
                <w:bCs/>
                <w:color w:val="auto"/>
              </w:rPr>
              <w:t>O</w:t>
            </w:r>
            <w:r w:rsidR="006D3154" w:rsidRPr="00E93832">
              <w:rPr>
                <w:b/>
                <w:bCs/>
                <w:color w:val="auto"/>
              </w:rPr>
              <w:t>bjectives</w:t>
            </w:r>
          </w:p>
        </w:tc>
      </w:tr>
      <w:tr w:rsidR="00E93832" w:rsidRPr="00E93832" w14:paraId="548DB472" w14:textId="77777777" w:rsidTr="00E93832">
        <w:trPr>
          <w:trHeight w:val="57"/>
        </w:trPr>
        <w:tc>
          <w:tcPr>
            <w:tcW w:w="1505" w:type="pct"/>
          </w:tcPr>
          <w:p w14:paraId="0497DA07" w14:textId="459E6DEF" w:rsidR="005B5094" w:rsidRPr="00E93832" w:rsidRDefault="00042523" w:rsidP="00E93832">
            <w:pPr>
              <w:pStyle w:val="EESTabletextbody"/>
            </w:pPr>
            <w:r>
              <w:t>Water-dependent</w:t>
            </w:r>
            <w:r w:rsidR="005B5094" w:rsidRPr="00E93832">
              <w:t xml:space="preserve"> ecosystems and species</w:t>
            </w:r>
            <w:r w:rsidR="00FB1CBF" w:rsidRPr="00E93832">
              <w:t xml:space="preserve"> (ERS, 2021)</w:t>
            </w:r>
          </w:p>
        </w:tc>
        <w:tc>
          <w:tcPr>
            <w:tcW w:w="3495" w:type="pct"/>
          </w:tcPr>
          <w:p w14:paraId="63CE01EC" w14:textId="77777777" w:rsidR="001C5532" w:rsidRPr="00E93832" w:rsidRDefault="001514B5" w:rsidP="00E93832">
            <w:pPr>
              <w:pStyle w:val="EESTabletextbody"/>
            </w:pPr>
            <w:r w:rsidRPr="00E93832">
              <w:t xml:space="preserve">The ERS lists the environmental values to be protected for each segment of the water environment. In accordance with Figure 1 of Division 3, the Wimmera River, </w:t>
            </w:r>
            <w:proofErr w:type="spellStart"/>
            <w:r w:rsidRPr="00E93832">
              <w:t>Yarriambiack</w:t>
            </w:r>
            <w:proofErr w:type="spellEnd"/>
            <w:r w:rsidRPr="00E93832">
              <w:t xml:space="preserve"> Creek and other waterbodies are included in the “Murray and Western Plains” Segment. </w:t>
            </w:r>
          </w:p>
          <w:p w14:paraId="5093E38F" w14:textId="27CC575B" w:rsidR="005B5094" w:rsidRPr="00E93832" w:rsidRDefault="001514B5" w:rsidP="00E93832">
            <w:pPr>
              <w:pStyle w:val="EESTabletextbody"/>
            </w:pPr>
            <w:r w:rsidRPr="00E93832">
              <w:t>The level of ecosystem protection for the Segment is generally 95% for sightly to moderately modified aquatic ecosystems.</w:t>
            </w:r>
            <w:r w:rsidR="003B6AEE" w:rsidRPr="00E93832">
              <w:t xml:space="preserve"> </w:t>
            </w:r>
            <w:r w:rsidRPr="00E93832">
              <w:t xml:space="preserve">The indicators for surface waters are specified in Division 3 of Part 5 of the ERS. The ERS specifies environmental </w:t>
            </w:r>
            <w:r w:rsidR="00A24C41" w:rsidRPr="00E93832">
              <w:t>objectives</w:t>
            </w:r>
            <w:r w:rsidRPr="00E93832">
              <w:t xml:space="preserve"> for </w:t>
            </w:r>
            <w:proofErr w:type="gramStart"/>
            <w:r w:rsidRPr="00E93832">
              <w:t>a number of</w:t>
            </w:r>
            <w:proofErr w:type="gramEnd"/>
            <w:r w:rsidRPr="00E93832">
              <w:t xml:space="preserve"> parameters including nutrients</w:t>
            </w:r>
            <w:r w:rsidR="00553605">
              <w:t>,</w:t>
            </w:r>
            <w:r w:rsidR="004C657C" w:rsidRPr="00E93832">
              <w:t xml:space="preserve"> and references</w:t>
            </w:r>
            <w:r w:rsidR="00400D80" w:rsidRPr="00E93832">
              <w:t xml:space="preserve"> </w:t>
            </w:r>
            <w:r w:rsidR="00D63AF6" w:rsidRPr="00E93832">
              <w:t>ANZG</w:t>
            </w:r>
            <w:r w:rsidR="004C657C" w:rsidRPr="00E93832">
              <w:t xml:space="preserve"> for various indicators</w:t>
            </w:r>
            <w:r w:rsidR="005B5094" w:rsidRPr="00E93832">
              <w:t xml:space="preserve">. </w:t>
            </w:r>
          </w:p>
        </w:tc>
      </w:tr>
      <w:tr w:rsidR="00E93832" w:rsidRPr="00E93832" w14:paraId="2B5A8991" w14:textId="77777777" w:rsidTr="00E93832">
        <w:trPr>
          <w:trHeight w:val="57"/>
        </w:trPr>
        <w:tc>
          <w:tcPr>
            <w:tcW w:w="1505" w:type="pct"/>
          </w:tcPr>
          <w:p w14:paraId="5B506EE6" w14:textId="72884C55" w:rsidR="005B5094" w:rsidRPr="00E93832" w:rsidRDefault="005B5094" w:rsidP="00E93832">
            <w:pPr>
              <w:pStyle w:val="EESTabletextbody"/>
            </w:pPr>
            <w:r w:rsidRPr="00E93832">
              <w:t>Agriculture and irrigation (stock watering)</w:t>
            </w:r>
            <w:r w:rsidR="00FB1CBF" w:rsidRPr="00E93832">
              <w:t xml:space="preserve"> (ANZECC</w:t>
            </w:r>
            <w:r w:rsidR="006A181B">
              <w:t xml:space="preserve"> and ARMCANZ</w:t>
            </w:r>
            <w:r w:rsidR="00FB1CBF" w:rsidRPr="00E93832">
              <w:t>, 2000)</w:t>
            </w:r>
          </w:p>
        </w:tc>
        <w:tc>
          <w:tcPr>
            <w:tcW w:w="3495" w:type="pct"/>
          </w:tcPr>
          <w:p w14:paraId="37BB6691" w14:textId="2612B3C9" w:rsidR="005B5094" w:rsidRPr="00E93832" w:rsidRDefault="005D6A71" w:rsidP="00E93832">
            <w:pPr>
              <w:pStyle w:val="EESTabletextbody"/>
            </w:pPr>
            <w:r w:rsidRPr="00E93832">
              <w:t>ANZECC investigation levels for Primary Industries (</w:t>
            </w:r>
            <w:r w:rsidR="00B03F1E" w:rsidRPr="00E93832">
              <w:t>Chapter </w:t>
            </w:r>
            <w:r w:rsidRPr="00E93832">
              <w:t>4.3 Livestock drinking water quality).</w:t>
            </w:r>
          </w:p>
        </w:tc>
      </w:tr>
      <w:tr w:rsidR="00E93832" w:rsidRPr="00E93832" w14:paraId="567134A8" w14:textId="77777777" w:rsidTr="00E93832">
        <w:trPr>
          <w:trHeight w:val="57"/>
        </w:trPr>
        <w:tc>
          <w:tcPr>
            <w:tcW w:w="1505" w:type="pct"/>
          </w:tcPr>
          <w:p w14:paraId="6A6EF336" w14:textId="77777777" w:rsidR="005B5094" w:rsidRPr="00E93832" w:rsidRDefault="005B5094" w:rsidP="00E93832">
            <w:pPr>
              <w:pStyle w:val="EESTabletextbody"/>
            </w:pPr>
            <w:r w:rsidRPr="00E93832">
              <w:t xml:space="preserve">Industrial and commercial </w:t>
            </w:r>
          </w:p>
          <w:p w14:paraId="4B5C3EB1" w14:textId="7107233F" w:rsidR="00FB1CBF" w:rsidRPr="00E93832" w:rsidRDefault="00FB1CBF" w:rsidP="00E93832">
            <w:pPr>
              <w:pStyle w:val="EESTabletextbody"/>
            </w:pPr>
            <w:r w:rsidRPr="00E93832">
              <w:t>(ANZECC</w:t>
            </w:r>
            <w:r w:rsidR="006A181B">
              <w:t xml:space="preserve"> and ARMCANZ</w:t>
            </w:r>
            <w:r w:rsidRPr="00E93832">
              <w:t>, 2000)</w:t>
            </w:r>
          </w:p>
        </w:tc>
        <w:tc>
          <w:tcPr>
            <w:tcW w:w="3495" w:type="pct"/>
          </w:tcPr>
          <w:p w14:paraId="2CDDDCED" w14:textId="069854F1" w:rsidR="005B5094" w:rsidRPr="00E93832" w:rsidRDefault="002E0D1B" w:rsidP="00E93832">
            <w:pPr>
              <w:pStyle w:val="EESTabletextbody"/>
            </w:pPr>
            <w:r w:rsidRPr="00E93832">
              <w:t xml:space="preserve">ANZECC do not provide specific guidance for industrial water use because industrial water requirements are so varied and sources of water for industry have other coincidental environmental values that tend to drive </w:t>
            </w:r>
            <w:r w:rsidR="00042523">
              <w:t xml:space="preserve">the </w:t>
            </w:r>
            <w:r w:rsidRPr="00E93832">
              <w:t xml:space="preserve">management of the resource. However, given that many industrial processes require </w:t>
            </w:r>
            <w:r w:rsidR="00042523">
              <w:t>low-salinity</w:t>
            </w:r>
            <w:r w:rsidRPr="00E93832">
              <w:t xml:space="preserve"> water, the environmental values for commercial and industrial processes would be limited.</w:t>
            </w:r>
          </w:p>
        </w:tc>
      </w:tr>
      <w:tr w:rsidR="00E93832" w:rsidRPr="00E93832" w14:paraId="104E33B5" w14:textId="77777777" w:rsidTr="00E93832">
        <w:trPr>
          <w:trHeight w:val="57"/>
        </w:trPr>
        <w:tc>
          <w:tcPr>
            <w:tcW w:w="1505" w:type="pct"/>
          </w:tcPr>
          <w:p w14:paraId="3871AFD9" w14:textId="77777777" w:rsidR="005B5094" w:rsidRPr="00E93832" w:rsidRDefault="005B5094" w:rsidP="00E93832">
            <w:pPr>
              <w:pStyle w:val="EESTabletextbody"/>
            </w:pPr>
            <w:r w:rsidRPr="00E93832">
              <w:t>Water-based recreation (primary contact recreation)</w:t>
            </w:r>
          </w:p>
          <w:p w14:paraId="4FFDF296" w14:textId="1CFF6237" w:rsidR="00FB1CBF" w:rsidRPr="00E93832" w:rsidRDefault="004E3710" w:rsidP="00E93832">
            <w:pPr>
              <w:pStyle w:val="EESTabletextbody"/>
            </w:pPr>
            <w:r>
              <w:t>(</w:t>
            </w:r>
            <w:r w:rsidR="00FB1CBF" w:rsidRPr="00E93832">
              <w:t>NHMRC</w:t>
            </w:r>
            <w:r>
              <w:t xml:space="preserve">, </w:t>
            </w:r>
            <w:r w:rsidR="00FB1CBF" w:rsidRPr="00E93832">
              <w:t>2008)</w:t>
            </w:r>
          </w:p>
        </w:tc>
        <w:tc>
          <w:tcPr>
            <w:tcW w:w="3495" w:type="pct"/>
          </w:tcPr>
          <w:p w14:paraId="5C50515D" w14:textId="0C67A875" w:rsidR="005B5094" w:rsidRPr="00E93832" w:rsidRDefault="009B5E41" w:rsidP="00E93832">
            <w:pPr>
              <w:pStyle w:val="EESTabletextbody"/>
            </w:pPr>
            <w:r w:rsidRPr="00E93832">
              <w:t>NHMRC Guidelines for Managing Risks in Recreational Water refers to the ADWG 2011</w:t>
            </w:r>
            <w:r w:rsidR="00042523">
              <w:t>,</w:t>
            </w:r>
            <w:r w:rsidRPr="00E93832">
              <w:t xml:space="preserve"> and as such</w:t>
            </w:r>
            <w:r w:rsidR="00042523">
              <w:t>,</w:t>
            </w:r>
            <w:r w:rsidRPr="00E93832">
              <w:t xml:space="preserve"> the criteria in that document have been adopted for the purposes of this report. The ERS states that the environmental quality indicators and objectives for the environmental value of </w:t>
            </w:r>
            <w:r w:rsidR="00E36EDF">
              <w:t>water-based</w:t>
            </w:r>
            <w:r w:rsidRPr="00E93832">
              <w:t xml:space="preserve"> recreation should be applied consistent with the risk-based approach recommended by the NHMRC’s 2008 guidelines.</w:t>
            </w:r>
            <w:r w:rsidR="00576E3F" w:rsidRPr="00E93832">
              <w:t xml:space="preserve"> </w:t>
            </w:r>
          </w:p>
        </w:tc>
      </w:tr>
      <w:tr w:rsidR="00E93832" w:rsidRPr="00E93832" w14:paraId="47A114D1" w14:textId="77777777" w:rsidTr="00E93832">
        <w:trPr>
          <w:trHeight w:val="57"/>
        </w:trPr>
        <w:tc>
          <w:tcPr>
            <w:tcW w:w="1505" w:type="pct"/>
          </w:tcPr>
          <w:p w14:paraId="41FE6CAA" w14:textId="77777777" w:rsidR="005B5094" w:rsidRPr="00E93832" w:rsidRDefault="005B5094" w:rsidP="00E93832">
            <w:pPr>
              <w:pStyle w:val="EESTabletextbody"/>
            </w:pPr>
            <w:r w:rsidRPr="00E93832">
              <w:t>Traditional Owner values</w:t>
            </w:r>
          </w:p>
          <w:p w14:paraId="23224ED8" w14:textId="2AED8066" w:rsidR="00CA5FD8" w:rsidRPr="00E93832" w:rsidRDefault="00CA5FD8" w:rsidP="00E93832">
            <w:pPr>
              <w:pStyle w:val="EESTabletextbody"/>
            </w:pPr>
            <w:r w:rsidRPr="00E93832">
              <w:t>(ERS, 2021)</w:t>
            </w:r>
          </w:p>
        </w:tc>
        <w:tc>
          <w:tcPr>
            <w:tcW w:w="3495" w:type="pct"/>
          </w:tcPr>
          <w:p w14:paraId="76376EC3" w14:textId="7FB64720" w:rsidR="005B5094" w:rsidRPr="00E93832" w:rsidRDefault="00E405E1" w:rsidP="00E93832">
            <w:pPr>
              <w:pStyle w:val="EESTabletextbody"/>
            </w:pPr>
            <w:r w:rsidRPr="00E93832">
              <w:t>Water quality that protects the cultural values of Traditional Owner</w:t>
            </w:r>
            <w:r w:rsidR="00BA762F" w:rsidRPr="00E93832">
              <w:t>s</w:t>
            </w:r>
            <w:r w:rsidRPr="00E93832">
              <w:t xml:space="preserve"> may include traditional aquaculture, fishing, harvesting, cultivation of freshwater and marine foods, fish, grasses, </w:t>
            </w:r>
            <w:r w:rsidR="00826695" w:rsidRPr="00E93832">
              <w:t>medicines,</w:t>
            </w:r>
            <w:r w:rsidRPr="00E93832">
              <w:t xml:space="preserve"> and filtration of water holes, and that allows cultural</w:t>
            </w:r>
            <w:r w:rsidR="00042523">
              <w:t>,</w:t>
            </w:r>
            <w:r w:rsidRPr="00E93832">
              <w:t xml:space="preserve"> </w:t>
            </w:r>
            <w:proofErr w:type="gramStart"/>
            <w:r w:rsidRPr="00E93832">
              <w:t>spiritual</w:t>
            </w:r>
            <w:proofErr w:type="gramEnd"/>
            <w:r w:rsidRPr="00E93832">
              <w:t xml:space="preserve"> and ceremonial practices to continue</w:t>
            </w:r>
            <w:r w:rsidR="002815DF" w:rsidRPr="00E93832">
              <w:t>.</w:t>
            </w:r>
          </w:p>
        </w:tc>
      </w:tr>
      <w:tr w:rsidR="00E93832" w:rsidRPr="00E93832" w14:paraId="5F1581BC" w14:textId="77777777" w:rsidTr="00E93832">
        <w:trPr>
          <w:trHeight w:val="57"/>
        </w:trPr>
        <w:tc>
          <w:tcPr>
            <w:tcW w:w="1505" w:type="pct"/>
          </w:tcPr>
          <w:p w14:paraId="2C38334D" w14:textId="77777777" w:rsidR="005B5094" w:rsidRPr="00E93832" w:rsidRDefault="005B5094" w:rsidP="00E93832">
            <w:pPr>
              <w:pStyle w:val="EESTabletextbody"/>
            </w:pPr>
            <w:r w:rsidRPr="00E93832">
              <w:t>Cultural and spiritual values</w:t>
            </w:r>
          </w:p>
          <w:p w14:paraId="09A87803" w14:textId="13FDD9E0" w:rsidR="00CA5FD8" w:rsidRPr="00E93832" w:rsidRDefault="00CA5FD8" w:rsidP="00E93832">
            <w:pPr>
              <w:pStyle w:val="EESTabletextbody"/>
            </w:pPr>
            <w:r w:rsidRPr="00E93832">
              <w:t>(ERS, 2021)</w:t>
            </w:r>
          </w:p>
        </w:tc>
        <w:tc>
          <w:tcPr>
            <w:tcW w:w="3495" w:type="pct"/>
          </w:tcPr>
          <w:p w14:paraId="1F10B5A7" w14:textId="62F29B5B" w:rsidR="005B5094" w:rsidRPr="00E93832" w:rsidRDefault="005B5094" w:rsidP="00E93832">
            <w:pPr>
              <w:pStyle w:val="EESTabletextbody"/>
            </w:pPr>
            <w:r w:rsidRPr="00E93832">
              <w:t>Water quality allows cultural</w:t>
            </w:r>
            <w:r w:rsidR="00042523">
              <w:t>,</w:t>
            </w:r>
            <w:r w:rsidRPr="00E93832">
              <w:t xml:space="preserve"> </w:t>
            </w:r>
            <w:proofErr w:type="gramStart"/>
            <w:r w:rsidRPr="00E93832">
              <w:t>spiritual</w:t>
            </w:r>
            <w:proofErr w:type="gramEnd"/>
            <w:r w:rsidRPr="00E93832">
              <w:t xml:space="preserve"> and ceremonial practices to continue. In the absence of defined criteria, it has been assumed that the groundwater quality must be protected to maintain aquatic ecosystems and GDEs.</w:t>
            </w:r>
          </w:p>
        </w:tc>
      </w:tr>
      <w:tr w:rsidR="00E93832" w:rsidRPr="00E93832" w14:paraId="57881D2A" w14:textId="77777777" w:rsidTr="00E93832">
        <w:trPr>
          <w:trHeight w:val="57"/>
        </w:trPr>
        <w:tc>
          <w:tcPr>
            <w:tcW w:w="1505" w:type="pct"/>
          </w:tcPr>
          <w:p w14:paraId="46E347E1" w14:textId="77777777" w:rsidR="005B5094" w:rsidRPr="00E93832" w:rsidRDefault="005B5094" w:rsidP="00E93832">
            <w:pPr>
              <w:pStyle w:val="EESTabletextbody"/>
            </w:pPr>
            <w:r w:rsidRPr="00E93832">
              <w:t>Buildings and structures</w:t>
            </w:r>
          </w:p>
          <w:p w14:paraId="571F00BB" w14:textId="36E6E668" w:rsidR="008409D1" w:rsidRPr="00E93832" w:rsidRDefault="008409D1" w:rsidP="00E93832">
            <w:pPr>
              <w:pStyle w:val="EESTabletextbody"/>
            </w:pPr>
            <w:r w:rsidRPr="00E93832">
              <w:t>(</w:t>
            </w:r>
            <w:r w:rsidR="00512062" w:rsidRPr="00E93832">
              <w:t>Standards Australia, 2009)</w:t>
            </w:r>
          </w:p>
        </w:tc>
        <w:tc>
          <w:tcPr>
            <w:tcW w:w="3495" w:type="pct"/>
          </w:tcPr>
          <w:p w14:paraId="5B6BF44D" w14:textId="54BF211D" w:rsidR="005B5094" w:rsidRPr="00E93832" w:rsidRDefault="00C554F3" w:rsidP="00E93832">
            <w:pPr>
              <w:pStyle w:val="EESTabletextbody"/>
            </w:pPr>
            <w:r w:rsidRPr="00E93832">
              <w:t xml:space="preserve">Introduced contaminants shall not cause groundwater to be corrosive to structures or building materials (pH, </w:t>
            </w:r>
            <w:r w:rsidR="00917B2A">
              <w:t>sulfate</w:t>
            </w:r>
            <w:r w:rsidRPr="00E93832">
              <w:t>, redox potential, salinity or any chemical or waste that may impact structural integrity).</w:t>
            </w:r>
            <w:r w:rsidR="004A3426" w:rsidRPr="00E93832">
              <w:t xml:space="preserve"> </w:t>
            </w:r>
            <w:r w:rsidRPr="00E93832">
              <w:t xml:space="preserve">Investigation levels are not </w:t>
            </w:r>
            <w:r w:rsidR="000077CC" w:rsidRPr="00E93832">
              <w:t>specified,</w:t>
            </w:r>
            <w:r w:rsidRPr="00E93832">
              <w:t xml:space="preserve"> and reference has been made to AS2159: 2009 </w:t>
            </w:r>
            <w:r w:rsidR="00D0747A">
              <w:t>‘</w:t>
            </w:r>
            <w:r w:rsidRPr="00E93832">
              <w:t>Piling – Design and installation</w:t>
            </w:r>
            <w:r w:rsidR="00D0747A">
              <w:t>’</w:t>
            </w:r>
            <w:r w:rsidRPr="00E93832">
              <w:t>.</w:t>
            </w:r>
          </w:p>
        </w:tc>
      </w:tr>
      <w:tr w:rsidR="00E93832" w:rsidRPr="00E93832" w14:paraId="2E552C74" w14:textId="77777777" w:rsidTr="00E93832">
        <w:trPr>
          <w:trHeight w:val="57"/>
        </w:trPr>
        <w:tc>
          <w:tcPr>
            <w:tcW w:w="1505" w:type="pct"/>
          </w:tcPr>
          <w:p w14:paraId="1BD3C361" w14:textId="77777777" w:rsidR="005B5094" w:rsidRPr="00E93832" w:rsidRDefault="005B5094" w:rsidP="00E93832">
            <w:pPr>
              <w:pStyle w:val="EESTabletextbody"/>
            </w:pPr>
            <w:r w:rsidRPr="00E93832">
              <w:t xml:space="preserve">Geothermal </w:t>
            </w:r>
          </w:p>
        </w:tc>
        <w:tc>
          <w:tcPr>
            <w:tcW w:w="3495" w:type="pct"/>
          </w:tcPr>
          <w:p w14:paraId="25FB2207" w14:textId="77777777" w:rsidR="005B5094" w:rsidRPr="00E93832" w:rsidRDefault="005B5094" w:rsidP="00E93832">
            <w:pPr>
              <w:pStyle w:val="EESTabletextbody"/>
            </w:pPr>
            <w:r w:rsidRPr="00E93832">
              <w:t>Not relevant to the Project (groundwater is less than 20°C).</w:t>
            </w:r>
          </w:p>
        </w:tc>
      </w:tr>
    </w:tbl>
    <w:p w14:paraId="04AB0EC9" w14:textId="640AF049" w:rsidR="000077CC" w:rsidRPr="00340DC1" w:rsidRDefault="00A23FDB" w:rsidP="00914122">
      <w:bookmarkStart w:id="214" w:name="_Toc83185222"/>
      <w:bookmarkStart w:id="215" w:name="_Toc83185223"/>
      <w:bookmarkStart w:id="216" w:name="_Toc83185224"/>
      <w:bookmarkStart w:id="217" w:name="_Toc83185225"/>
      <w:bookmarkStart w:id="218" w:name="_Toc83185227"/>
      <w:bookmarkStart w:id="219" w:name="_Toc83185228"/>
      <w:bookmarkStart w:id="220" w:name="_Toc83185229"/>
      <w:bookmarkStart w:id="221" w:name="_Toc83185230"/>
      <w:bookmarkStart w:id="222" w:name="_Toc83185231"/>
      <w:bookmarkStart w:id="223" w:name="_Ref78697987"/>
      <w:bookmarkEnd w:id="214"/>
      <w:bookmarkEnd w:id="215"/>
      <w:bookmarkEnd w:id="216"/>
      <w:bookmarkEnd w:id="217"/>
      <w:bookmarkEnd w:id="218"/>
      <w:bookmarkEnd w:id="219"/>
      <w:bookmarkEnd w:id="220"/>
      <w:bookmarkEnd w:id="221"/>
      <w:bookmarkEnd w:id="222"/>
      <w:r w:rsidRPr="00340DC1">
        <w:t xml:space="preserve">In addition to the detailed </w:t>
      </w:r>
      <w:proofErr w:type="spellStart"/>
      <w:r w:rsidRPr="00340DC1">
        <w:t>characterisation</w:t>
      </w:r>
      <w:proofErr w:type="spellEnd"/>
      <w:r w:rsidRPr="00340DC1">
        <w:t xml:space="preserve"> of the impacts described above, the relative significance of each residual impact was </w:t>
      </w:r>
      <w:proofErr w:type="spellStart"/>
      <w:r w:rsidRPr="00340DC1">
        <w:t>summarised</w:t>
      </w:r>
      <w:proofErr w:type="spellEnd"/>
      <w:r w:rsidRPr="00340DC1">
        <w:t xml:space="preserve"> on a scale ranging from negligible through to severe (</w:t>
      </w:r>
      <w:r w:rsidR="00340DC1">
        <w:t>r</w:t>
      </w:r>
      <w:r w:rsidRPr="00340DC1">
        <w:t>efer</w:t>
      </w:r>
      <w:r w:rsidR="005B0C5D">
        <w:t xml:space="preserve"> </w:t>
      </w:r>
      <w:r w:rsidR="005B0C5D">
        <w:fldChar w:fldCharType="begin"/>
      </w:r>
      <w:r w:rsidR="005B0C5D">
        <w:instrText xml:space="preserve"> REF _Ref114634715 \h </w:instrText>
      </w:r>
      <w:r w:rsidR="005B0C5D">
        <w:fldChar w:fldCharType="separate"/>
      </w:r>
      <w:r w:rsidR="007749C7">
        <w:t xml:space="preserve">Table </w:t>
      </w:r>
      <w:r w:rsidR="007749C7">
        <w:rPr>
          <w:noProof/>
        </w:rPr>
        <w:t>17</w:t>
      </w:r>
      <w:r w:rsidR="007749C7">
        <w:noBreakHyphen/>
      </w:r>
      <w:r w:rsidR="007749C7">
        <w:rPr>
          <w:noProof/>
        </w:rPr>
        <w:t>4</w:t>
      </w:r>
      <w:r w:rsidR="005B0C5D">
        <w:fldChar w:fldCharType="end"/>
      </w:r>
      <w:r w:rsidR="005B0C5D">
        <w:t>)</w:t>
      </w:r>
      <w:r w:rsidRPr="00340DC1">
        <w:t xml:space="preserve">. </w:t>
      </w:r>
    </w:p>
    <w:p w14:paraId="40B5C545" w14:textId="12B101DB" w:rsidR="005B0C5D" w:rsidRDefault="005B0C5D" w:rsidP="005B0C5D">
      <w:pPr>
        <w:pStyle w:val="Caption"/>
      </w:pPr>
      <w:bookmarkStart w:id="224" w:name="_Ref114634715"/>
      <w:bookmarkStart w:id="225" w:name="_Ref114634701"/>
      <w:bookmarkStart w:id="226" w:name="_Toc127261367"/>
      <w:r>
        <w:t xml:space="preserve">Table </w:t>
      </w:r>
      <w:r w:rsidR="00F45EE1">
        <w:fldChar w:fldCharType="begin"/>
      </w:r>
      <w:r w:rsidR="00F45EE1">
        <w:instrText xml:space="preserve"> STYLEREF 1 \s </w:instrText>
      </w:r>
      <w:r w:rsidR="00F45EE1">
        <w:fldChar w:fldCharType="separate"/>
      </w:r>
      <w:r w:rsidR="007749C7">
        <w:rPr>
          <w:noProof/>
        </w:rPr>
        <w:t>17</w:t>
      </w:r>
      <w:r w:rsidR="00F45EE1">
        <w:fldChar w:fldCharType="end"/>
      </w:r>
      <w:r w:rsidR="00F45EE1">
        <w:noBreakHyphen/>
      </w:r>
      <w:r w:rsidR="00F45EE1">
        <w:fldChar w:fldCharType="begin"/>
      </w:r>
      <w:r w:rsidR="00F45EE1">
        <w:instrText xml:space="preserve"> SEQ Table \* ARABIC \s 1 </w:instrText>
      </w:r>
      <w:r w:rsidR="00F45EE1">
        <w:fldChar w:fldCharType="separate"/>
      </w:r>
      <w:r w:rsidR="007749C7">
        <w:rPr>
          <w:noProof/>
        </w:rPr>
        <w:t>4</w:t>
      </w:r>
      <w:r w:rsidR="00F45EE1">
        <w:fldChar w:fldCharType="end"/>
      </w:r>
      <w:bookmarkEnd w:id="224"/>
      <w:r>
        <w:t>: Significance rating</w:t>
      </w:r>
      <w:bookmarkEnd w:id="225"/>
      <w:bookmarkEnd w:id="226"/>
    </w:p>
    <w:tbl>
      <w:tblPr>
        <w:tblStyle w:val="GHDGrid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620" w:firstRow="1" w:lastRow="0" w:firstColumn="0" w:lastColumn="0" w:noHBand="1" w:noVBand="1"/>
      </w:tblPr>
      <w:tblGrid>
        <w:gridCol w:w="1413"/>
        <w:gridCol w:w="7989"/>
      </w:tblGrid>
      <w:tr w:rsidR="001F55EB" w:rsidRPr="001F55EB" w14:paraId="0C29B8B4" w14:textId="77777777" w:rsidTr="00B11CC0">
        <w:trPr>
          <w:cnfStyle w:val="100000000000" w:firstRow="1" w:lastRow="0" w:firstColumn="0" w:lastColumn="0" w:oddVBand="0" w:evenVBand="0" w:oddHBand="0" w:evenHBand="0" w:firstRowFirstColumn="0" w:firstRowLastColumn="0" w:lastRowFirstColumn="0" w:lastRowLastColumn="0"/>
          <w:tblHeader/>
        </w:trPr>
        <w:tc>
          <w:tcPr>
            <w:tcW w:w="1413" w:type="dxa"/>
            <w:shd w:val="clear" w:color="auto" w:fill="auto"/>
          </w:tcPr>
          <w:p w14:paraId="4BDC7AAB" w14:textId="0EBEA932" w:rsidR="00A23FDB" w:rsidRPr="00743A9B" w:rsidRDefault="005B63F5" w:rsidP="001F55EB">
            <w:pPr>
              <w:pStyle w:val="EESTabletextbody"/>
              <w:rPr>
                <w:b/>
                <w:bCs/>
                <w:color w:val="auto"/>
              </w:rPr>
            </w:pPr>
            <w:r w:rsidRPr="00743A9B">
              <w:rPr>
                <w:b/>
                <w:bCs/>
                <w:color w:val="auto"/>
              </w:rPr>
              <w:t>Rating</w:t>
            </w:r>
          </w:p>
        </w:tc>
        <w:tc>
          <w:tcPr>
            <w:tcW w:w="7989" w:type="dxa"/>
            <w:shd w:val="clear" w:color="auto" w:fill="auto"/>
          </w:tcPr>
          <w:p w14:paraId="645AD852" w14:textId="436D9A76" w:rsidR="00A23FDB" w:rsidRPr="00743A9B" w:rsidRDefault="005B63F5" w:rsidP="001F55EB">
            <w:pPr>
              <w:pStyle w:val="EESTabletextbody"/>
              <w:rPr>
                <w:b/>
                <w:bCs/>
                <w:color w:val="auto"/>
              </w:rPr>
            </w:pPr>
            <w:r w:rsidRPr="00743A9B">
              <w:rPr>
                <w:b/>
                <w:bCs/>
                <w:color w:val="auto"/>
              </w:rPr>
              <w:t>D</w:t>
            </w:r>
            <w:r w:rsidR="00A23FDB" w:rsidRPr="00743A9B">
              <w:rPr>
                <w:b/>
                <w:bCs/>
                <w:color w:val="auto"/>
              </w:rPr>
              <w:t>escription</w:t>
            </w:r>
          </w:p>
        </w:tc>
      </w:tr>
      <w:tr w:rsidR="001F55EB" w:rsidRPr="001F55EB" w14:paraId="65EF9C6B" w14:textId="77777777" w:rsidTr="00B11CC0">
        <w:tc>
          <w:tcPr>
            <w:tcW w:w="1413" w:type="dxa"/>
            <w:shd w:val="clear" w:color="auto" w:fill="auto"/>
            <w:hideMark/>
          </w:tcPr>
          <w:p w14:paraId="379F8EFC" w14:textId="1F7CB87F" w:rsidR="00A23FDB" w:rsidRPr="001F55EB" w:rsidRDefault="00A23FDB" w:rsidP="001F55EB">
            <w:pPr>
              <w:pStyle w:val="EESTabletextbody"/>
            </w:pPr>
            <w:r w:rsidRPr="001F55EB">
              <w:t>Negligible</w:t>
            </w:r>
          </w:p>
        </w:tc>
        <w:tc>
          <w:tcPr>
            <w:tcW w:w="7989" w:type="dxa"/>
            <w:shd w:val="clear" w:color="auto" w:fill="auto"/>
          </w:tcPr>
          <w:p w14:paraId="7F3D18DC" w14:textId="2BA0E02A" w:rsidR="00A23FDB" w:rsidRPr="001F55EB" w:rsidRDefault="00A23FDB" w:rsidP="001F55EB">
            <w:pPr>
              <w:pStyle w:val="EESTabletextbody"/>
            </w:pPr>
            <w:r w:rsidRPr="001F55EB">
              <w:t>Changes to groundwater levels</w:t>
            </w:r>
            <w:r w:rsidR="0070516E">
              <w:t>,</w:t>
            </w:r>
            <w:r w:rsidRPr="001F55EB">
              <w:t xml:space="preserve"> flows or quality have no detectable impact</w:t>
            </w:r>
            <w:r w:rsidR="00774A3E">
              <w:t>.</w:t>
            </w:r>
          </w:p>
        </w:tc>
      </w:tr>
      <w:tr w:rsidR="001F55EB" w:rsidRPr="001F55EB" w14:paraId="5C6E46E5" w14:textId="77777777" w:rsidTr="00B11CC0">
        <w:tc>
          <w:tcPr>
            <w:tcW w:w="1413" w:type="dxa"/>
            <w:shd w:val="clear" w:color="auto" w:fill="auto"/>
            <w:hideMark/>
          </w:tcPr>
          <w:p w14:paraId="34508F50" w14:textId="6296A941" w:rsidR="00A23FDB" w:rsidRPr="001F55EB" w:rsidRDefault="00A23FDB" w:rsidP="001F55EB">
            <w:pPr>
              <w:pStyle w:val="EESTabletextbody"/>
            </w:pPr>
            <w:r w:rsidRPr="001F55EB">
              <w:t>Minor</w:t>
            </w:r>
          </w:p>
        </w:tc>
        <w:tc>
          <w:tcPr>
            <w:tcW w:w="7989" w:type="dxa"/>
            <w:shd w:val="clear" w:color="auto" w:fill="auto"/>
          </w:tcPr>
          <w:p w14:paraId="1196ACC2" w14:textId="6B146DE8" w:rsidR="00A23FDB" w:rsidRPr="001F55EB" w:rsidRDefault="00A23FDB" w:rsidP="001F55EB">
            <w:pPr>
              <w:pStyle w:val="EESTabletextbody"/>
            </w:pPr>
            <w:r w:rsidRPr="001F55EB">
              <w:t xml:space="preserve">Changes to groundwater levels, flows or quality within </w:t>
            </w:r>
            <w:r w:rsidR="00774A3E">
              <w:t xml:space="preserve">the </w:t>
            </w:r>
            <w:r w:rsidRPr="001F55EB">
              <w:t>range of natural variation and does not result in loss of one or more environmental values</w:t>
            </w:r>
            <w:r w:rsidR="00774A3E">
              <w:t>.</w:t>
            </w:r>
          </w:p>
        </w:tc>
      </w:tr>
      <w:tr w:rsidR="001F55EB" w:rsidRPr="001F55EB" w14:paraId="6DA3D2BF" w14:textId="77777777" w:rsidTr="00B11CC0">
        <w:tc>
          <w:tcPr>
            <w:tcW w:w="1413" w:type="dxa"/>
            <w:shd w:val="clear" w:color="auto" w:fill="auto"/>
            <w:hideMark/>
          </w:tcPr>
          <w:p w14:paraId="0DA2B6C8" w14:textId="48E7FF00" w:rsidR="00A23FDB" w:rsidRPr="001F55EB" w:rsidRDefault="00A23FDB" w:rsidP="001F55EB">
            <w:pPr>
              <w:pStyle w:val="EESTabletextbody"/>
            </w:pPr>
            <w:r w:rsidRPr="001F55EB">
              <w:t>Moderate</w:t>
            </w:r>
          </w:p>
        </w:tc>
        <w:tc>
          <w:tcPr>
            <w:tcW w:w="7989" w:type="dxa"/>
            <w:shd w:val="clear" w:color="auto" w:fill="auto"/>
          </w:tcPr>
          <w:p w14:paraId="364AC63D" w14:textId="55C4682C" w:rsidR="00A23FDB" w:rsidRPr="001F55EB" w:rsidRDefault="00A23FDB" w:rsidP="001F55EB">
            <w:pPr>
              <w:pStyle w:val="EESTabletextbody"/>
            </w:pPr>
            <w:r w:rsidRPr="001F55EB">
              <w:t>Changes to groundwater levels</w:t>
            </w:r>
            <w:r w:rsidR="00774A3E">
              <w:t>,</w:t>
            </w:r>
            <w:r w:rsidRPr="001F55EB">
              <w:t xml:space="preserve"> flows or quality results in temporary and reversible loss of one or more environmental values</w:t>
            </w:r>
            <w:r w:rsidR="00774A3E">
              <w:t>.</w:t>
            </w:r>
          </w:p>
        </w:tc>
      </w:tr>
      <w:tr w:rsidR="001F55EB" w:rsidRPr="001F55EB" w14:paraId="374E2324" w14:textId="77777777" w:rsidTr="00B11CC0">
        <w:tc>
          <w:tcPr>
            <w:tcW w:w="1413" w:type="dxa"/>
            <w:shd w:val="clear" w:color="auto" w:fill="auto"/>
            <w:hideMark/>
          </w:tcPr>
          <w:p w14:paraId="40D8D941" w14:textId="072E7B6B" w:rsidR="00A23FDB" w:rsidRPr="001F55EB" w:rsidRDefault="00A23FDB" w:rsidP="001F55EB">
            <w:pPr>
              <w:pStyle w:val="EESTabletextbody"/>
            </w:pPr>
            <w:r w:rsidRPr="001F55EB">
              <w:t>Major</w:t>
            </w:r>
          </w:p>
        </w:tc>
        <w:tc>
          <w:tcPr>
            <w:tcW w:w="7989" w:type="dxa"/>
            <w:shd w:val="clear" w:color="auto" w:fill="auto"/>
          </w:tcPr>
          <w:p w14:paraId="5A1373CB" w14:textId="7408D3D7" w:rsidR="00A23FDB" w:rsidRPr="001F55EB" w:rsidRDefault="00A23FDB" w:rsidP="001F55EB">
            <w:pPr>
              <w:pStyle w:val="EESTabletextbody"/>
            </w:pPr>
            <w:r w:rsidRPr="001F55EB">
              <w:t>Changes to groundwater levels, flows or quality results in permanent loss of one or more environmental values in a local area</w:t>
            </w:r>
            <w:r w:rsidR="00774A3E">
              <w:t>.</w:t>
            </w:r>
          </w:p>
        </w:tc>
      </w:tr>
      <w:tr w:rsidR="001F55EB" w:rsidRPr="001F55EB" w14:paraId="2CE4F790" w14:textId="77777777" w:rsidTr="00B11CC0">
        <w:tc>
          <w:tcPr>
            <w:tcW w:w="1413" w:type="dxa"/>
            <w:shd w:val="clear" w:color="auto" w:fill="auto"/>
            <w:hideMark/>
          </w:tcPr>
          <w:p w14:paraId="4BA6E13D" w14:textId="1D41783D" w:rsidR="00A23FDB" w:rsidRPr="001F55EB" w:rsidRDefault="00A23FDB" w:rsidP="001F55EB">
            <w:pPr>
              <w:pStyle w:val="EESTabletextbody"/>
            </w:pPr>
            <w:r w:rsidRPr="001F55EB">
              <w:t>Severe</w:t>
            </w:r>
          </w:p>
        </w:tc>
        <w:tc>
          <w:tcPr>
            <w:tcW w:w="7989" w:type="dxa"/>
            <w:shd w:val="clear" w:color="auto" w:fill="auto"/>
          </w:tcPr>
          <w:p w14:paraId="5C1BADBC" w14:textId="38EE564D" w:rsidR="00A23FDB" w:rsidRPr="001F55EB" w:rsidRDefault="005B63F5" w:rsidP="001F55EB">
            <w:pPr>
              <w:pStyle w:val="EESTabletextbody"/>
            </w:pPr>
            <w:r w:rsidRPr="001F55EB">
              <w:t>C</w:t>
            </w:r>
            <w:r w:rsidR="00A23FDB" w:rsidRPr="001F55EB">
              <w:t>hanges to groundwater levels, flows or quality results in permanent loss of one or more environmental values over a widespread area</w:t>
            </w:r>
            <w:r w:rsidR="00774A3E">
              <w:t>.</w:t>
            </w:r>
          </w:p>
        </w:tc>
      </w:tr>
    </w:tbl>
    <w:p w14:paraId="1DD2C1EB" w14:textId="4A36C8C4" w:rsidR="007264CC" w:rsidRPr="00590D23" w:rsidRDefault="00FF3A17" w:rsidP="00CF57ED">
      <w:pPr>
        <w:pStyle w:val="Heading2"/>
      </w:pPr>
      <w:bookmarkStart w:id="227" w:name="_Toc124320441"/>
      <w:bookmarkStart w:id="228" w:name="_Toc126232524"/>
      <w:bookmarkStart w:id="229" w:name="_Toc126522593"/>
      <w:bookmarkEnd w:id="227"/>
      <w:bookmarkEnd w:id="228"/>
      <w:r w:rsidRPr="00590D23">
        <w:t>Avoidance and Mitigation Measures</w:t>
      </w:r>
      <w:bookmarkEnd w:id="223"/>
      <w:bookmarkEnd w:id="229"/>
    </w:p>
    <w:p w14:paraId="658FEEDF" w14:textId="5EEB344A" w:rsidR="00296525" w:rsidRPr="00F16E85" w:rsidRDefault="004A4484" w:rsidP="006B5C70">
      <w:bookmarkStart w:id="230" w:name="_Hlk114635315"/>
      <w:r w:rsidRPr="00F16E85">
        <w:t xml:space="preserve">This </w:t>
      </w:r>
      <w:r w:rsidR="00706110" w:rsidRPr="00F16E85">
        <w:t>S</w:t>
      </w:r>
      <w:r w:rsidRPr="00F16E85">
        <w:t>ection outlines th</w:t>
      </w:r>
      <w:r w:rsidR="00E37949" w:rsidRPr="00F16E85">
        <w:t>e</w:t>
      </w:r>
      <w:r w:rsidR="000855E8" w:rsidRPr="00F16E85">
        <w:t xml:space="preserve"> measures </w:t>
      </w:r>
      <w:r w:rsidR="005A0001" w:rsidRPr="00F16E85">
        <w:t>identifie</w:t>
      </w:r>
      <w:r w:rsidR="005A0001" w:rsidRPr="007F18EB">
        <w:t>d</w:t>
      </w:r>
      <w:r w:rsidR="00E37949" w:rsidRPr="007F18EB">
        <w:t xml:space="preserve"> to </w:t>
      </w:r>
      <w:r w:rsidR="00FD7992" w:rsidRPr="007F18EB">
        <w:t>avoid</w:t>
      </w:r>
      <w:r w:rsidR="001D7A09" w:rsidRPr="007F18EB">
        <w:t xml:space="preserve"> </w:t>
      </w:r>
      <w:r w:rsidR="00A56559" w:rsidRPr="007F18EB">
        <w:t>a</w:t>
      </w:r>
      <w:r w:rsidR="00A56559" w:rsidRPr="007F18EB" w:rsidDel="00A06930">
        <w:t xml:space="preserve">nd </w:t>
      </w:r>
      <w:proofErr w:type="spellStart"/>
      <w:r w:rsidR="007F18EB">
        <w:t>minimise</w:t>
      </w:r>
      <w:proofErr w:type="spellEnd"/>
      <w:r w:rsidR="00A7074F" w:rsidRPr="007F18EB">
        <w:t xml:space="preserve"> residual</w:t>
      </w:r>
      <w:r w:rsidR="005E4BC6" w:rsidRPr="007F18EB">
        <w:t xml:space="preserve"> impact</w:t>
      </w:r>
      <w:r w:rsidR="005C3D4E" w:rsidRPr="007F18EB">
        <w:t>s</w:t>
      </w:r>
      <w:r w:rsidR="005E4BC6" w:rsidRPr="007F18EB">
        <w:t>.</w:t>
      </w:r>
      <w:bookmarkStart w:id="231" w:name="_Toc83185233"/>
      <w:bookmarkStart w:id="232" w:name="_Hlk102112504"/>
      <w:bookmarkEnd w:id="231"/>
      <w:r w:rsidR="00771F85" w:rsidRPr="007F18EB">
        <w:t xml:space="preserve"> </w:t>
      </w:r>
      <w:r w:rsidR="00296525" w:rsidRPr="007F18EB">
        <w:t xml:space="preserve">It is noted that in line with the requirements of the environmental management system </w:t>
      </w:r>
      <w:r w:rsidR="00F57D15" w:rsidRPr="007F18EB">
        <w:t xml:space="preserve">(EMS) </w:t>
      </w:r>
      <w:r w:rsidR="00296525" w:rsidRPr="007F18EB">
        <w:t xml:space="preserve">described in </w:t>
      </w:r>
      <w:r w:rsidR="00B03F1E" w:rsidRPr="007F18EB">
        <w:t>Chapter </w:t>
      </w:r>
      <w:r w:rsidR="00296525" w:rsidRPr="007F18EB">
        <w:t>24</w:t>
      </w:r>
      <w:r w:rsidR="005B0C5D" w:rsidRPr="007F18EB">
        <w:t xml:space="preserve"> and </w:t>
      </w:r>
      <w:r w:rsidR="006A11E4" w:rsidRPr="007F18EB">
        <w:t>relevant legislation</w:t>
      </w:r>
      <w:r w:rsidR="00296525" w:rsidRPr="007F18EB">
        <w:t>, additional measures may be required during im</w:t>
      </w:r>
      <w:r w:rsidR="00296525" w:rsidRPr="00F16E85">
        <w:t xml:space="preserve">plementation to ensure risks </w:t>
      </w:r>
      <w:r w:rsidR="006A11E4" w:rsidRPr="00F16E85">
        <w:t xml:space="preserve">and potential impacts </w:t>
      </w:r>
      <w:r w:rsidR="00296525" w:rsidRPr="00F16E85">
        <w:t xml:space="preserve">have been </w:t>
      </w:r>
      <w:proofErr w:type="spellStart"/>
      <w:r w:rsidR="00296525" w:rsidRPr="00F16E85">
        <w:t>minimised</w:t>
      </w:r>
      <w:proofErr w:type="spellEnd"/>
      <w:r w:rsidR="00296525" w:rsidRPr="00F16E85">
        <w:t xml:space="preserve"> so far as reasonably practicable.</w:t>
      </w:r>
    </w:p>
    <w:p w14:paraId="6806F19B" w14:textId="75C5BC18" w:rsidR="00722031" w:rsidRPr="00F16E85" w:rsidRDefault="00722031" w:rsidP="00CF57ED">
      <w:pPr>
        <w:pStyle w:val="Heading3"/>
      </w:pPr>
      <w:bookmarkStart w:id="233" w:name="_Toc114634077"/>
      <w:bookmarkStart w:id="234" w:name="_Toc114647220"/>
      <w:bookmarkStart w:id="235" w:name="_Toc114647672"/>
      <w:bookmarkStart w:id="236" w:name="_Ref78699372"/>
      <w:bookmarkStart w:id="237" w:name="_Toc126522594"/>
      <w:bookmarkEnd w:id="230"/>
      <w:bookmarkEnd w:id="232"/>
      <w:bookmarkEnd w:id="233"/>
      <w:bookmarkEnd w:id="234"/>
      <w:bookmarkEnd w:id="235"/>
      <w:r w:rsidRPr="00F16E85">
        <w:t>Avoidance</w:t>
      </w:r>
      <w:bookmarkEnd w:id="236"/>
      <w:bookmarkEnd w:id="237"/>
    </w:p>
    <w:p w14:paraId="10E97131" w14:textId="27F891E6" w:rsidR="006B2971" w:rsidRDefault="00707FDE" w:rsidP="00CF57ED">
      <w:pPr>
        <w:pStyle w:val="Heading4"/>
        <w:ind w:left="1134" w:hanging="1134"/>
      </w:pPr>
      <w:r>
        <w:t>GW</w:t>
      </w:r>
      <w:r w:rsidR="00B27409">
        <w:t>-</w:t>
      </w:r>
      <w:r>
        <w:t xml:space="preserve">01: </w:t>
      </w:r>
      <w:proofErr w:type="spellStart"/>
      <w:r w:rsidR="0058463B">
        <w:t>Geera</w:t>
      </w:r>
      <w:proofErr w:type="spellEnd"/>
      <w:r w:rsidR="0058463B">
        <w:t xml:space="preserve"> Clay</w:t>
      </w:r>
      <w:r w:rsidR="006B2971">
        <w:t xml:space="preserve"> </w:t>
      </w:r>
      <w:r w:rsidR="0058463B">
        <w:t>F</w:t>
      </w:r>
      <w:r w:rsidR="006B2971">
        <w:t>ormation</w:t>
      </w:r>
    </w:p>
    <w:p w14:paraId="66A81294" w14:textId="08D381EB" w:rsidR="006B2971" w:rsidRDefault="006B2971" w:rsidP="006B2971">
      <w:r>
        <w:t xml:space="preserve">Exploration drilling and analysis of the Avonbank deposit identified that the </w:t>
      </w:r>
      <w:r w:rsidR="007F3021">
        <w:t xml:space="preserve">ore body </w:t>
      </w:r>
      <w:r>
        <w:t xml:space="preserve">sits above the </w:t>
      </w:r>
      <w:proofErr w:type="spellStart"/>
      <w:r w:rsidRPr="00C75EB1">
        <w:t>Bookpurnong</w:t>
      </w:r>
      <w:proofErr w:type="spellEnd"/>
      <w:r w:rsidRPr="00C75EB1">
        <w:t xml:space="preserve"> Formation/</w:t>
      </w:r>
      <w:proofErr w:type="spellStart"/>
      <w:r w:rsidRPr="00C75EB1">
        <w:t>Geera</w:t>
      </w:r>
      <w:proofErr w:type="spellEnd"/>
      <w:r w:rsidRPr="00C75EB1">
        <w:t xml:space="preserve"> Clay</w:t>
      </w:r>
      <w:r>
        <w:t xml:space="preserve">, which was shown to be a Potentially Acid Sulphate Soil (PASS). It was determined that this </w:t>
      </w:r>
      <w:r w:rsidR="006B1E77">
        <w:t xml:space="preserve">Formation </w:t>
      </w:r>
      <w:r w:rsidR="00774A3E">
        <w:t xml:space="preserve">would </w:t>
      </w:r>
      <w:r>
        <w:t xml:space="preserve">be avoided during all mining, </w:t>
      </w:r>
      <w:r w:rsidR="00812919">
        <w:t>excavation,</w:t>
      </w:r>
      <w:r>
        <w:t xml:space="preserve"> and dewatering activities with a buffer of at least 1.5</w:t>
      </w:r>
      <w:r w:rsidR="008E4427">
        <w:t> </w:t>
      </w:r>
      <w:r>
        <w:t xml:space="preserve">m to avoid exposing and </w:t>
      </w:r>
      <w:proofErr w:type="spellStart"/>
      <w:r>
        <w:t>oxidising</w:t>
      </w:r>
      <w:proofErr w:type="spellEnd"/>
      <w:r>
        <w:t xml:space="preserve"> the </w:t>
      </w:r>
      <w:proofErr w:type="spellStart"/>
      <w:r w:rsidR="0058463B">
        <w:t>Geera</w:t>
      </w:r>
      <w:proofErr w:type="spellEnd"/>
      <w:r w:rsidR="0058463B">
        <w:t xml:space="preserve"> Clay</w:t>
      </w:r>
      <w:r>
        <w:t xml:space="preserve">. </w:t>
      </w:r>
      <w:r w:rsidRPr="00965893">
        <w:t xml:space="preserve">Mining and sump excavation will be undertaken with survey control to ensure </w:t>
      </w:r>
      <w:r>
        <w:t>the buffer is maintained.</w:t>
      </w:r>
      <w:r w:rsidR="00E65376">
        <w:t xml:space="preserve"> </w:t>
      </w:r>
      <w:r w:rsidR="008261EE">
        <w:t>An over</w:t>
      </w:r>
      <w:r w:rsidR="008261EE" w:rsidRPr="0070516E">
        <w:t xml:space="preserve">arching PASS </w:t>
      </w:r>
      <w:r w:rsidR="00C80E74">
        <w:t>M</w:t>
      </w:r>
      <w:r w:rsidR="008261EE" w:rsidRPr="0070516E">
        <w:t xml:space="preserve">anagement </w:t>
      </w:r>
      <w:r w:rsidR="00C80E74">
        <w:t>P</w:t>
      </w:r>
      <w:r w:rsidR="008261EE" w:rsidRPr="0070516E">
        <w:t xml:space="preserve">lan is described in </w:t>
      </w:r>
      <w:r w:rsidR="00B03F1E" w:rsidRPr="0070516E">
        <w:t>Section </w:t>
      </w:r>
      <w:r w:rsidR="006E50BC" w:rsidRPr="0070516E">
        <w:fldChar w:fldCharType="begin"/>
      </w:r>
      <w:r w:rsidR="006E50BC" w:rsidRPr="0070516E">
        <w:instrText xml:space="preserve"> REF _Ref101449135 \n \h </w:instrText>
      </w:r>
      <w:r w:rsidR="0070516E">
        <w:instrText xml:space="preserve"> \* MERGEFORMAT </w:instrText>
      </w:r>
      <w:r w:rsidR="006E50BC" w:rsidRPr="0070516E">
        <w:fldChar w:fldCharType="separate"/>
      </w:r>
      <w:r w:rsidR="007749C7">
        <w:t>17.6.2.8</w:t>
      </w:r>
      <w:r w:rsidR="006E50BC" w:rsidRPr="0070516E">
        <w:fldChar w:fldCharType="end"/>
      </w:r>
      <w:r w:rsidR="008261EE" w:rsidRPr="0070516E">
        <w:t>.</w:t>
      </w:r>
    </w:p>
    <w:p w14:paraId="34198C4B" w14:textId="613AA9D2" w:rsidR="00917568" w:rsidRPr="00917568" w:rsidRDefault="006B2971" w:rsidP="00CF57ED">
      <w:pPr>
        <w:pStyle w:val="Heading3"/>
      </w:pPr>
      <w:bookmarkStart w:id="238" w:name="_Toc80289952"/>
      <w:bookmarkStart w:id="239" w:name="_Toc126522595"/>
      <w:proofErr w:type="spellStart"/>
      <w:r>
        <w:t>Minimisation</w:t>
      </w:r>
      <w:bookmarkEnd w:id="238"/>
      <w:bookmarkEnd w:id="239"/>
      <w:proofErr w:type="spellEnd"/>
    </w:p>
    <w:p w14:paraId="6DF4C19E" w14:textId="10BA15B5" w:rsidR="006B2971" w:rsidRPr="00BE1464" w:rsidRDefault="006B2971" w:rsidP="00CF57ED">
      <w:pPr>
        <w:pStyle w:val="Heading4"/>
        <w:ind w:left="1134" w:hanging="1134"/>
      </w:pPr>
      <w:r>
        <w:t>GW</w:t>
      </w:r>
      <w:r w:rsidR="00B27409">
        <w:t>-</w:t>
      </w:r>
      <w:r>
        <w:t>0</w:t>
      </w:r>
      <w:r w:rsidR="00637F52">
        <w:t>2</w:t>
      </w:r>
      <w:r>
        <w:t xml:space="preserve">: </w:t>
      </w:r>
      <w:r w:rsidRPr="00BE1464">
        <w:t xml:space="preserve">Tailings </w:t>
      </w:r>
      <w:r w:rsidR="0041276B">
        <w:t>s</w:t>
      </w:r>
      <w:r w:rsidR="00781750">
        <w:t>trategy</w:t>
      </w:r>
    </w:p>
    <w:p w14:paraId="61B4B5D8" w14:textId="60CDF28F" w:rsidR="006B2971" w:rsidRPr="00084225" w:rsidRDefault="006B2971" w:rsidP="006B2971">
      <w:r w:rsidRPr="00084225">
        <w:t>The fine tailings produced at the desliming cyclone will be dosed with a polymer flocculant to promote water recovery. A large diameter thickener and a flocculant dosing system will be used in the primary stage of dewatering to allow the fines to be thickened.</w:t>
      </w:r>
    </w:p>
    <w:p w14:paraId="6CB10B96" w14:textId="10A1D9EE" w:rsidR="006B2971" w:rsidRPr="00F16E85" w:rsidRDefault="007A3711" w:rsidP="006B2971">
      <w:r w:rsidRPr="00F16E85">
        <w:t>F</w:t>
      </w:r>
      <w:r w:rsidR="006B2971" w:rsidRPr="00F16E85">
        <w:t>ines will report to the thickener underflow and will be combined with sand tailings and pumped back to the mine void. Clean water overflow from the thickener will be transferred to a process water dam or recirculated to the WCP.</w:t>
      </w:r>
    </w:p>
    <w:p w14:paraId="2C322A19" w14:textId="39CB9D99" w:rsidR="00A014CC" w:rsidRPr="00F16E85" w:rsidRDefault="00A014CC" w:rsidP="006B2971">
      <w:r w:rsidRPr="00F16E85">
        <w:t>The use of flocculant</w:t>
      </w:r>
      <w:r w:rsidR="006A11E4" w:rsidRPr="00F16E85">
        <w:t>s</w:t>
      </w:r>
      <w:r w:rsidRPr="00F16E85">
        <w:t xml:space="preserve"> </w:t>
      </w:r>
      <w:r w:rsidR="00536935" w:rsidRPr="00F16E85">
        <w:t xml:space="preserve">will be </w:t>
      </w:r>
      <w:proofErr w:type="spellStart"/>
      <w:r w:rsidRPr="00F16E85">
        <w:t>optimised</w:t>
      </w:r>
      <w:proofErr w:type="spellEnd"/>
      <w:r w:rsidRPr="00F16E85">
        <w:t xml:space="preserve"> to ensure</w:t>
      </w:r>
      <w:r w:rsidR="006A11E4" w:rsidRPr="00F16E85">
        <w:t xml:space="preserve"> maximum</w:t>
      </w:r>
      <w:r w:rsidRPr="00F16E85">
        <w:t xml:space="preserve"> clea</w:t>
      </w:r>
      <w:r w:rsidR="00916937" w:rsidRPr="00F16E85">
        <w:t>n</w:t>
      </w:r>
      <w:r w:rsidRPr="00F16E85">
        <w:t xml:space="preserve"> water recover</w:t>
      </w:r>
      <w:r w:rsidR="00916937" w:rsidRPr="00F16E85">
        <w:t>y</w:t>
      </w:r>
      <w:r w:rsidRPr="00F16E85">
        <w:t xml:space="preserve"> whilst </w:t>
      </w:r>
      <w:proofErr w:type="spellStart"/>
      <w:r w:rsidRPr="00F16E85">
        <w:t>minimising</w:t>
      </w:r>
      <w:proofErr w:type="spellEnd"/>
      <w:r w:rsidRPr="00F16E85">
        <w:t xml:space="preserve"> the amount use</w:t>
      </w:r>
      <w:r w:rsidR="00916937" w:rsidRPr="00F16E85">
        <w:t>d</w:t>
      </w:r>
      <w:r w:rsidR="00CD5ECB">
        <w:t>,</w:t>
      </w:r>
      <w:r w:rsidRPr="00F16E85">
        <w:t xml:space="preserve"> </w:t>
      </w:r>
      <w:r w:rsidR="00916937" w:rsidRPr="00F16E85">
        <w:t>so far as</w:t>
      </w:r>
      <w:r w:rsidRPr="00F16E85">
        <w:t xml:space="preserve"> reasonably practicable.</w:t>
      </w:r>
      <w:r w:rsidR="00F0637B" w:rsidRPr="00F16E85">
        <w:t xml:space="preserve"> The flocculants will be used in the process at very low concentration</w:t>
      </w:r>
      <w:r w:rsidR="00DA04B3" w:rsidRPr="00F16E85">
        <w:t>s</w:t>
      </w:r>
      <w:r w:rsidR="0070596B" w:rsidRPr="00F16E85">
        <w:t xml:space="preserve"> in line with standard practice within the mineral sands industry.</w:t>
      </w:r>
    </w:p>
    <w:p w14:paraId="5F167DD0" w14:textId="5E7A65D7" w:rsidR="006B2971" w:rsidRPr="00084225" w:rsidRDefault="006B2971" w:rsidP="006B2971">
      <w:r w:rsidRPr="00F16E85">
        <w:t>Secondary dewatering will occur at the mine void tails discharge outlet. This will involve adding further polymer flocculant to the slurry exiting the pipe head. The clean water will s</w:t>
      </w:r>
      <w:r w:rsidRPr="00536935">
        <w:t>eparate from the tailings beach and will report to a decant sump. The recovered water will be recycled to the process water circuit. This process results in water recove</w:t>
      </w:r>
      <w:r w:rsidRPr="00084225">
        <w:t xml:space="preserve">ry of around 62% and will effectively </w:t>
      </w:r>
      <w:proofErr w:type="spellStart"/>
      <w:r w:rsidR="00774A3E">
        <w:t>maximise</w:t>
      </w:r>
      <w:proofErr w:type="spellEnd"/>
      <w:r w:rsidR="00774A3E" w:rsidRPr="00084225">
        <w:t xml:space="preserve"> </w:t>
      </w:r>
      <w:r w:rsidRPr="00084225">
        <w:t>water recovery</w:t>
      </w:r>
      <w:r w:rsidR="00E3014D">
        <w:t>,</w:t>
      </w:r>
      <w:r w:rsidRPr="00084225">
        <w:t xml:space="preserve"> </w:t>
      </w:r>
      <w:r w:rsidR="0070516E">
        <w:t>so</w:t>
      </w:r>
      <w:r w:rsidRPr="00084225">
        <w:t xml:space="preserve"> far as reasonably practicable.</w:t>
      </w:r>
    </w:p>
    <w:p w14:paraId="7B363B51" w14:textId="18A1DE85" w:rsidR="00781750" w:rsidRDefault="00781750" w:rsidP="006B2971">
      <w:r w:rsidRPr="00084225">
        <w:t xml:space="preserve">It is </w:t>
      </w:r>
      <w:r w:rsidR="00B93E10">
        <w:t>expected</w:t>
      </w:r>
      <w:r w:rsidR="00331781" w:rsidRPr="00084225">
        <w:t xml:space="preserve"> </w:t>
      </w:r>
      <w:r w:rsidRPr="00084225">
        <w:t>that up</w:t>
      </w:r>
      <w:r w:rsidR="00331781" w:rsidRPr="00084225">
        <w:t xml:space="preserve"> </w:t>
      </w:r>
      <w:r w:rsidRPr="00084225">
        <w:t xml:space="preserve">to 10% of the </w:t>
      </w:r>
      <w:r w:rsidR="00331781" w:rsidRPr="00084225">
        <w:t xml:space="preserve">tailings </w:t>
      </w:r>
      <w:r w:rsidRPr="00084225">
        <w:t xml:space="preserve">water will infiltrate to the groundwater </w:t>
      </w:r>
      <w:r w:rsidR="00084225" w:rsidRPr="00084225">
        <w:t>aquifer</w:t>
      </w:r>
      <w:r w:rsidR="00331781" w:rsidRPr="00084225">
        <w:t xml:space="preserve"> and not be recovered in the process. This water will </w:t>
      </w:r>
      <w:r w:rsidR="008A520D" w:rsidRPr="00084225">
        <w:t xml:space="preserve">contribute </w:t>
      </w:r>
      <w:r w:rsidR="00F93943">
        <w:t>to</w:t>
      </w:r>
      <w:r w:rsidR="008A520D" w:rsidRPr="00084225">
        <w:t xml:space="preserve"> offsetting the predicted drawdown.</w:t>
      </w:r>
    </w:p>
    <w:p w14:paraId="7CE58C5F" w14:textId="35733445" w:rsidR="006B2971" w:rsidRPr="00484898" w:rsidRDefault="006B2971" w:rsidP="00CF57ED">
      <w:pPr>
        <w:pStyle w:val="Heading4"/>
        <w:ind w:left="1134" w:hanging="1134"/>
      </w:pPr>
      <w:r>
        <w:t>GW</w:t>
      </w:r>
      <w:r w:rsidR="00B27409">
        <w:t>-</w:t>
      </w:r>
      <w:r>
        <w:t>0</w:t>
      </w:r>
      <w:r w:rsidR="00637F52">
        <w:t>3</w:t>
      </w:r>
      <w:r>
        <w:t>: Tails placement</w:t>
      </w:r>
    </w:p>
    <w:p w14:paraId="0D47035D" w14:textId="14E25FFF" w:rsidR="006B2971" w:rsidRPr="00EF4DC3" w:rsidRDefault="006B2971" w:rsidP="006B2971">
      <w:r>
        <w:t>Sand tail</w:t>
      </w:r>
      <w:r w:rsidR="00AA26ED">
        <w:t>s</w:t>
      </w:r>
      <w:r>
        <w:t xml:space="preserve"> will be placed in the mine void to a depth greater than 3</w:t>
      </w:r>
      <w:r w:rsidR="00B44CF4">
        <w:t> </w:t>
      </w:r>
      <w:r>
        <w:t>m from the final rehabilitated ground surface and surrounding natural ground. All sand tailings cells will be capped with at least 3</w:t>
      </w:r>
      <w:r w:rsidR="00F35582">
        <w:t> </w:t>
      </w:r>
      <w:r>
        <w:t xml:space="preserve">m of overburden, </w:t>
      </w:r>
      <w:proofErr w:type="gramStart"/>
      <w:r>
        <w:t>subsoil</w:t>
      </w:r>
      <w:proofErr w:type="gramEnd"/>
      <w:r>
        <w:t xml:space="preserve"> and topsoil material.</w:t>
      </w:r>
      <w:r w:rsidR="00FA3BAE">
        <w:t xml:space="preserve"> </w:t>
      </w:r>
      <w:r w:rsidR="00EB3C6E">
        <w:t xml:space="preserve">This will provide sufficient rooting depth for the intended agricultural land use and </w:t>
      </w:r>
      <w:r w:rsidR="004D6D30">
        <w:t xml:space="preserve">will </w:t>
      </w:r>
      <w:proofErr w:type="spellStart"/>
      <w:r w:rsidR="004D6D30">
        <w:t>min</w:t>
      </w:r>
      <w:r w:rsidR="00804A05">
        <w:t>i</w:t>
      </w:r>
      <w:r w:rsidR="00B5217D">
        <w:t>mise</w:t>
      </w:r>
      <w:proofErr w:type="spellEnd"/>
      <w:r w:rsidR="004D6D30">
        <w:t xml:space="preserve"> the risk of </w:t>
      </w:r>
      <w:r w:rsidR="00804A05">
        <w:t xml:space="preserve">groundwater mounding in the </w:t>
      </w:r>
      <w:r w:rsidR="00B93E10">
        <w:t xml:space="preserve">surrounding </w:t>
      </w:r>
      <w:r w:rsidR="00804A05">
        <w:t xml:space="preserve">upper soil profile. </w:t>
      </w:r>
    </w:p>
    <w:p w14:paraId="7F10EC75" w14:textId="49C5EA23" w:rsidR="006B2971" w:rsidRPr="00161015" w:rsidRDefault="006B2971" w:rsidP="00CF57ED">
      <w:pPr>
        <w:pStyle w:val="Heading4"/>
        <w:ind w:left="1134" w:hanging="1134"/>
      </w:pPr>
      <w:bookmarkStart w:id="240" w:name="_Ref101352825"/>
      <w:r w:rsidRPr="00161015">
        <w:t>GW</w:t>
      </w:r>
      <w:r w:rsidR="00B27409" w:rsidRPr="00161015">
        <w:t>-</w:t>
      </w:r>
      <w:r w:rsidRPr="00161015">
        <w:t>0</w:t>
      </w:r>
      <w:r w:rsidR="00637F52" w:rsidRPr="00161015">
        <w:t>4</w:t>
      </w:r>
      <w:r w:rsidRPr="00161015">
        <w:t xml:space="preserve">: </w:t>
      </w:r>
      <w:r w:rsidR="00C2046B" w:rsidRPr="00161015">
        <w:t>G</w:t>
      </w:r>
      <w:r w:rsidRPr="00161015">
        <w:t xml:space="preserve">roundwater </w:t>
      </w:r>
      <w:r w:rsidR="008E6B76" w:rsidRPr="00161015">
        <w:t xml:space="preserve">bore </w:t>
      </w:r>
      <w:proofErr w:type="gramStart"/>
      <w:r w:rsidR="008E6B76" w:rsidRPr="00161015">
        <w:t>network</w:t>
      </w:r>
      <w:bookmarkEnd w:id="240"/>
      <w:proofErr w:type="gramEnd"/>
    </w:p>
    <w:p w14:paraId="17878E04" w14:textId="74CC64F1" w:rsidR="00632FB1" w:rsidRPr="004F5EF5" w:rsidRDefault="001519AA" w:rsidP="00632FB1">
      <w:r w:rsidRPr="004F5EF5">
        <w:t>Process water and g</w:t>
      </w:r>
      <w:r w:rsidR="00632FB1" w:rsidRPr="004F5EF5">
        <w:t>roundwater monitoring</w:t>
      </w:r>
      <w:r w:rsidR="00DA5C25" w:rsidRPr="004F5EF5">
        <w:t xml:space="preserve"> will be undertaken </w:t>
      </w:r>
      <w:r w:rsidR="00E91B99" w:rsidRPr="004F5EF5">
        <w:t>in line</w:t>
      </w:r>
      <w:r w:rsidRPr="004F5EF5">
        <w:t xml:space="preserve"> </w:t>
      </w:r>
      <w:r w:rsidR="00DA5C25" w:rsidRPr="004F5EF5">
        <w:t>with the Groundwater Management Plan</w:t>
      </w:r>
      <w:r w:rsidR="00322A95">
        <w:t xml:space="preserve"> (GWMP)</w:t>
      </w:r>
      <w:r w:rsidR="00DA5C25" w:rsidRPr="004F5EF5">
        <w:t xml:space="preserve"> (</w:t>
      </w:r>
      <w:r w:rsidR="00B03F1E">
        <w:t>Section </w:t>
      </w:r>
      <w:r w:rsidR="001D648E">
        <w:fldChar w:fldCharType="begin"/>
      </w:r>
      <w:r w:rsidR="001D648E">
        <w:instrText xml:space="preserve"> REF _Ref101352474 \n \h </w:instrText>
      </w:r>
      <w:r w:rsidR="001D648E">
        <w:fldChar w:fldCharType="separate"/>
      </w:r>
      <w:r w:rsidR="007749C7">
        <w:t>17.6.2.7</w:t>
      </w:r>
      <w:r w:rsidR="001D648E">
        <w:fldChar w:fldCharType="end"/>
      </w:r>
      <w:r w:rsidR="00DA5C25" w:rsidRPr="004F5EF5">
        <w:t>). The</w:t>
      </w:r>
      <w:r w:rsidR="00632FB1" w:rsidRPr="004F5EF5">
        <w:t xml:space="preserve"> bore network (locations and sampling schedule) will be adapted over the life of mine in response to observed Project related drawdown/mounding effects and </w:t>
      </w:r>
      <w:r w:rsidR="00047156" w:rsidRPr="004F5EF5">
        <w:t xml:space="preserve">any </w:t>
      </w:r>
      <w:r w:rsidR="00632FB1" w:rsidRPr="004F5EF5">
        <w:t>change</w:t>
      </w:r>
      <w:r w:rsidR="00556309" w:rsidRPr="004F5EF5">
        <w:t>s</w:t>
      </w:r>
      <w:r w:rsidR="00632FB1" w:rsidRPr="004F5EF5">
        <w:t xml:space="preserve"> to water chemistry</w:t>
      </w:r>
      <w:r w:rsidR="007C58FA" w:rsidRPr="004F5EF5">
        <w:t>,</w:t>
      </w:r>
      <w:r w:rsidR="00632FB1" w:rsidRPr="004F5EF5">
        <w:t xml:space="preserve"> with consideration to identified sensitive receptors.</w:t>
      </w:r>
    </w:p>
    <w:p w14:paraId="465FF0A4" w14:textId="4D0473AB" w:rsidR="00632FB1" w:rsidRPr="004F5EF5" w:rsidRDefault="00632FB1" w:rsidP="00632FB1">
      <w:r w:rsidRPr="004F5EF5">
        <w:t xml:space="preserve">An annual groundwater monitoring review will be undertaken by a suitably qualified person to assess the </w:t>
      </w:r>
      <w:r w:rsidR="007C58FA" w:rsidRPr="004F5EF5">
        <w:t>outcomes</w:t>
      </w:r>
      <w:r w:rsidRPr="004F5EF5">
        <w:t xml:space="preserve"> against the groundwater modelling and background water quality. Recommendations will be made as required to adapt the monitoring schedule and/or bore network so that the effects on sensitive receptors can be adequately </w:t>
      </w:r>
      <w:proofErr w:type="spellStart"/>
      <w:r w:rsidR="00774A3E">
        <w:t>characterised</w:t>
      </w:r>
      <w:proofErr w:type="spellEnd"/>
      <w:r w:rsidR="00774A3E" w:rsidRPr="004F5EF5">
        <w:t xml:space="preserve"> </w:t>
      </w:r>
      <w:r w:rsidRPr="004F5EF5">
        <w:t>as the mine progresses.</w:t>
      </w:r>
      <w:r w:rsidR="00B203CF" w:rsidRPr="004F5EF5">
        <w:t xml:space="preserve"> Matters relating to the proposed monitoring schedule are further described in </w:t>
      </w:r>
      <w:r w:rsidR="00B03F1E">
        <w:t>Section </w:t>
      </w:r>
      <w:r w:rsidR="00BE3636">
        <w:fldChar w:fldCharType="begin"/>
      </w:r>
      <w:r w:rsidR="00BE3636">
        <w:instrText xml:space="preserve"> REF _Ref101353798 \r \h </w:instrText>
      </w:r>
      <w:r w:rsidR="00BE3636">
        <w:fldChar w:fldCharType="separate"/>
      </w:r>
      <w:r w:rsidR="007749C7">
        <w:t>17.8.2.1</w:t>
      </w:r>
      <w:r w:rsidR="00BE3636">
        <w:fldChar w:fldCharType="end"/>
      </w:r>
      <w:r w:rsidR="00F86B23" w:rsidRPr="004F5EF5">
        <w:t>.</w:t>
      </w:r>
    </w:p>
    <w:p w14:paraId="7EDBA516" w14:textId="40B122FA" w:rsidR="00B8077B" w:rsidRPr="004867D8" w:rsidRDefault="001D2D38" w:rsidP="00CF57ED">
      <w:pPr>
        <w:pStyle w:val="Heading4"/>
        <w:ind w:left="1134" w:hanging="1134"/>
      </w:pPr>
      <w:bookmarkStart w:id="241" w:name="_Ref118027821"/>
      <w:bookmarkStart w:id="242" w:name="_Ref118028325"/>
      <w:bookmarkStart w:id="243" w:name="_Ref118028653"/>
      <w:r w:rsidRPr="004867D8">
        <w:t>GW-0</w:t>
      </w:r>
      <w:r w:rsidR="00806B4D">
        <w:t>5</w:t>
      </w:r>
      <w:r w:rsidRPr="004867D8">
        <w:t xml:space="preserve">: </w:t>
      </w:r>
      <w:r w:rsidR="008E6B76" w:rsidRPr="004867D8">
        <w:t>G</w:t>
      </w:r>
      <w:r w:rsidRPr="004867D8">
        <w:t>roundwater dependent ecosystem</w:t>
      </w:r>
      <w:r w:rsidR="00EC3E3B" w:rsidRPr="004867D8">
        <w:t xml:space="preserve"> </w:t>
      </w:r>
      <w:r w:rsidR="006B088F" w:rsidRPr="004867D8">
        <w:t>studies</w:t>
      </w:r>
      <w:bookmarkEnd w:id="241"/>
      <w:bookmarkEnd w:id="242"/>
      <w:bookmarkEnd w:id="243"/>
    </w:p>
    <w:p w14:paraId="41A4F414" w14:textId="0540F42B" w:rsidR="000456C1" w:rsidRPr="00894F8E" w:rsidRDefault="00CC4795" w:rsidP="00CC4795">
      <w:r w:rsidRPr="003E180B">
        <w:t xml:space="preserve">If </w:t>
      </w:r>
      <w:r w:rsidR="005E26A8" w:rsidRPr="003E180B">
        <w:t>P</w:t>
      </w:r>
      <w:r w:rsidRPr="003E180B">
        <w:t>roject related drawdown/mounding</w:t>
      </w:r>
      <w:r w:rsidR="001D2D38" w:rsidRPr="003E180B">
        <w:t xml:space="preserve"> or </w:t>
      </w:r>
      <w:r w:rsidR="005B3002" w:rsidRPr="003E180B">
        <w:t>adverse</w:t>
      </w:r>
      <w:r w:rsidR="006B6483" w:rsidRPr="003E180B">
        <w:t xml:space="preserve"> changes to groundwater </w:t>
      </w:r>
      <w:r w:rsidR="005B3002" w:rsidRPr="003E180B">
        <w:t xml:space="preserve">quality </w:t>
      </w:r>
      <w:r w:rsidR="006B6483" w:rsidRPr="003E180B">
        <w:t>are</w:t>
      </w:r>
      <w:r w:rsidRPr="003E180B">
        <w:t xml:space="preserve"> </w:t>
      </w:r>
      <w:r w:rsidR="005B3002" w:rsidRPr="003E180B">
        <w:t>recorded</w:t>
      </w:r>
      <w:r w:rsidRPr="003E180B">
        <w:t xml:space="preserve"> </w:t>
      </w:r>
      <w:r w:rsidR="00885A48" w:rsidRPr="003E180B">
        <w:t xml:space="preserve">that could </w:t>
      </w:r>
      <w:r w:rsidRPr="003E180B">
        <w:t>propagate to areas of</w:t>
      </w:r>
      <w:r w:rsidR="00894F8E" w:rsidRPr="003E180B">
        <w:t xml:space="preserve"> potential</w:t>
      </w:r>
      <w:r w:rsidRPr="003E180B">
        <w:t xml:space="preserve"> </w:t>
      </w:r>
      <w:r w:rsidR="00305F0A" w:rsidRPr="003E180B">
        <w:t>GDE</w:t>
      </w:r>
      <w:r w:rsidR="00653D6C" w:rsidRPr="003E180B">
        <w:t>s</w:t>
      </w:r>
      <w:r w:rsidRPr="003E180B">
        <w:t xml:space="preserve">, targeted </w:t>
      </w:r>
      <w:r w:rsidR="00A50455" w:rsidRPr="003E180B">
        <w:t>stud</w:t>
      </w:r>
      <w:r w:rsidR="009A3AB8" w:rsidRPr="003E180B">
        <w:t>ies</w:t>
      </w:r>
      <w:r w:rsidRPr="003E180B">
        <w:t xml:space="preserve"> will be undertaken to monitor </w:t>
      </w:r>
      <w:r w:rsidR="0070516E" w:rsidRPr="003E180B">
        <w:t xml:space="preserve">GDE </w:t>
      </w:r>
      <w:r w:rsidR="00D966C7" w:rsidRPr="003E180B">
        <w:t>health/function</w:t>
      </w:r>
      <w:r w:rsidRPr="003E180B">
        <w:t xml:space="preserve"> over time.</w:t>
      </w:r>
      <w:r w:rsidR="00BF763B" w:rsidRPr="003E180B">
        <w:t xml:space="preserve"> </w:t>
      </w:r>
      <w:r w:rsidR="00E24AFE" w:rsidRPr="003E180B">
        <w:t>The pr</w:t>
      </w:r>
      <w:r w:rsidR="00E24AFE">
        <w:t xml:space="preserve">oposed type </w:t>
      </w:r>
      <w:r w:rsidR="00305F0A">
        <w:t>o</w:t>
      </w:r>
      <w:r w:rsidR="00E24AFE">
        <w:t xml:space="preserve">f monitoring is further explored in </w:t>
      </w:r>
      <w:r w:rsidR="00B03F1E">
        <w:t>Chapter </w:t>
      </w:r>
      <w:r w:rsidR="00E24AFE">
        <w:t>2</w:t>
      </w:r>
      <w:r w:rsidR="005B058C">
        <w:t>1 (Flora and Fauna)</w:t>
      </w:r>
      <w:r w:rsidR="004F4747" w:rsidRPr="00894F8E">
        <w:t>.</w:t>
      </w:r>
    </w:p>
    <w:p w14:paraId="36254484" w14:textId="63D62A0A" w:rsidR="00FE3776" w:rsidRPr="00894F8E" w:rsidRDefault="00885A48" w:rsidP="00126C41">
      <w:r w:rsidRPr="00894F8E">
        <w:t>As described</w:t>
      </w:r>
      <w:r w:rsidR="00FF2A39">
        <w:t xml:space="preserve"> in the </w:t>
      </w:r>
      <w:r w:rsidR="00322A95">
        <w:t>GWMP</w:t>
      </w:r>
      <w:r w:rsidR="005F2887">
        <w:t xml:space="preserve"> framework</w:t>
      </w:r>
      <w:r w:rsidRPr="00894F8E">
        <w:t xml:space="preserve"> </w:t>
      </w:r>
      <w:r w:rsidR="00A63B68">
        <w:t xml:space="preserve">(refer </w:t>
      </w:r>
      <w:r w:rsidR="00B03F1E">
        <w:t>Section </w:t>
      </w:r>
      <w:r w:rsidR="00FF2A39">
        <w:fldChar w:fldCharType="begin"/>
      </w:r>
      <w:r w:rsidR="00FF2A39">
        <w:instrText xml:space="preserve"> REF _Ref101352474 \r \h </w:instrText>
      </w:r>
      <w:r w:rsidR="00FF2A39">
        <w:fldChar w:fldCharType="separate"/>
      </w:r>
      <w:r w:rsidR="007749C7">
        <w:t>17.6.2.7</w:t>
      </w:r>
      <w:r w:rsidR="00FF2A39">
        <w:fldChar w:fldCharType="end"/>
      </w:r>
      <w:r w:rsidR="00A63B68">
        <w:t xml:space="preserve">), </w:t>
      </w:r>
      <w:r w:rsidR="001C78C1">
        <w:t>e</w:t>
      </w:r>
      <w:r w:rsidR="00492093">
        <w:t xml:space="preserve">nvironmental </w:t>
      </w:r>
      <w:r w:rsidR="001C78C1">
        <w:t>p</w:t>
      </w:r>
      <w:r w:rsidR="00F52EB4">
        <w:t xml:space="preserve">erformance </w:t>
      </w:r>
      <w:r w:rsidR="001C78C1">
        <w:t>s</w:t>
      </w:r>
      <w:r w:rsidR="004B2A0B">
        <w:t>tandards</w:t>
      </w:r>
      <w:r w:rsidR="00F52EB4">
        <w:t xml:space="preserve"> will be established</w:t>
      </w:r>
      <w:r w:rsidR="00990A4D">
        <w:t>,</w:t>
      </w:r>
      <w:r w:rsidR="00F52EB4">
        <w:t xml:space="preserve"> </w:t>
      </w:r>
      <w:r w:rsidR="00D82352">
        <w:t>against which</w:t>
      </w:r>
      <w:r w:rsidRPr="00894F8E">
        <w:t xml:space="preserve"> groundwater monitoring results will be </w:t>
      </w:r>
      <w:r w:rsidR="00D82352">
        <w:t xml:space="preserve">regularly </w:t>
      </w:r>
      <w:r w:rsidRPr="00894F8E">
        <w:t>reviewed</w:t>
      </w:r>
      <w:r w:rsidR="00D82352">
        <w:t xml:space="preserve">. </w:t>
      </w:r>
      <w:r w:rsidR="00093BA1">
        <w:t xml:space="preserve">Performance standards </w:t>
      </w:r>
      <w:r w:rsidR="001709D9">
        <w:t xml:space="preserve">will be </w:t>
      </w:r>
      <w:r w:rsidR="00093BA1">
        <w:t>established</w:t>
      </w:r>
      <w:r w:rsidR="001709D9" w:rsidDel="00126C41">
        <w:t xml:space="preserve"> </w:t>
      </w:r>
      <w:r w:rsidR="00126C41">
        <w:t>for</w:t>
      </w:r>
      <w:r w:rsidR="00B52894" w:rsidRPr="00894F8E" w:rsidDel="00126C41">
        <w:t xml:space="preserve"> </w:t>
      </w:r>
      <w:r w:rsidR="00B52894" w:rsidRPr="00894F8E">
        <w:t xml:space="preserve">bores situated </w:t>
      </w:r>
      <w:r w:rsidR="00B12A36" w:rsidRPr="00894F8E">
        <w:t>in between the</w:t>
      </w:r>
      <w:r w:rsidR="00176EA5" w:rsidRPr="00894F8E">
        <w:t xml:space="preserve"> source </w:t>
      </w:r>
      <w:r w:rsidR="00B12A36" w:rsidRPr="00894F8E">
        <w:t xml:space="preserve">and </w:t>
      </w:r>
      <w:r w:rsidR="00513E81">
        <w:t xml:space="preserve">the </w:t>
      </w:r>
      <w:r w:rsidR="00B12A36" w:rsidRPr="00894F8E">
        <w:t xml:space="preserve">identified </w:t>
      </w:r>
      <w:r w:rsidR="002238F5">
        <w:t xml:space="preserve">GDE </w:t>
      </w:r>
      <w:r w:rsidR="00B12A36" w:rsidRPr="00894F8E">
        <w:t>receptor</w:t>
      </w:r>
      <w:r w:rsidR="002238F5">
        <w:t>s</w:t>
      </w:r>
      <w:r w:rsidR="00FE1DB9">
        <w:t>.</w:t>
      </w:r>
      <w:r w:rsidR="00FB2123">
        <w:t xml:space="preserve"> </w:t>
      </w:r>
      <w:r w:rsidR="00FE1DB9">
        <w:t>Commencement of t</w:t>
      </w:r>
      <w:r w:rsidR="00513E81">
        <w:t xml:space="preserve">argeted </w:t>
      </w:r>
      <w:r w:rsidR="00FB2123" w:rsidRPr="00894F8E">
        <w:t>GDE health monitoring</w:t>
      </w:r>
      <w:r w:rsidR="00513E81">
        <w:t xml:space="preserve"> will be </w:t>
      </w:r>
      <w:r w:rsidR="00FE1DB9">
        <w:t>triggered if the performance standard</w:t>
      </w:r>
      <w:r w:rsidR="00E67568">
        <w:t>s</w:t>
      </w:r>
      <w:r w:rsidR="00FE1DB9">
        <w:t xml:space="preserve"> are exceeded</w:t>
      </w:r>
      <w:r w:rsidR="00B12A36" w:rsidRPr="00894F8E">
        <w:t>.</w:t>
      </w:r>
      <w:r w:rsidR="00525761" w:rsidRPr="00894F8E">
        <w:t xml:space="preserve"> </w:t>
      </w:r>
      <w:r w:rsidR="00B203CF" w:rsidRPr="00894F8E">
        <w:t xml:space="preserve">Matters relating </w:t>
      </w:r>
      <w:r w:rsidR="00506FF5">
        <w:t xml:space="preserve">to </w:t>
      </w:r>
      <w:r w:rsidR="00B203CF" w:rsidRPr="00894F8E" w:rsidDel="00B108ED">
        <w:t>the</w:t>
      </w:r>
      <w:r w:rsidR="00B203CF" w:rsidRPr="00894F8E">
        <w:t xml:space="preserve"> GDE monitoring are further described in</w:t>
      </w:r>
      <w:r w:rsidR="003378F4">
        <w:t xml:space="preserve"> </w:t>
      </w:r>
      <w:r w:rsidR="00B03F1E">
        <w:t>Section </w:t>
      </w:r>
      <w:r w:rsidR="00C24B25">
        <w:fldChar w:fldCharType="begin"/>
      </w:r>
      <w:r w:rsidR="00C24B25">
        <w:instrText xml:space="preserve"> REF _Ref101353798 \r \h </w:instrText>
      </w:r>
      <w:r w:rsidR="00C24B25">
        <w:fldChar w:fldCharType="separate"/>
      </w:r>
      <w:r w:rsidR="007749C7">
        <w:t>17.8.2.1</w:t>
      </w:r>
      <w:r w:rsidR="00C24B25">
        <w:fldChar w:fldCharType="end"/>
      </w:r>
      <w:r w:rsidR="00DE2E56" w:rsidRPr="00894F8E">
        <w:t>.</w:t>
      </w:r>
    </w:p>
    <w:p w14:paraId="00F8264E" w14:textId="7758B568" w:rsidR="006B2971" w:rsidRPr="00F205A0" w:rsidRDefault="006B2971" w:rsidP="00CF57ED">
      <w:pPr>
        <w:pStyle w:val="Heading4"/>
        <w:ind w:left="1134" w:hanging="1134"/>
      </w:pPr>
      <w:r w:rsidRPr="004867D8" w:rsidDel="00806B4D">
        <w:t>GW</w:t>
      </w:r>
      <w:r w:rsidR="00B27409" w:rsidRPr="004867D8" w:rsidDel="00806B4D">
        <w:t>-</w:t>
      </w:r>
      <w:r w:rsidRPr="004867D8" w:rsidDel="00806B4D">
        <w:t>0</w:t>
      </w:r>
      <w:r w:rsidR="00637F52" w:rsidRPr="004867D8" w:rsidDel="00806B4D">
        <w:t>6</w:t>
      </w:r>
      <w:r w:rsidRPr="004867D8" w:rsidDel="00806B4D">
        <w:t xml:space="preserve">: </w:t>
      </w:r>
      <w:r w:rsidR="008E6B76" w:rsidRPr="00F205A0">
        <w:t>C</w:t>
      </w:r>
      <w:r w:rsidRPr="00F205A0">
        <w:t>ontaminated sites investigations</w:t>
      </w:r>
    </w:p>
    <w:p w14:paraId="0DBCB664" w14:textId="3ED656D7" w:rsidR="00A030BF" w:rsidRPr="00D47D29" w:rsidRDefault="00A030BF" w:rsidP="006B2971">
      <w:r>
        <w:t>Prior to mining</w:t>
      </w:r>
      <w:r w:rsidR="005D7FAB">
        <w:t xml:space="preserve"> </w:t>
      </w:r>
      <w:r w:rsidR="00641FBB">
        <w:t xml:space="preserve">each land </w:t>
      </w:r>
      <w:r w:rsidR="00E91B99">
        <w:t>parcel,</w:t>
      </w:r>
      <w:r w:rsidR="006704D3">
        <w:t xml:space="preserve"> </w:t>
      </w:r>
      <w:r w:rsidR="00EA3813">
        <w:t xml:space="preserve">a </w:t>
      </w:r>
      <w:r>
        <w:t>cont</w:t>
      </w:r>
      <w:r w:rsidR="00264B09">
        <w:t xml:space="preserve">aminated site investigation will be undertaken </w:t>
      </w:r>
      <w:r w:rsidR="00013D18">
        <w:t>in</w:t>
      </w:r>
      <w:r w:rsidR="00264B09">
        <w:t xml:space="preserve"> </w:t>
      </w:r>
      <w:r w:rsidR="00665963">
        <w:t>accordance with t</w:t>
      </w:r>
      <w:r w:rsidR="00665963" w:rsidRPr="00D47D29">
        <w:t>he National Environment Protection (Assessment of Site Contamination) Measure 1999</w:t>
      </w:r>
      <w:r w:rsidR="00D47D29" w:rsidRPr="00D47D29">
        <w:t xml:space="preserve"> (NEPM)</w:t>
      </w:r>
      <w:r w:rsidR="00665963" w:rsidRPr="00D47D29">
        <w:t xml:space="preserve"> (</w:t>
      </w:r>
      <w:r w:rsidR="00AF7880" w:rsidRPr="00D47D29">
        <w:t>NEPC</w:t>
      </w:r>
      <w:r w:rsidR="0011367C" w:rsidRPr="00D47D29">
        <w:t>,</w:t>
      </w:r>
      <w:r w:rsidR="00A4053B">
        <w:t> </w:t>
      </w:r>
      <w:r w:rsidR="0011367C" w:rsidRPr="00D47D29">
        <w:t>1999</w:t>
      </w:r>
      <w:r w:rsidR="00665963" w:rsidRPr="00D47D29">
        <w:t>).</w:t>
      </w:r>
      <w:r w:rsidR="005F6821" w:rsidRPr="00D47D29">
        <w:t xml:space="preserve"> </w:t>
      </w:r>
      <w:r w:rsidR="006704D3" w:rsidRPr="00D47D29">
        <w:t>The investigation will be undertaken at the earliest opportunity</w:t>
      </w:r>
      <w:r w:rsidR="00B5645A">
        <w:t xml:space="preserve"> </w:t>
      </w:r>
      <w:r w:rsidR="006704D3" w:rsidRPr="00D47D29">
        <w:t xml:space="preserve">once </w:t>
      </w:r>
      <w:r w:rsidR="00C46E36" w:rsidRPr="00D47D29">
        <w:t xml:space="preserve">the relevant </w:t>
      </w:r>
      <w:r w:rsidR="006704D3" w:rsidRPr="00D47D29">
        <w:t xml:space="preserve">consent </w:t>
      </w:r>
      <w:r w:rsidR="00C46E36" w:rsidRPr="00D47D29">
        <w:t>to access land</w:t>
      </w:r>
      <w:r w:rsidR="00773A66" w:rsidRPr="00D47D29">
        <w:t xml:space="preserve"> parcels</w:t>
      </w:r>
      <w:r w:rsidR="00C46E36" w:rsidRPr="00D47D29">
        <w:t xml:space="preserve"> ha</w:t>
      </w:r>
      <w:r w:rsidR="00773A66" w:rsidRPr="00D47D29">
        <w:t>ve</w:t>
      </w:r>
      <w:r w:rsidR="00774A3E" w:rsidRPr="00D47D29">
        <w:t xml:space="preserve"> </w:t>
      </w:r>
      <w:r w:rsidR="00C46E36" w:rsidRPr="00D47D29">
        <w:t>been granted by the landholder.</w:t>
      </w:r>
    </w:p>
    <w:p w14:paraId="51A807E5" w14:textId="25649846" w:rsidR="001B33D0" w:rsidRPr="00D47D29" w:rsidRDefault="00013D18" w:rsidP="006B2971">
      <w:r w:rsidRPr="00D47D29">
        <w:t>The NEPM</w:t>
      </w:r>
      <w:r w:rsidR="00B5607F" w:rsidRPr="00D47D29">
        <w:t xml:space="preserve"> outlines</w:t>
      </w:r>
      <w:r w:rsidR="0080706B" w:rsidRPr="00D47D29">
        <w:t xml:space="preserve"> a stage</w:t>
      </w:r>
      <w:r w:rsidR="00C35E37" w:rsidRPr="00D47D29">
        <w:t>d</w:t>
      </w:r>
      <w:r w:rsidR="0080706B" w:rsidRPr="00D47D29">
        <w:t xml:space="preserve"> approach to the</w:t>
      </w:r>
      <w:r w:rsidR="00B5607F" w:rsidRPr="00D47D29">
        <w:t xml:space="preserve"> investigation and assessment of existing contamination</w:t>
      </w:r>
      <w:r w:rsidR="0080706B" w:rsidRPr="00D47D29">
        <w:t xml:space="preserve"> that </w:t>
      </w:r>
      <w:r w:rsidR="00C35E37" w:rsidRPr="00D47D29">
        <w:t>proceed</w:t>
      </w:r>
      <w:r w:rsidR="0070516E">
        <w:t>s</w:t>
      </w:r>
      <w:r w:rsidR="00B5607F" w:rsidRPr="00D47D29">
        <w:t xml:space="preserve"> </w:t>
      </w:r>
      <w:r w:rsidR="008836BB" w:rsidRPr="00D47D29">
        <w:t xml:space="preserve">in </w:t>
      </w:r>
      <w:r w:rsidR="00B5607F" w:rsidRPr="00D47D29">
        <w:t>stage</w:t>
      </w:r>
      <w:r w:rsidR="00324371" w:rsidRPr="00D47D29">
        <w:t>s</w:t>
      </w:r>
      <w:r w:rsidR="00FB11C3" w:rsidRPr="00D47D29">
        <w:t>,</w:t>
      </w:r>
      <w:r w:rsidR="00B5607F" w:rsidRPr="00D47D29">
        <w:t xml:space="preserve"> in proportion to the risks of environmental harm.</w:t>
      </w:r>
      <w:r w:rsidR="00FB11C3" w:rsidRPr="00D47D29">
        <w:t xml:space="preserve"> </w:t>
      </w:r>
      <w:r w:rsidR="00107455" w:rsidRPr="00D47D29">
        <w:t xml:space="preserve">The initial </w:t>
      </w:r>
      <w:r w:rsidR="001027D0" w:rsidRPr="00D47D29">
        <w:t>desktop</w:t>
      </w:r>
      <w:r w:rsidR="00107455" w:rsidRPr="00D47D29">
        <w:t xml:space="preserve"> </w:t>
      </w:r>
      <w:r w:rsidR="001027D0" w:rsidRPr="00D47D29">
        <w:t>review provided</w:t>
      </w:r>
      <w:r w:rsidR="00107455" w:rsidRPr="00D47D29">
        <w:t xml:space="preserve"> in this EES </w:t>
      </w:r>
      <w:r w:rsidR="00640F08" w:rsidRPr="00D47D29">
        <w:t xml:space="preserve">will be </w:t>
      </w:r>
      <w:r w:rsidR="001027D0" w:rsidRPr="00D47D29">
        <w:t xml:space="preserve">expanded </w:t>
      </w:r>
      <w:r w:rsidR="00EE5F31" w:rsidRPr="00D47D29">
        <w:t>upon and will involv</w:t>
      </w:r>
      <w:r w:rsidR="00D0039F" w:rsidRPr="00D47D29">
        <w:t>e:</w:t>
      </w:r>
    </w:p>
    <w:p w14:paraId="2738A2AF" w14:textId="569F4FD8" w:rsidR="00D0039F" w:rsidRPr="00D47D29" w:rsidRDefault="00F7119A" w:rsidP="00E93832">
      <w:pPr>
        <w:pStyle w:val="EESBullet1"/>
      </w:pPr>
      <w:r w:rsidRPr="00D47D29">
        <w:t>Site inspection</w:t>
      </w:r>
      <w:r w:rsidR="00EE5F31" w:rsidRPr="00D47D29">
        <w:t>s</w:t>
      </w:r>
      <w:r w:rsidR="00BE0E90" w:rsidRPr="00D47D29">
        <w:t xml:space="preserve"> and landholder interviews to identify </w:t>
      </w:r>
      <w:r w:rsidR="000C19F5" w:rsidRPr="00D47D29">
        <w:t xml:space="preserve">areas of </w:t>
      </w:r>
      <w:r w:rsidR="00273D78" w:rsidRPr="00D47D29">
        <w:t>potential</w:t>
      </w:r>
      <w:r w:rsidR="000C19F5" w:rsidRPr="00D47D29">
        <w:t xml:space="preserve"> contamination</w:t>
      </w:r>
      <w:r w:rsidR="00653D6C" w:rsidRPr="00D47D29">
        <w:t>.</w:t>
      </w:r>
    </w:p>
    <w:p w14:paraId="24A87B92" w14:textId="4BD41DC1" w:rsidR="00BD7213" w:rsidRPr="00D47D29" w:rsidRDefault="00EF21D8" w:rsidP="00E93832">
      <w:pPr>
        <w:pStyle w:val="EESBullet1"/>
      </w:pPr>
      <w:r w:rsidRPr="00D47D29">
        <w:t>P</w:t>
      </w:r>
      <w:r w:rsidR="00BD7213" w:rsidRPr="00D47D29">
        <w:t xml:space="preserve">reliminary </w:t>
      </w:r>
      <w:r w:rsidR="000A426C" w:rsidRPr="00D47D29">
        <w:t>sampling of soil</w:t>
      </w:r>
      <w:r w:rsidRPr="00D47D29">
        <w:t xml:space="preserve">, </w:t>
      </w:r>
      <w:proofErr w:type="gramStart"/>
      <w:r w:rsidR="00886DDF" w:rsidRPr="00D47D29">
        <w:t>groundwater</w:t>
      </w:r>
      <w:proofErr w:type="gramEnd"/>
      <w:r w:rsidR="00886DDF" w:rsidRPr="00D47D29">
        <w:t xml:space="preserve"> </w:t>
      </w:r>
      <w:r w:rsidR="00774A3E">
        <w:t xml:space="preserve">and </w:t>
      </w:r>
      <w:r w:rsidR="00886DDF" w:rsidRPr="00D47D29">
        <w:t>surface water in areas of suspected contamination</w:t>
      </w:r>
      <w:r w:rsidR="00133AA4" w:rsidRPr="00D47D29">
        <w:t>.</w:t>
      </w:r>
    </w:p>
    <w:p w14:paraId="4D5F5FD6" w14:textId="6C009209" w:rsidR="00C960F6" w:rsidRDefault="005D6314" w:rsidP="00E93832">
      <w:pPr>
        <w:pStyle w:val="EESBullet1"/>
      </w:pPr>
      <w:r w:rsidRPr="00D47D29">
        <w:t>Preparation of a co</w:t>
      </w:r>
      <w:r>
        <w:t>nceptual model relevant to each suspected conta</w:t>
      </w:r>
      <w:r w:rsidR="00196CD6">
        <w:t>minated</w:t>
      </w:r>
      <w:r>
        <w:t xml:space="preserve"> site.</w:t>
      </w:r>
    </w:p>
    <w:p w14:paraId="63E10B7B" w14:textId="49B831D3" w:rsidR="00133AA4" w:rsidRDefault="00133AA4" w:rsidP="00133AA4">
      <w:r>
        <w:t>This will facilitate</w:t>
      </w:r>
      <w:r w:rsidR="00250C03">
        <w:t xml:space="preserve"> the completion of a preliminary site investigation</w:t>
      </w:r>
      <w:r w:rsidR="007862C6">
        <w:t xml:space="preserve"> </w:t>
      </w:r>
      <w:r w:rsidR="00250C03">
        <w:t xml:space="preserve">for </w:t>
      </w:r>
      <w:r w:rsidR="003F1A52">
        <w:t xml:space="preserve">the relevant </w:t>
      </w:r>
      <w:r w:rsidR="00250C03">
        <w:t>landholding</w:t>
      </w:r>
      <w:r w:rsidR="003F1A52">
        <w:t>s</w:t>
      </w:r>
      <w:r w:rsidR="00250C03">
        <w:t xml:space="preserve">. </w:t>
      </w:r>
      <w:r w:rsidR="00D21636">
        <w:t xml:space="preserve">As detailed in </w:t>
      </w:r>
      <w:r w:rsidR="00B03F1E">
        <w:t>Section </w:t>
      </w:r>
      <w:r w:rsidR="00D21636">
        <w:t>2 of the NE</w:t>
      </w:r>
      <w:r w:rsidR="006F4676">
        <w:t>PM</w:t>
      </w:r>
      <w:r w:rsidR="00774A3E">
        <w:t>,</w:t>
      </w:r>
      <w:r w:rsidR="000F5251">
        <w:t xml:space="preserve"> f</w:t>
      </w:r>
      <w:r w:rsidR="004115EA">
        <w:t>urther work</w:t>
      </w:r>
      <w:r w:rsidR="00EA5AAF">
        <w:t xml:space="preserve"> may be required pending the outcomes of the </w:t>
      </w:r>
      <w:r w:rsidR="007862C6">
        <w:t>site investigations</w:t>
      </w:r>
      <w:r w:rsidR="006F4676">
        <w:t>,</w:t>
      </w:r>
      <w:r w:rsidR="00EA5AAF">
        <w:t xml:space="preserve"> which may involve a detailed site investigation</w:t>
      </w:r>
      <w:r w:rsidR="005D6314">
        <w:t xml:space="preserve">. </w:t>
      </w:r>
      <w:r w:rsidR="000E47B5">
        <w:t xml:space="preserve">If </w:t>
      </w:r>
      <w:r w:rsidR="008A0A31">
        <w:t xml:space="preserve">areas of contamination </w:t>
      </w:r>
      <w:r w:rsidR="004115EA">
        <w:t>are</w:t>
      </w:r>
      <w:r w:rsidR="00ED1756">
        <w:t xml:space="preserve"> confirm</w:t>
      </w:r>
      <w:r w:rsidR="00E91B99">
        <w:t>ed,</w:t>
      </w:r>
      <w:r w:rsidR="00ED1756">
        <w:t xml:space="preserve"> a </w:t>
      </w:r>
      <w:r w:rsidR="00256AAF">
        <w:t>remediation</w:t>
      </w:r>
      <w:r w:rsidR="00ED1756">
        <w:t xml:space="preserve"> plan will be </w:t>
      </w:r>
      <w:r w:rsidR="00C85CAC">
        <w:t>developed to address all</w:t>
      </w:r>
      <w:r w:rsidR="004115EA">
        <w:t xml:space="preserve"> relevant</w:t>
      </w:r>
      <w:r w:rsidR="00C85CAC">
        <w:t xml:space="preserve"> requirements of the NEPM.</w:t>
      </w:r>
    </w:p>
    <w:p w14:paraId="02ABE374" w14:textId="32B9DCA4" w:rsidR="00F24D67" w:rsidRDefault="00F24D67" w:rsidP="00133AA4">
      <w:r>
        <w:t xml:space="preserve">Any </w:t>
      </w:r>
      <w:r w:rsidR="00DE4D06">
        <w:t>management</w:t>
      </w:r>
      <w:r>
        <w:t xml:space="preserve"> plan in </w:t>
      </w:r>
      <w:r w:rsidR="00DE4D06">
        <w:t>the first instance will determine</w:t>
      </w:r>
      <w:r>
        <w:t xml:space="preserve"> whether it is possible to avoid dist</w:t>
      </w:r>
      <w:r w:rsidR="00DE4D06">
        <w:t xml:space="preserve">urbing </w:t>
      </w:r>
      <w:r>
        <w:t xml:space="preserve">pre-existing contaminated land. Where disturbance cannot be avoided, </w:t>
      </w:r>
      <w:r w:rsidR="00BE25A6">
        <w:t xml:space="preserve">it </w:t>
      </w:r>
      <w:r w:rsidR="00DE4D06">
        <w:t xml:space="preserve">will describe </w:t>
      </w:r>
      <w:r>
        <w:t xml:space="preserve">options to </w:t>
      </w:r>
      <w:r w:rsidR="00DE4D06">
        <w:t xml:space="preserve">mitigate or </w:t>
      </w:r>
      <w:r w:rsidR="00432F5B">
        <w:t xml:space="preserve">remediate </w:t>
      </w:r>
      <w:r>
        <w:t>environmental harm from existing contamination.</w:t>
      </w:r>
    </w:p>
    <w:p w14:paraId="15FC4636" w14:textId="26401413" w:rsidR="00F86B23" w:rsidRPr="00951CF8" w:rsidRDefault="00D82EBD" w:rsidP="00951CF8">
      <w:r>
        <w:t xml:space="preserve">Consultation with the </w:t>
      </w:r>
      <w:r w:rsidR="00702B27">
        <w:t xml:space="preserve">landholders responsible </w:t>
      </w:r>
      <w:r w:rsidR="006F4676">
        <w:t>for</w:t>
      </w:r>
      <w:r w:rsidR="00702B27">
        <w:t xml:space="preserve"> known</w:t>
      </w:r>
      <w:r w:rsidR="007D29C1">
        <w:t xml:space="preserve"> or suspected</w:t>
      </w:r>
      <w:r w:rsidR="00702B27">
        <w:t xml:space="preserve"> conta</w:t>
      </w:r>
      <w:r w:rsidR="00650AAB">
        <w:t>minated</w:t>
      </w:r>
      <w:r w:rsidR="00702B27">
        <w:t xml:space="preserve"> sites listed</w:t>
      </w:r>
      <w:r w:rsidR="00305700">
        <w:t>, including the</w:t>
      </w:r>
      <w:r w:rsidR="00705676">
        <w:t xml:space="preserve"> </w:t>
      </w:r>
      <w:proofErr w:type="spellStart"/>
      <w:r w:rsidR="00705676">
        <w:t>Dooen</w:t>
      </w:r>
      <w:proofErr w:type="spellEnd"/>
      <w:r w:rsidR="00705676">
        <w:t xml:space="preserve"> Landfill and</w:t>
      </w:r>
      <w:r w:rsidR="00305700">
        <w:t xml:space="preserve"> C</w:t>
      </w:r>
      <w:r w:rsidR="00DD52E8">
        <w:t xml:space="preserve">ountry </w:t>
      </w:r>
      <w:r w:rsidR="00305700">
        <w:t>F</w:t>
      </w:r>
      <w:r w:rsidR="00DD52E8">
        <w:t>ire Authority</w:t>
      </w:r>
      <w:r w:rsidR="00305700">
        <w:t xml:space="preserve"> </w:t>
      </w:r>
      <w:r w:rsidR="009A06A2">
        <w:t>site</w:t>
      </w:r>
      <w:r w:rsidR="00305700">
        <w:t xml:space="preserve"> will continue </w:t>
      </w:r>
      <w:r w:rsidR="00650AAB">
        <w:t>over the life of mine</w:t>
      </w:r>
      <w:r w:rsidR="00305700">
        <w:t xml:space="preserve"> to ensure there are no material </w:t>
      </w:r>
      <w:r w:rsidR="00653D6C">
        <w:t>P</w:t>
      </w:r>
      <w:r w:rsidR="009A06A2">
        <w:t>roject related effects</w:t>
      </w:r>
      <w:r w:rsidR="003B6F3E">
        <w:t xml:space="preserve"> </w:t>
      </w:r>
      <w:r w:rsidR="004B2A0B">
        <w:t>at</w:t>
      </w:r>
      <w:r w:rsidR="003B6F3E">
        <w:t xml:space="preserve"> these sites.</w:t>
      </w:r>
      <w:r w:rsidR="00F86B23" w:rsidRPr="00951CF8">
        <w:t xml:space="preserve"> </w:t>
      </w:r>
    </w:p>
    <w:p w14:paraId="646115EE" w14:textId="37DA4B53" w:rsidR="006B2971" w:rsidRPr="000E2E25" w:rsidRDefault="006B2971" w:rsidP="00CF57ED">
      <w:pPr>
        <w:pStyle w:val="Heading4"/>
        <w:ind w:left="1134" w:hanging="1134"/>
      </w:pPr>
      <w:r>
        <w:t>GW</w:t>
      </w:r>
      <w:r w:rsidR="00B27409">
        <w:t>-</w:t>
      </w:r>
      <w:r>
        <w:t>0</w:t>
      </w:r>
      <w:r w:rsidR="00806B4D">
        <w:t>7</w:t>
      </w:r>
      <w:r>
        <w:t>: Chemical storage and management</w:t>
      </w:r>
    </w:p>
    <w:p w14:paraId="7B93357B" w14:textId="4914CEC1" w:rsidR="006B2971" w:rsidRPr="006D6DBC" w:rsidRDefault="00DC0B7A" w:rsidP="000A5CA2">
      <w:r w:rsidRPr="006A3AD1">
        <w:t>Chemicals will be stored and managed in line with relevant guidelines, material data safety sheets and industry best practice.</w:t>
      </w:r>
      <w:r w:rsidR="006B2971" w:rsidRPr="006A3AD1">
        <w:t xml:space="preserve"> A dangerous goods register with emergency response procedures will be developed to effectively manage chemical spills. </w:t>
      </w:r>
      <w:r w:rsidR="005A57CE" w:rsidRPr="006A3AD1">
        <w:t>A Waste Management Plan will be developed and incorporated into the overarching AS/NZS ISO 14001</w:t>
      </w:r>
      <w:r w:rsidR="006A3AD1">
        <w:t>:2016</w:t>
      </w:r>
      <w:r w:rsidR="005A57CE" w:rsidRPr="006A3AD1">
        <w:t xml:space="preserve"> EMS to manage these risks</w:t>
      </w:r>
      <w:r w:rsidR="006A3AD1" w:rsidRPr="006A3AD1">
        <w:t>.</w:t>
      </w:r>
    </w:p>
    <w:p w14:paraId="5977B0B5" w14:textId="2D8363DE" w:rsidR="006B2971" w:rsidRPr="008040D4" w:rsidRDefault="006B2971" w:rsidP="00CF57ED">
      <w:pPr>
        <w:pStyle w:val="Heading4"/>
        <w:ind w:left="1134" w:hanging="1134"/>
      </w:pPr>
      <w:bookmarkStart w:id="244" w:name="_Ref101352474"/>
      <w:r>
        <w:t>GW</w:t>
      </w:r>
      <w:r w:rsidR="00B27409">
        <w:t>-</w:t>
      </w:r>
      <w:r w:rsidR="00637F52">
        <w:t>0</w:t>
      </w:r>
      <w:r w:rsidR="00806B4D">
        <w:t>8</w:t>
      </w:r>
      <w:r>
        <w:t xml:space="preserve">: </w:t>
      </w:r>
      <w:r w:rsidR="00FB4AFE" w:rsidRPr="00DF2503">
        <w:t xml:space="preserve">Groundwater </w:t>
      </w:r>
      <w:r w:rsidRPr="008040D4">
        <w:t xml:space="preserve">Management </w:t>
      </w:r>
      <w:r w:rsidR="00FB4AFE" w:rsidRPr="00DF2503">
        <w:t>P</w:t>
      </w:r>
      <w:r w:rsidRPr="00DF2503">
        <w:t>lan</w:t>
      </w:r>
      <w:bookmarkEnd w:id="244"/>
    </w:p>
    <w:p w14:paraId="296E369E" w14:textId="23865852" w:rsidR="00C20555" w:rsidRDefault="00381C61" w:rsidP="00381C61">
      <w:pPr>
        <w:pStyle w:val="BodyText"/>
      </w:pPr>
      <w:r w:rsidRPr="002A2300">
        <w:t xml:space="preserve">A </w:t>
      </w:r>
      <w:r>
        <w:t>Groundwater</w:t>
      </w:r>
      <w:r w:rsidRPr="002A2300">
        <w:t xml:space="preserve"> Management Plan (</w:t>
      </w:r>
      <w:r>
        <w:t>G</w:t>
      </w:r>
      <w:r w:rsidR="00FD513E">
        <w:t>W</w:t>
      </w:r>
      <w:r w:rsidRPr="002A2300">
        <w:t>MP) will be</w:t>
      </w:r>
      <w:r>
        <w:t xml:space="preserve"> prepared prior to Project commencement</w:t>
      </w:r>
      <w:r w:rsidR="003513D0">
        <w:t xml:space="preserve"> which</w:t>
      </w:r>
      <w:r>
        <w:t xml:space="preserve"> will provide a management framework </w:t>
      </w:r>
      <w:r w:rsidRPr="006A725D">
        <w:t xml:space="preserve">to </w:t>
      </w:r>
      <w:r>
        <w:t xml:space="preserve">avoid and </w:t>
      </w:r>
      <w:proofErr w:type="spellStart"/>
      <w:r w:rsidRPr="001433DA">
        <w:t>minimise</w:t>
      </w:r>
      <w:proofErr w:type="spellEnd"/>
      <w:r w:rsidRPr="001433DA">
        <w:t xml:space="preserve"> risks</w:t>
      </w:r>
      <w:r>
        <w:t>/impacts</w:t>
      </w:r>
      <w:r w:rsidR="00C20555">
        <w:t xml:space="preserve"> from the Project</w:t>
      </w:r>
      <w:r w:rsidRPr="001433DA">
        <w:t xml:space="preserve">, </w:t>
      </w:r>
      <w:r w:rsidR="00C20555">
        <w:t>so far as reasonably practicable, in</w:t>
      </w:r>
      <w:r w:rsidR="001919FD">
        <w:t xml:space="preserve"> </w:t>
      </w:r>
      <w:r w:rsidR="00C20555">
        <w:t>line with the Project EMS and relevant legislative requirements.</w:t>
      </w:r>
    </w:p>
    <w:p w14:paraId="078D25D8" w14:textId="2855C3FA" w:rsidR="00711095" w:rsidRDefault="00FE615A" w:rsidP="00381C61">
      <w:pPr>
        <w:pStyle w:val="BodyText"/>
      </w:pPr>
      <w:r>
        <w:t>T</w:t>
      </w:r>
      <w:r w:rsidR="00381C61">
        <w:t xml:space="preserve">he </w:t>
      </w:r>
      <w:r w:rsidR="00711095">
        <w:t>G</w:t>
      </w:r>
      <w:r w:rsidR="00FD513E">
        <w:t>W</w:t>
      </w:r>
      <w:r w:rsidR="00381C61">
        <w:t xml:space="preserve">MP will address </w:t>
      </w:r>
      <w:r>
        <w:t xml:space="preserve">aspects relating </w:t>
      </w:r>
      <w:r w:rsidR="00376795">
        <w:t>to P</w:t>
      </w:r>
      <w:r>
        <w:t>roject related groundwater dra</w:t>
      </w:r>
      <w:r w:rsidR="00CC7E5E">
        <w:t xml:space="preserve">wdown/mounding, changes </w:t>
      </w:r>
      <w:r w:rsidR="004448EC">
        <w:t xml:space="preserve">to </w:t>
      </w:r>
      <w:r w:rsidR="00CC7E5E">
        <w:t xml:space="preserve">the </w:t>
      </w:r>
      <w:r w:rsidR="00BD46E5">
        <w:t>groun</w:t>
      </w:r>
      <w:r w:rsidR="004C3F8E">
        <w:t>d</w:t>
      </w:r>
      <w:r w:rsidR="00BD46E5">
        <w:t>water</w:t>
      </w:r>
      <w:r w:rsidR="00CC7E5E">
        <w:t xml:space="preserve"> chemistry and </w:t>
      </w:r>
      <w:r w:rsidR="00BD46E5">
        <w:t>associ</w:t>
      </w:r>
      <w:r w:rsidR="004C3F8E">
        <w:t>ated</w:t>
      </w:r>
      <w:r w:rsidR="006B1FB8">
        <w:t xml:space="preserve"> potential</w:t>
      </w:r>
      <w:r w:rsidR="00CC7E5E">
        <w:t xml:space="preserve"> impacts to sensitive receptors</w:t>
      </w:r>
      <w:r w:rsidR="00774A3E">
        <w:t>,</w:t>
      </w:r>
      <w:r w:rsidR="00CC7E5E">
        <w:t xml:space="preserve"> including but not limited to </w:t>
      </w:r>
      <w:r w:rsidR="00BF683F">
        <w:t xml:space="preserve">bore users and </w:t>
      </w:r>
      <w:r w:rsidR="006B1FB8">
        <w:t>GDEs</w:t>
      </w:r>
      <w:r w:rsidR="00BF683F">
        <w:t xml:space="preserve">. </w:t>
      </w:r>
    </w:p>
    <w:p w14:paraId="7F9853BE" w14:textId="4C6DE293" w:rsidR="00381C61" w:rsidRDefault="00381C61" w:rsidP="00381C61">
      <w:pPr>
        <w:pStyle w:val="BodyText"/>
      </w:pPr>
      <w:r>
        <w:t xml:space="preserve">The </w:t>
      </w:r>
      <w:r w:rsidR="00BF683F">
        <w:t>G</w:t>
      </w:r>
      <w:r w:rsidR="000C5923">
        <w:t>W</w:t>
      </w:r>
      <w:r>
        <w:t xml:space="preserve">MP will be reviewed and updated at an </w:t>
      </w:r>
      <w:r w:rsidRPr="0040332B">
        <w:t>appropriate frequency</w:t>
      </w:r>
      <w:r>
        <w:t xml:space="preserve"> as established in the overarching </w:t>
      </w:r>
      <w:r w:rsidR="00E173E3">
        <w:t>EMS</w:t>
      </w:r>
      <w:r>
        <w:t>,</w:t>
      </w:r>
      <w:r w:rsidRPr="0040332B">
        <w:t xml:space="preserve"> with consideration to </w:t>
      </w:r>
      <w:r>
        <w:t xml:space="preserve">the </w:t>
      </w:r>
      <w:r w:rsidRPr="0040332B">
        <w:t xml:space="preserve">level </w:t>
      </w:r>
      <w:r>
        <w:t xml:space="preserve">of </w:t>
      </w:r>
      <w:r w:rsidRPr="0040332B">
        <w:t>risk, statutory requirements, monitoring results</w:t>
      </w:r>
      <w:r>
        <w:t>,</w:t>
      </w:r>
      <w:r w:rsidRPr="0040332B">
        <w:t xml:space="preserve"> community complaints</w:t>
      </w:r>
      <w:r>
        <w:t xml:space="preserve"> and</w:t>
      </w:r>
      <w:r w:rsidRPr="0040332B">
        <w:t xml:space="preserve"> in response to audit findings</w:t>
      </w:r>
      <w:r>
        <w:t>.</w:t>
      </w:r>
      <w:r w:rsidR="000C5923">
        <w:t xml:space="preserve"> It </w:t>
      </w:r>
      <w:r w:rsidRPr="003E4575">
        <w:t>will be developed in consultation with stakeholders and will be subject to approval by the relevant Authority.</w:t>
      </w:r>
    </w:p>
    <w:p w14:paraId="48AFDF29" w14:textId="2D36A509" w:rsidR="00541E47" w:rsidRPr="0071505B" w:rsidRDefault="004448EC" w:rsidP="00541E47">
      <w:pPr>
        <w:pStyle w:val="ListBullet"/>
        <w:tabs>
          <w:tab w:val="clear" w:pos="397"/>
        </w:tabs>
        <w:ind w:left="0" w:firstLine="0"/>
        <w:rPr>
          <w:rFonts w:cstheme="minorBidi"/>
        </w:rPr>
      </w:pPr>
      <w:r>
        <w:rPr>
          <w:rFonts w:cstheme="minorBidi"/>
        </w:rPr>
        <w:t xml:space="preserve">The </w:t>
      </w:r>
      <w:r w:rsidR="00541E47">
        <w:rPr>
          <w:rFonts w:cstheme="minorBidi"/>
        </w:rPr>
        <w:t>G</w:t>
      </w:r>
      <w:r w:rsidR="000C5923">
        <w:rPr>
          <w:rFonts w:cstheme="minorBidi"/>
        </w:rPr>
        <w:t>W</w:t>
      </w:r>
      <w:r w:rsidR="00541E47">
        <w:rPr>
          <w:rFonts w:cstheme="minorBidi"/>
        </w:rPr>
        <w:t>MP will</w:t>
      </w:r>
      <w:r w:rsidR="00541E47" w:rsidRPr="0071505B">
        <w:rPr>
          <w:rFonts w:cstheme="minorBidi"/>
        </w:rPr>
        <w:t>:</w:t>
      </w:r>
    </w:p>
    <w:p w14:paraId="022C7B4E" w14:textId="042C47E3" w:rsidR="00B40939" w:rsidRDefault="00541E47" w:rsidP="00E93832">
      <w:pPr>
        <w:pStyle w:val="EESBullet1"/>
      </w:pPr>
      <w:proofErr w:type="spellStart"/>
      <w:r>
        <w:t>Summarise</w:t>
      </w:r>
      <w:proofErr w:type="spellEnd"/>
      <w:r>
        <w:t xml:space="preserve"> the</w:t>
      </w:r>
      <w:r w:rsidRPr="002B08A9">
        <w:t xml:space="preserve"> baseline data</w:t>
      </w:r>
      <w:r>
        <w:t xml:space="preserve"> and existing environment</w:t>
      </w:r>
      <w:r w:rsidR="00AC3C6E">
        <w:t>.</w:t>
      </w:r>
    </w:p>
    <w:p w14:paraId="0F8D432D" w14:textId="77777777" w:rsidR="00541E47" w:rsidRDefault="00541E47" w:rsidP="00E93832">
      <w:pPr>
        <w:pStyle w:val="EESBullet1"/>
      </w:pPr>
      <w:r>
        <w:t>Explain the r</w:t>
      </w:r>
      <w:r w:rsidRPr="002B08A9">
        <w:t>elevant statutory requirements</w:t>
      </w:r>
      <w:r>
        <w:t xml:space="preserve"> and context</w:t>
      </w:r>
      <w:r w:rsidRPr="002B08A9">
        <w:t xml:space="preserve"> (including any relevant approval</w:t>
      </w:r>
      <w:r>
        <w:t>s</w:t>
      </w:r>
      <w:r w:rsidRPr="002B08A9">
        <w:t>)</w:t>
      </w:r>
      <w:r>
        <w:t>.</w:t>
      </w:r>
    </w:p>
    <w:p w14:paraId="3956D15E" w14:textId="73F70825" w:rsidR="00541E47" w:rsidRDefault="00541E47" w:rsidP="00E93832">
      <w:pPr>
        <w:pStyle w:val="EESBullet1"/>
      </w:pPr>
      <w:r w:rsidRPr="00853B8C">
        <w:t xml:space="preserve">Describe the </w:t>
      </w:r>
      <w:r w:rsidR="00617F4C">
        <w:t xml:space="preserve">avoidance and </w:t>
      </w:r>
      <w:r w:rsidRPr="00853B8C">
        <w:t xml:space="preserve">mitigation measures to be implemented to </w:t>
      </w:r>
      <w:proofErr w:type="spellStart"/>
      <w:r w:rsidRPr="00853B8C">
        <w:t>minimise</w:t>
      </w:r>
      <w:proofErr w:type="spellEnd"/>
      <w:r w:rsidRPr="00853B8C">
        <w:t xml:space="preserve"> </w:t>
      </w:r>
      <w:r>
        <w:t xml:space="preserve">residual </w:t>
      </w:r>
      <w:r w:rsidR="006B1FB8">
        <w:t>risks/</w:t>
      </w:r>
      <w:r>
        <w:t>impacts</w:t>
      </w:r>
      <w:r w:rsidRPr="00853B8C">
        <w:t xml:space="preserve"> </w:t>
      </w:r>
      <w:r w:rsidR="00D415AF">
        <w:t>so far as</w:t>
      </w:r>
      <w:r>
        <w:t xml:space="preserve"> reasonably practicable.</w:t>
      </w:r>
    </w:p>
    <w:p w14:paraId="52AAC995" w14:textId="670062C8" w:rsidR="00541E47" w:rsidRPr="00853B8C" w:rsidRDefault="00541E47" w:rsidP="00E93832">
      <w:pPr>
        <w:pStyle w:val="EESBullet1"/>
      </w:pPr>
      <w:r w:rsidRPr="00853B8C">
        <w:t xml:space="preserve">Identify specific </w:t>
      </w:r>
      <w:r w:rsidR="00386696">
        <w:t>e</w:t>
      </w:r>
      <w:r w:rsidR="00AA3CCA">
        <w:t xml:space="preserve">nvironmental </w:t>
      </w:r>
      <w:r w:rsidR="00386696">
        <w:t>o</w:t>
      </w:r>
      <w:r>
        <w:t xml:space="preserve">bjectives and </w:t>
      </w:r>
      <w:r w:rsidR="001C78C1">
        <w:t>p</w:t>
      </w:r>
      <w:r w:rsidRPr="00853B8C">
        <w:t xml:space="preserve">erformance </w:t>
      </w:r>
      <w:r w:rsidR="001C78C1">
        <w:t>s</w:t>
      </w:r>
      <w:r w:rsidR="008B53B4">
        <w:t>tandards</w:t>
      </w:r>
      <w:r w:rsidRPr="00853B8C">
        <w:t xml:space="preserve"> to be achieved with </w:t>
      </w:r>
      <w:r w:rsidR="0058463B">
        <w:t>avoidance and mitigation</w:t>
      </w:r>
      <w:r w:rsidR="0058463B" w:rsidRPr="00853B8C">
        <w:t xml:space="preserve"> </w:t>
      </w:r>
      <w:r w:rsidRPr="00853B8C">
        <w:t>measures in place.</w:t>
      </w:r>
    </w:p>
    <w:p w14:paraId="7535B9DD" w14:textId="0D1D066C" w:rsidR="00263F92" w:rsidRDefault="00541E47" w:rsidP="00E93832">
      <w:pPr>
        <w:pStyle w:val="EESBullet1"/>
      </w:pPr>
      <w:r w:rsidRPr="007F18EB">
        <w:t>Detail monitoring to be undertaken to verify the effectiveness of the</w:t>
      </w:r>
      <w:r w:rsidR="007F18EB" w:rsidRPr="007F18EB">
        <w:t xml:space="preserve"> avoidance and</w:t>
      </w:r>
      <w:r w:rsidRPr="007F18EB">
        <w:t xml:space="preserve"> mitigation measures</w:t>
      </w:r>
      <w:r w:rsidR="009163FF" w:rsidRPr="007F18EB">
        <w:t xml:space="preserve"> including but</w:t>
      </w:r>
      <w:r w:rsidR="009163FF">
        <w:t xml:space="preserve"> not limit</w:t>
      </w:r>
      <w:r w:rsidR="004541F0">
        <w:t>ed</w:t>
      </w:r>
      <w:r w:rsidR="009163FF">
        <w:t xml:space="preserve"> to</w:t>
      </w:r>
      <w:r w:rsidR="005E3D2F">
        <w:t xml:space="preserve"> groundwater levels</w:t>
      </w:r>
      <w:r w:rsidR="00B727E6">
        <w:t xml:space="preserve"> and </w:t>
      </w:r>
      <w:r w:rsidR="005E3D2F">
        <w:t>chemistry</w:t>
      </w:r>
      <w:r w:rsidR="005D3E7A">
        <w:t xml:space="preserve"> (</w:t>
      </w:r>
      <w:r w:rsidR="0058463B">
        <w:t>refer Section</w:t>
      </w:r>
      <w:r w:rsidR="008B4E04">
        <w:t> </w:t>
      </w:r>
      <w:r w:rsidR="003A621A">
        <w:fldChar w:fldCharType="begin"/>
      </w:r>
      <w:r w:rsidR="003A621A">
        <w:instrText xml:space="preserve"> REF _Ref101353798 \r \h </w:instrText>
      </w:r>
      <w:r w:rsidR="00E93832">
        <w:instrText xml:space="preserve"> \* MERGEFORMAT </w:instrText>
      </w:r>
      <w:r w:rsidR="003A621A">
        <w:fldChar w:fldCharType="separate"/>
      </w:r>
      <w:r w:rsidR="007749C7">
        <w:t>17.8.2.1</w:t>
      </w:r>
      <w:r w:rsidR="003A621A">
        <w:fldChar w:fldCharType="end"/>
      </w:r>
      <w:r w:rsidR="005D3E7A">
        <w:t>)</w:t>
      </w:r>
      <w:r w:rsidR="004161EF">
        <w:t>.</w:t>
      </w:r>
    </w:p>
    <w:p w14:paraId="3BF39FC2" w14:textId="54BD370A" w:rsidR="00FC7D5B" w:rsidRDefault="00263F92" w:rsidP="00E93832">
      <w:pPr>
        <w:pStyle w:val="EESBullet1"/>
      </w:pPr>
      <w:r>
        <w:t xml:space="preserve">Establish </w:t>
      </w:r>
      <w:r w:rsidR="001C78C1">
        <w:t>p</w:t>
      </w:r>
      <w:r w:rsidR="00B00EC0">
        <w:t xml:space="preserve">erformance </w:t>
      </w:r>
      <w:r w:rsidR="001C78C1">
        <w:t>s</w:t>
      </w:r>
      <w:r w:rsidR="00D759B3">
        <w:t>tandards</w:t>
      </w:r>
      <w:r w:rsidR="00FC7D5B">
        <w:t xml:space="preserve"> </w:t>
      </w:r>
      <w:r w:rsidR="00A5757B">
        <w:t xml:space="preserve">relating to </w:t>
      </w:r>
      <w:r w:rsidR="00BD3486">
        <w:t xml:space="preserve">groundwater flux and changes to </w:t>
      </w:r>
      <w:r w:rsidR="00687D2B">
        <w:t>hydro</w:t>
      </w:r>
      <w:r w:rsidR="00BD3486">
        <w:t>chemistry</w:t>
      </w:r>
      <w:r w:rsidR="00EC72DC">
        <w:t xml:space="preserve"> for bores </w:t>
      </w:r>
      <w:r w:rsidR="00E3325E">
        <w:t>associated</w:t>
      </w:r>
      <w:r w:rsidR="00EC72DC">
        <w:t xml:space="preserve"> with specific rece</w:t>
      </w:r>
      <w:r w:rsidR="00E3325E">
        <w:t>ptors</w:t>
      </w:r>
      <w:r w:rsidR="001F3D58">
        <w:t>.</w:t>
      </w:r>
    </w:p>
    <w:p w14:paraId="7936F083" w14:textId="04765EB9" w:rsidR="005D77E8" w:rsidRDefault="005D77E8" w:rsidP="00E93832">
      <w:pPr>
        <w:pStyle w:val="EESBullet1"/>
      </w:pPr>
      <w:r>
        <w:t xml:space="preserve">Establish a GDE monitoring protocol to be implemented if certain groundwater flux </w:t>
      </w:r>
      <w:r w:rsidR="00C67522">
        <w:t xml:space="preserve">performance </w:t>
      </w:r>
      <w:r w:rsidR="00492093">
        <w:t xml:space="preserve">standards </w:t>
      </w:r>
      <w:r>
        <w:t>are exceeded.</w:t>
      </w:r>
    </w:p>
    <w:p w14:paraId="17A8EA2C" w14:textId="478F016F" w:rsidR="00D7017E" w:rsidRDefault="00D7017E" w:rsidP="00E93832">
      <w:pPr>
        <w:pStyle w:val="EESBullet1"/>
      </w:pPr>
      <w:r w:rsidRPr="0061720F">
        <w:t>Describe mechanisms to determine when/if</w:t>
      </w:r>
      <w:r>
        <w:t xml:space="preserve"> corrective actions and contingency measures</w:t>
      </w:r>
      <w:r w:rsidRPr="0061720F">
        <w:t xml:space="preserve"> are required</w:t>
      </w:r>
      <w:r w:rsidR="005D3E7A">
        <w:t xml:space="preserve"> (refer </w:t>
      </w:r>
      <w:r w:rsidR="00B03F1E">
        <w:t>Section </w:t>
      </w:r>
      <w:r w:rsidR="007B1058">
        <w:fldChar w:fldCharType="begin"/>
      </w:r>
      <w:r w:rsidR="007B1058">
        <w:instrText xml:space="preserve"> REF _Ref101353798 \r \h </w:instrText>
      </w:r>
      <w:r w:rsidR="00E93832">
        <w:instrText xml:space="preserve"> \* MERGEFORMAT </w:instrText>
      </w:r>
      <w:r w:rsidR="007B1058">
        <w:fldChar w:fldCharType="separate"/>
      </w:r>
      <w:r w:rsidR="007749C7">
        <w:t>17.8.2.1</w:t>
      </w:r>
      <w:r w:rsidR="007B1058">
        <w:fldChar w:fldCharType="end"/>
      </w:r>
      <w:r w:rsidR="005D3E7A">
        <w:t>)</w:t>
      </w:r>
    </w:p>
    <w:p w14:paraId="0CA3832D" w14:textId="07D38EC8" w:rsidR="006B2971" w:rsidRDefault="006B2971" w:rsidP="00E93832">
      <w:pPr>
        <w:pStyle w:val="EESBullet1"/>
      </w:pPr>
      <w:r>
        <w:t>Detail a</w:t>
      </w:r>
      <w:r w:rsidRPr="002B08A9">
        <w:t xml:space="preserve"> program to investigate and implement ways to improve the environmental performance of the Project over time</w:t>
      </w:r>
      <w:r>
        <w:t>.</w:t>
      </w:r>
    </w:p>
    <w:p w14:paraId="7E285F6B" w14:textId="77777777" w:rsidR="006B2971" w:rsidRPr="002B08A9" w:rsidRDefault="006B2971" w:rsidP="00E93832">
      <w:pPr>
        <w:pStyle w:val="EESBullet1"/>
      </w:pPr>
      <w:r>
        <w:t xml:space="preserve">Detail appropriate review periods and/or triggers to ensure the plan remains fit for purpose. </w:t>
      </w:r>
    </w:p>
    <w:p w14:paraId="6DE17A3D" w14:textId="77777777" w:rsidR="006B2971" w:rsidRPr="002B08A9" w:rsidRDefault="006B2971" w:rsidP="00E93832">
      <w:pPr>
        <w:pStyle w:val="EESBullet1"/>
      </w:pPr>
      <w:r>
        <w:t>Establish procedures to manage</w:t>
      </w:r>
      <w:r w:rsidRPr="002B08A9">
        <w:t>:</w:t>
      </w:r>
    </w:p>
    <w:p w14:paraId="7E1B656D" w14:textId="77777777" w:rsidR="006B2971" w:rsidRPr="002B08A9" w:rsidRDefault="006B2971" w:rsidP="00E93832">
      <w:pPr>
        <w:pStyle w:val="EESBullet2"/>
      </w:pPr>
      <w:r w:rsidRPr="002B08A9">
        <w:t>incident</w:t>
      </w:r>
      <w:r>
        <w:t>s</w:t>
      </w:r>
      <w:r w:rsidRPr="002B08A9">
        <w:t xml:space="preserve"> and any non-compliance</w:t>
      </w:r>
      <w:r>
        <w:t>.</w:t>
      </w:r>
    </w:p>
    <w:p w14:paraId="7C0EFCC2" w14:textId="77777777" w:rsidR="006B2971" w:rsidRPr="002B08A9" w:rsidRDefault="006B2971" w:rsidP="00E93832">
      <w:pPr>
        <w:pStyle w:val="EESBullet2"/>
      </w:pPr>
      <w:r>
        <w:t xml:space="preserve">stakeholder and community </w:t>
      </w:r>
      <w:r w:rsidRPr="002B08A9">
        <w:t>complaint</w:t>
      </w:r>
      <w:r>
        <w:t>s.</w:t>
      </w:r>
    </w:p>
    <w:p w14:paraId="6603898C" w14:textId="37AB6AD6" w:rsidR="006B2971" w:rsidRPr="002B08A9" w:rsidRDefault="006B2971" w:rsidP="00E93832">
      <w:pPr>
        <w:pStyle w:val="EESBullet2"/>
      </w:pPr>
      <w:r w:rsidRPr="002B08A9">
        <w:t>failure to comply with statutory requirements</w:t>
      </w:r>
      <w:r>
        <w:t xml:space="preserve"> and/or </w:t>
      </w:r>
      <w:r w:rsidR="001C78C1">
        <w:t>e</w:t>
      </w:r>
      <w:r w:rsidR="00492093">
        <w:t xml:space="preserve">nvironmental </w:t>
      </w:r>
      <w:r w:rsidR="001C78C1">
        <w:t>p</w:t>
      </w:r>
      <w:r>
        <w:t xml:space="preserve">erformance </w:t>
      </w:r>
      <w:r w:rsidR="001C78C1">
        <w:t>s</w:t>
      </w:r>
      <w:r>
        <w:t>tandards.</w:t>
      </w:r>
    </w:p>
    <w:p w14:paraId="30C0AF6E" w14:textId="77777777" w:rsidR="006B2971" w:rsidRPr="002B08A9" w:rsidRDefault="006B2971" w:rsidP="00E93832">
      <w:pPr>
        <w:pStyle w:val="EESBullet2"/>
      </w:pPr>
      <w:r w:rsidRPr="002B08A9">
        <w:t>roles and responsibilities for implementing the plan</w:t>
      </w:r>
      <w:r>
        <w:t>.</w:t>
      </w:r>
    </w:p>
    <w:p w14:paraId="6B16D431" w14:textId="77777777" w:rsidR="006B2971" w:rsidRDefault="006B2971" w:rsidP="00E93832">
      <w:pPr>
        <w:pStyle w:val="EESBullet2"/>
      </w:pPr>
      <w:r w:rsidRPr="002B08A9">
        <w:t>a protocol for periodic review of the plan.</w:t>
      </w:r>
    </w:p>
    <w:p w14:paraId="65D755B5" w14:textId="57A8F838" w:rsidR="006B2971" w:rsidRDefault="006B2971" w:rsidP="00E93832">
      <w:pPr>
        <w:pStyle w:val="EESBullet1"/>
      </w:pPr>
      <w:r>
        <w:t xml:space="preserve">Include a community engagement strategy which will include a </w:t>
      </w:r>
      <w:proofErr w:type="gramStart"/>
      <w:r w:rsidR="0058463B">
        <w:t>complaints</w:t>
      </w:r>
      <w:proofErr w:type="gramEnd"/>
      <w:r w:rsidR="0058463B">
        <w:t xml:space="preserve"> handling</w:t>
      </w:r>
      <w:r>
        <w:t xml:space="preserve"> system.</w:t>
      </w:r>
    </w:p>
    <w:p w14:paraId="2328A44D" w14:textId="682B40C7" w:rsidR="0031086A" w:rsidRDefault="00541E47" w:rsidP="00F67281">
      <w:pPr>
        <w:pStyle w:val="Bullet1"/>
        <w:ind w:left="0" w:firstLine="0"/>
      </w:pPr>
      <w:r>
        <w:t>In addition to the above requirements</w:t>
      </w:r>
      <w:r w:rsidR="004B63BB">
        <w:t xml:space="preserve"> </w:t>
      </w:r>
      <w:r w:rsidR="00907BF5">
        <w:t>and the</w:t>
      </w:r>
      <w:r w:rsidR="007F18EB">
        <w:t xml:space="preserve"> avoidance and</w:t>
      </w:r>
      <w:r w:rsidR="00907BF5">
        <w:t xml:space="preserve"> mitigation measures in this </w:t>
      </w:r>
      <w:r w:rsidR="004161EF">
        <w:t>C</w:t>
      </w:r>
      <w:r w:rsidR="00907BF5">
        <w:t>hapter</w:t>
      </w:r>
      <w:r w:rsidR="00575B23">
        <w:t>,</w:t>
      </w:r>
      <w:r w:rsidR="00907BF5">
        <w:t xml:space="preserve"> the </w:t>
      </w:r>
      <w:r w:rsidR="004B63BB">
        <w:t>G</w:t>
      </w:r>
      <w:r w:rsidR="004541F0">
        <w:t>W</w:t>
      </w:r>
      <w:r w:rsidR="004B63BB">
        <w:t>MP will</w:t>
      </w:r>
      <w:r w:rsidR="00BB7D60">
        <w:t xml:space="preserve"> include</w:t>
      </w:r>
      <w:r w:rsidR="00CB1498">
        <w:t xml:space="preserve"> specific requirements to</w:t>
      </w:r>
      <w:r w:rsidR="004B63BB">
        <w:t>:</w:t>
      </w:r>
    </w:p>
    <w:p w14:paraId="714F5683" w14:textId="45FB4E20" w:rsidR="0093455A" w:rsidRDefault="008B7034" w:rsidP="00E93832">
      <w:pPr>
        <w:pStyle w:val="EESBullet1"/>
      </w:pPr>
      <w:r>
        <w:t>R</w:t>
      </w:r>
      <w:r w:rsidR="0093455A">
        <w:t>eview the groundwater bore network</w:t>
      </w:r>
      <w:r>
        <w:t xml:space="preserve"> annually</w:t>
      </w:r>
      <w:r w:rsidR="0093455A">
        <w:t xml:space="preserve"> to ensure the spatial extent and monitoring frequency is adequate </w:t>
      </w:r>
      <w:r>
        <w:t xml:space="preserve">to </w:t>
      </w:r>
      <w:proofErr w:type="spellStart"/>
      <w:r>
        <w:t>characterise</w:t>
      </w:r>
      <w:proofErr w:type="spellEnd"/>
      <w:r>
        <w:t xml:space="preserve"> the risks at identified sensitive receptors</w:t>
      </w:r>
      <w:r w:rsidR="008A234E">
        <w:t>.</w:t>
      </w:r>
    </w:p>
    <w:p w14:paraId="4A3A62C3" w14:textId="7B785A46" w:rsidR="005D540B" w:rsidRDefault="005D540B" w:rsidP="00E93832">
      <w:pPr>
        <w:pStyle w:val="EESBullet1"/>
      </w:pPr>
      <w:r>
        <w:t>Implement a water quality monitoring program that is commensurate with the risks associated with mining and</w:t>
      </w:r>
      <w:r w:rsidDel="00E4799C">
        <w:t xml:space="preserve"> </w:t>
      </w:r>
      <w:r>
        <w:t>water use/discharge</w:t>
      </w:r>
      <w:r w:rsidR="000207E5">
        <w:t>.</w:t>
      </w:r>
    </w:p>
    <w:p w14:paraId="5E2F1849" w14:textId="069AB9A9" w:rsidR="008A234E" w:rsidRDefault="003027A2" w:rsidP="00E93832">
      <w:pPr>
        <w:pStyle w:val="EESBullet1"/>
      </w:pPr>
      <w:r>
        <w:t>Submi</w:t>
      </w:r>
      <w:r w:rsidR="008B7034">
        <w:t>t</w:t>
      </w:r>
      <w:r w:rsidR="00D7017E">
        <w:t xml:space="preserve"> </w:t>
      </w:r>
      <w:r>
        <w:t xml:space="preserve">an </w:t>
      </w:r>
      <w:r w:rsidR="001D5B6A">
        <w:t xml:space="preserve">annual groundwater </w:t>
      </w:r>
      <w:r w:rsidR="00875379">
        <w:t>report to the relevant regulatory authority</w:t>
      </w:r>
      <w:r w:rsidR="009A5C24">
        <w:t xml:space="preserve"> that</w:t>
      </w:r>
      <w:r w:rsidR="000F342E">
        <w:t xml:space="preserve"> </w:t>
      </w:r>
      <w:proofErr w:type="spellStart"/>
      <w:r w:rsidR="000F342E">
        <w:t>summarises</w:t>
      </w:r>
      <w:proofErr w:type="spellEnd"/>
      <w:r w:rsidR="000F342E">
        <w:t xml:space="preserve"> groundwater monitoring data </w:t>
      </w:r>
      <w:r w:rsidR="009A5C24">
        <w:t xml:space="preserve">against relevant </w:t>
      </w:r>
      <w:r w:rsidR="00386696">
        <w:t>e</w:t>
      </w:r>
      <w:r w:rsidR="006B1670">
        <w:t xml:space="preserve">nvironmental </w:t>
      </w:r>
      <w:r w:rsidR="00386696">
        <w:t>o</w:t>
      </w:r>
      <w:r w:rsidR="006B1670">
        <w:t>bjectives</w:t>
      </w:r>
      <w:r w:rsidR="003424C3">
        <w:t>.</w:t>
      </w:r>
      <w:r w:rsidR="006B1670">
        <w:t xml:space="preserve"> </w:t>
      </w:r>
    </w:p>
    <w:p w14:paraId="4A3146C3" w14:textId="3FCE4947" w:rsidR="00C64F8E" w:rsidRDefault="002521D1" w:rsidP="00E93832">
      <w:pPr>
        <w:pStyle w:val="EESBullet1"/>
      </w:pPr>
      <w:r>
        <w:t>Maintain a</w:t>
      </w:r>
      <w:r w:rsidR="00C64F8E">
        <w:t xml:space="preserve"> </w:t>
      </w:r>
      <w:r w:rsidR="008A3AB1">
        <w:t>Project</w:t>
      </w:r>
      <w:r w:rsidR="00C64F8E">
        <w:t xml:space="preserve"> water balance </w:t>
      </w:r>
      <w:r w:rsidR="00AD7C93">
        <w:t xml:space="preserve">to </w:t>
      </w:r>
      <w:r w:rsidR="002252D8">
        <w:t xml:space="preserve">forecast water use </w:t>
      </w:r>
      <w:r w:rsidR="00626545">
        <w:t xml:space="preserve">and </w:t>
      </w:r>
      <w:r w:rsidR="009C24EC">
        <w:t>to verify actual use</w:t>
      </w:r>
      <w:r w:rsidR="00E223D9">
        <w:t xml:space="preserve"> over the life of mine. </w:t>
      </w:r>
    </w:p>
    <w:p w14:paraId="04604141" w14:textId="352BC167" w:rsidR="00806B4D" w:rsidRDefault="00806B4D" w:rsidP="00E93832">
      <w:pPr>
        <w:pStyle w:val="EESBullet1"/>
      </w:pPr>
      <w:r>
        <w:t>Undertake a periodic survey of groundwater bore users over the life of mine</w:t>
      </w:r>
      <w:r w:rsidR="009D6B43">
        <w:t>,</w:t>
      </w:r>
      <w:r>
        <w:t xml:space="preserve"> to maintain a current record of users that may be </w:t>
      </w:r>
      <w:r w:rsidR="00774A3E">
        <w:t xml:space="preserve">affected </w:t>
      </w:r>
      <w:r>
        <w:t xml:space="preserve">by </w:t>
      </w:r>
      <w:r w:rsidR="00C80E74">
        <w:t>P</w:t>
      </w:r>
      <w:r>
        <w:t xml:space="preserve">roject activities. </w:t>
      </w:r>
    </w:p>
    <w:p w14:paraId="11559815" w14:textId="67DDF418" w:rsidR="00C64F8E" w:rsidRDefault="00794887" w:rsidP="00E93832">
      <w:pPr>
        <w:pStyle w:val="EESBullet1"/>
      </w:pPr>
      <w:r>
        <w:t>Maintain groundwater quality monitoring e</w:t>
      </w:r>
      <w:r w:rsidR="00C64F8E">
        <w:t xml:space="preserve">quipment </w:t>
      </w:r>
      <w:r>
        <w:t xml:space="preserve">to ensure it </w:t>
      </w:r>
      <w:r w:rsidR="00C64F8E">
        <w:t xml:space="preserve">is </w:t>
      </w:r>
      <w:r>
        <w:t xml:space="preserve">appropriately </w:t>
      </w:r>
      <w:r w:rsidR="00C64F8E">
        <w:t>calibrated and associated records maintained</w:t>
      </w:r>
      <w:r w:rsidR="00E173E3">
        <w:t>.</w:t>
      </w:r>
    </w:p>
    <w:p w14:paraId="1116C339" w14:textId="2C243273" w:rsidR="00F2769A" w:rsidRPr="00F2769A" w:rsidRDefault="00FB4AFE" w:rsidP="00CF57ED">
      <w:pPr>
        <w:pStyle w:val="Heading4"/>
        <w:ind w:left="1134" w:hanging="1134"/>
      </w:pPr>
      <w:bookmarkStart w:id="245" w:name="_Ref101449135"/>
      <w:r>
        <w:t>GW-</w:t>
      </w:r>
      <w:r w:rsidR="007549C2">
        <w:t>9</w:t>
      </w:r>
      <w:r>
        <w:t xml:space="preserve">: </w:t>
      </w:r>
      <w:r w:rsidR="00FE7290">
        <w:t>P</w:t>
      </w:r>
      <w:r>
        <w:t xml:space="preserve">ASS </w:t>
      </w:r>
      <w:r w:rsidR="00FE7290">
        <w:t>Management Plan</w:t>
      </w:r>
      <w:bookmarkEnd w:id="245"/>
    </w:p>
    <w:p w14:paraId="58323B79" w14:textId="40CE6036" w:rsidR="00651B7E" w:rsidRDefault="008A234E" w:rsidP="008A234E">
      <w:pPr>
        <w:pStyle w:val="BodyText"/>
      </w:pPr>
      <w:r w:rsidRPr="002A2300">
        <w:t xml:space="preserve">A </w:t>
      </w:r>
      <w:r>
        <w:t>Potential Acid Sulphate Soil</w:t>
      </w:r>
      <w:r w:rsidRPr="002A2300">
        <w:t xml:space="preserve"> </w:t>
      </w:r>
      <w:r w:rsidR="006207B3">
        <w:t xml:space="preserve">Management Plan </w:t>
      </w:r>
      <w:r w:rsidRPr="002A2300">
        <w:t>(</w:t>
      </w:r>
      <w:r w:rsidR="00DF46D7">
        <w:t>PASSMP</w:t>
      </w:r>
      <w:r w:rsidRPr="002A2300">
        <w:t>) will be</w:t>
      </w:r>
      <w:r>
        <w:t xml:space="preserve"> prepared prior to Project commencement which will provide a management framework </w:t>
      </w:r>
      <w:r w:rsidRPr="006A725D">
        <w:t xml:space="preserve">to </w:t>
      </w:r>
      <w:r>
        <w:t xml:space="preserve">avoid and </w:t>
      </w:r>
      <w:proofErr w:type="spellStart"/>
      <w:r w:rsidRPr="001433DA">
        <w:t>minimise</w:t>
      </w:r>
      <w:proofErr w:type="spellEnd"/>
      <w:r w:rsidRPr="001433DA">
        <w:t xml:space="preserve"> risks</w:t>
      </w:r>
      <w:r>
        <w:t>/impacts</w:t>
      </w:r>
      <w:r w:rsidRPr="001433DA">
        <w:t xml:space="preserve"> </w:t>
      </w:r>
      <w:r w:rsidR="00B026A8">
        <w:t>so far as</w:t>
      </w:r>
      <w:r w:rsidRPr="001433DA">
        <w:t xml:space="preserve"> reasonably practicable</w:t>
      </w:r>
      <w:r>
        <w:t xml:space="preserve"> in line with the </w:t>
      </w:r>
      <w:r w:rsidRPr="003E3346">
        <w:rPr>
          <w:i/>
          <w:iCs/>
        </w:rPr>
        <w:t xml:space="preserve">Environmental Protection Act </w:t>
      </w:r>
      <w:r w:rsidRPr="000958E1">
        <w:rPr>
          <w:i/>
          <w:iCs/>
        </w:rPr>
        <w:t>2017.</w:t>
      </w:r>
      <w:r>
        <w:t xml:space="preserve"> </w:t>
      </w:r>
    </w:p>
    <w:p w14:paraId="7628F512" w14:textId="484DD068" w:rsidR="008A234E" w:rsidRDefault="008A234E" w:rsidP="008A234E">
      <w:pPr>
        <w:pStyle w:val="BodyText"/>
      </w:pPr>
      <w:r>
        <w:t xml:space="preserve">The </w:t>
      </w:r>
      <w:r w:rsidR="007D0F1E">
        <w:t>P</w:t>
      </w:r>
      <w:r w:rsidR="00DF46D7">
        <w:t>ASSMP</w:t>
      </w:r>
      <w:r>
        <w:t xml:space="preserve"> will address aspects relating</w:t>
      </w:r>
      <w:r w:rsidR="005D2F29">
        <w:t xml:space="preserve"> to</w:t>
      </w:r>
      <w:r>
        <w:t xml:space="preserve"> </w:t>
      </w:r>
      <w:r w:rsidR="005D2F29">
        <w:t>P</w:t>
      </w:r>
      <w:r>
        <w:t xml:space="preserve">roject related </w:t>
      </w:r>
      <w:r w:rsidR="005D2F29">
        <w:t>PASS</w:t>
      </w:r>
      <w:r w:rsidR="00651B7E">
        <w:t xml:space="preserve"> </w:t>
      </w:r>
      <w:r w:rsidR="00155523">
        <w:t>risks with the objective of avoid</w:t>
      </w:r>
      <w:r w:rsidR="00200945">
        <w:t>ing</w:t>
      </w:r>
      <w:r w:rsidR="00155523">
        <w:t xml:space="preserve"> </w:t>
      </w:r>
      <w:r w:rsidR="00D82B34">
        <w:t xml:space="preserve">the </w:t>
      </w:r>
      <w:r w:rsidR="00E36EDF">
        <w:t>high-risk</w:t>
      </w:r>
      <w:r w:rsidR="00155523">
        <w:t xml:space="preserve"> lithological unit</w:t>
      </w:r>
      <w:r w:rsidR="000207E5">
        <w:t xml:space="preserve"> (</w:t>
      </w:r>
      <w:proofErr w:type="spellStart"/>
      <w:r w:rsidR="000207E5">
        <w:t>Ge</w:t>
      </w:r>
      <w:r w:rsidR="00506FF5">
        <w:t>e</w:t>
      </w:r>
      <w:r w:rsidR="000207E5">
        <w:t>ra</w:t>
      </w:r>
      <w:proofErr w:type="spellEnd"/>
      <w:r w:rsidR="000207E5">
        <w:t xml:space="preserve"> Clay)</w:t>
      </w:r>
      <w:r w:rsidR="00155523">
        <w:t>.</w:t>
      </w:r>
    </w:p>
    <w:p w14:paraId="1C4EB6E4" w14:textId="677FA9BD" w:rsidR="008A234E" w:rsidRDefault="008A234E" w:rsidP="008A234E">
      <w:pPr>
        <w:pStyle w:val="BodyText"/>
      </w:pPr>
      <w:r>
        <w:t xml:space="preserve">The </w:t>
      </w:r>
      <w:r w:rsidR="00E35593">
        <w:t>PASS</w:t>
      </w:r>
      <w:r>
        <w:t xml:space="preserve">MP will be reviewed and updated at an </w:t>
      </w:r>
      <w:r w:rsidRPr="0040332B">
        <w:t>appropriate frequency</w:t>
      </w:r>
      <w:r>
        <w:t xml:space="preserve"> as established in the overarching </w:t>
      </w:r>
      <w:r w:rsidR="00E173E3">
        <w:t>EMS</w:t>
      </w:r>
      <w:r>
        <w:t>,</w:t>
      </w:r>
      <w:r w:rsidRPr="0040332B">
        <w:t xml:space="preserve"> with consideration to </w:t>
      </w:r>
      <w:r>
        <w:t xml:space="preserve">the </w:t>
      </w:r>
      <w:r w:rsidRPr="0040332B">
        <w:t xml:space="preserve">level </w:t>
      </w:r>
      <w:r>
        <w:t xml:space="preserve">of </w:t>
      </w:r>
      <w:r w:rsidRPr="0040332B">
        <w:t>risk, statutory requirements, monitoring results</w:t>
      </w:r>
      <w:r>
        <w:t>,</w:t>
      </w:r>
      <w:r w:rsidRPr="0040332B">
        <w:t xml:space="preserve"> community complaints</w:t>
      </w:r>
      <w:r>
        <w:t xml:space="preserve"> and</w:t>
      </w:r>
      <w:r w:rsidRPr="0040332B">
        <w:t xml:space="preserve"> in response to audit findings</w:t>
      </w:r>
      <w:r>
        <w:t xml:space="preserve">. It </w:t>
      </w:r>
      <w:r w:rsidRPr="003E4575">
        <w:t>will be developed in consultation with stakeholders and will be subject to approval by the relevant Authority.</w:t>
      </w:r>
    </w:p>
    <w:p w14:paraId="12CB0C57" w14:textId="604224AF" w:rsidR="008A234E" w:rsidRPr="0071505B" w:rsidRDefault="008A234E" w:rsidP="008A234E">
      <w:pPr>
        <w:pStyle w:val="ListBullet"/>
        <w:tabs>
          <w:tab w:val="clear" w:pos="397"/>
        </w:tabs>
        <w:ind w:left="0" w:firstLine="0"/>
        <w:rPr>
          <w:rFonts w:cstheme="minorBidi"/>
        </w:rPr>
      </w:pPr>
      <w:r>
        <w:rPr>
          <w:rFonts w:cstheme="minorBidi"/>
        </w:rPr>
        <w:t xml:space="preserve">The </w:t>
      </w:r>
      <w:r w:rsidR="00604474">
        <w:rPr>
          <w:rFonts w:cstheme="minorBidi"/>
        </w:rPr>
        <w:t>PASS</w:t>
      </w:r>
      <w:r>
        <w:rPr>
          <w:rFonts w:cstheme="minorBidi"/>
        </w:rPr>
        <w:t>MP will</w:t>
      </w:r>
      <w:r w:rsidRPr="0071505B">
        <w:rPr>
          <w:rFonts w:cstheme="minorBidi"/>
        </w:rPr>
        <w:t>:</w:t>
      </w:r>
    </w:p>
    <w:p w14:paraId="12A53256" w14:textId="6512FDE3" w:rsidR="008A234E" w:rsidRDefault="008A234E" w:rsidP="00E93832">
      <w:pPr>
        <w:pStyle w:val="EESBullet1"/>
      </w:pPr>
      <w:proofErr w:type="spellStart"/>
      <w:r>
        <w:t>Summarise</w:t>
      </w:r>
      <w:proofErr w:type="spellEnd"/>
      <w:r>
        <w:t xml:space="preserve"> the</w:t>
      </w:r>
      <w:r w:rsidRPr="002B08A9">
        <w:t xml:space="preserve"> baseline data</w:t>
      </w:r>
      <w:r>
        <w:t xml:space="preserve"> and existing environment</w:t>
      </w:r>
      <w:r w:rsidR="00210807">
        <w:t xml:space="preserve"> primarily th</w:t>
      </w:r>
      <w:r w:rsidR="005F2BFB">
        <w:t>r</w:t>
      </w:r>
      <w:r w:rsidR="00210807">
        <w:t>ough the Avonbank geological model.</w:t>
      </w:r>
    </w:p>
    <w:p w14:paraId="033C3CD9" w14:textId="12CB1936" w:rsidR="00CC00CA" w:rsidRDefault="00F45381" w:rsidP="00E93832">
      <w:pPr>
        <w:pStyle w:val="EESBullet1"/>
      </w:pPr>
      <w:r>
        <w:t xml:space="preserve">Include a protocol for </w:t>
      </w:r>
      <w:r w:rsidR="0079590F">
        <w:t xml:space="preserve">sampling PASS as part of the </w:t>
      </w:r>
      <w:r w:rsidR="00087DBA">
        <w:t xml:space="preserve">progressive </w:t>
      </w:r>
      <w:r w:rsidR="0079590F">
        <w:t>resource drilling pr</w:t>
      </w:r>
      <w:r w:rsidR="00087DBA">
        <w:t xml:space="preserve">ogram to verify and further </w:t>
      </w:r>
      <w:proofErr w:type="spellStart"/>
      <w:r w:rsidR="00087DBA">
        <w:t>characterise</w:t>
      </w:r>
      <w:proofErr w:type="spellEnd"/>
      <w:r w:rsidR="00087DBA">
        <w:t xml:space="preserve"> the geological model.</w:t>
      </w:r>
    </w:p>
    <w:p w14:paraId="6688C0B7" w14:textId="61821E25" w:rsidR="008A234E" w:rsidRDefault="008A234E" w:rsidP="00E93832">
      <w:pPr>
        <w:pStyle w:val="EESBullet1"/>
      </w:pPr>
      <w:r>
        <w:t>Explain the r</w:t>
      </w:r>
      <w:r w:rsidRPr="002B08A9">
        <w:t>elevant statutory requirements</w:t>
      </w:r>
      <w:r>
        <w:t xml:space="preserve"> and context</w:t>
      </w:r>
      <w:r w:rsidRPr="002B08A9">
        <w:t xml:space="preserve"> (including any relevant approval</w:t>
      </w:r>
      <w:r>
        <w:t>s</w:t>
      </w:r>
      <w:r w:rsidRPr="002B08A9">
        <w:t>)</w:t>
      </w:r>
      <w:r>
        <w:t>.</w:t>
      </w:r>
    </w:p>
    <w:p w14:paraId="27562484" w14:textId="16029845" w:rsidR="008A234E" w:rsidRDefault="008A234E" w:rsidP="00E93832">
      <w:pPr>
        <w:pStyle w:val="EESBullet1"/>
      </w:pPr>
      <w:r w:rsidRPr="00853B8C">
        <w:t xml:space="preserve">Describe the measures to </w:t>
      </w:r>
      <w:r w:rsidR="0073551E">
        <w:t xml:space="preserve">avoid PASS material during mining and </w:t>
      </w:r>
      <w:r w:rsidRPr="00853B8C">
        <w:t xml:space="preserve">to </w:t>
      </w:r>
      <w:proofErr w:type="spellStart"/>
      <w:r w:rsidRPr="00853B8C">
        <w:t>minimise</w:t>
      </w:r>
      <w:proofErr w:type="spellEnd"/>
      <w:r w:rsidRPr="00853B8C">
        <w:t xml:space="preserve"> </w:t>
      </w:r>
      <w:r>
        <w:t xml:space="preserve">residual </w:t>
      </w:r>
      <w:r w:rsidR="0073551E">
        <w:t>risks</w:t>
      </w:r>
      <w:r w:rsidRPr="00853B8C">
        <w:t xml:space="preserve"> </w:t>
      </w:r>
      <w:r w:rsidR="00B026A8">
        <w:t>so far as</w:t>
      </w:r>
      <w:r>
        <w:t xml:space="preserve"> reasonably practicable.</w:t>
      </w:r>
    </w:p>
    <w:p w14:paraId="6C69280D" w14:textId="0C58B2A3" w:rsidR="00E027BF" w:rsidRPr="00023852" w:rsidRDefault="008A234E" w:rsidP="00E93832">
      <w:pPr>
        <w:pStyle w:val="EESBullet1"/>
      </w:pPr>
      <w:r w:rsidRPr="00023852">
        <w:t xml:space="preserve">Identify specific </w:t>
      </w:r>
      <w:r w:rsidR="007806AF" w:rsidRPr="00023852">
        <w:t>e</w:t>
      </w:r>
      <w:r w:rsidR="00A72D75" w:rsidRPr="00023852">
        <w:t xml:space="preserve">nvironmental </w:t>
      </w:r>
      <w:r w:rsidR="007806AF" w:rsidRPr="00023852">
        <w:t>o</w:t>
      </w:r>
      <w:r w:rsidRPr="00023852">
        <w:t xml:space="preserve">bjectives and </w:t>
      </w:r>
      <w:r w:rsidR="001C78C1" w:rsidRPr="00023852">
        <w:t>p</w:t>
      </w:r>
      <w:r w:rsidRPr="00023852">
        <w:t xml:space="preserve">erformance </w:t>
      </w:r>
      <w:r w:rsidR="001C78C1" w:rsidRPr="00023852">
        <w:t>s</w:t>
      </w:r>
      <w:r w:rsidR="009D1440" w:rsidRPr="00023852">
        <w:t>tandards</w:t>
      </w:r>
      <w:r w:rsidRPr="00023852">
        <w:t xml:space="preserve"> to be achieved with</w:t>
      </w:r>
      <w:r w:rsidR="00DE69A1" w:rsidRPr="00023852">
        <w:t xml:space="preserve"> avoidance and</w:t>
      </w:r>
      <w:r w:rsidRPr="00023852">
        <w:t xml:space="preserve"> mitigation measures in place.</w:t>
      </w:r>
    </w:p>
    <w:p w14:paraId="126E0A69" w14:textId="4B941A87" w:rsidR="00963D5B" w:rsidRPr="00023852" w:rsidRDefault="008A234E" w:rsidP="00E93832">
      <w:pPr>
        <w:pStyle w:val="EESBullet1"/>
      </w:pPr>
      <w:r w:rsidRPr="00023852">
        <w:t>Detail the monitoring</w:t>
      </w:r>
      <w:r w:rsidR="00243BB7" w:rsidRPr="00023852">
        <w:t xml:space="preserve"> and inspection</w:t>
      </w:r>
      <w:r w:rsidRPr="00023852">
        <w:t xml:space="preserve"> to be undertaken to verify the effectiveness of the </w:t>
      </w:r>
      <w:r w:rsidR="00F3161F" w:rsidRPr="00023852">
        <w:t xml:space="preserve">avoidance and </w:t>
      </w:r>
      <w:r w:rsidRPr="00023852">
        <w:t>mitigation measures</w:t>
      </w:r>
      <w:r w:rsidR="005713DD" w:rsidRPr="00023852">
        <w:t xml:space="preserve"> (</w:t>
      </w:r>
      <w:r w:rsidR="0058463B">
        <w:t>refer</w:t>
      </w:r>
      <w:r w:rsidR="005713DD" w:rsidRPr="00023852">
        <w:t xml:space="preserve"> </w:t>
      </w:r>
      <w:r w:rsidR="00B03F1E" w:rsidRPr="00023852">
        <w:t>Section </w:t>
      </w:r>
      <w:r w:rsidR="00387B55" w:rsidRPr="00023852">
        <w:fldChar w:fldCharType="begin"/>
      </w:r>
      <w:r w:rsidR="00387B55" w:rsidRPr="00023852">
        <w:instrText xml:space="preserve"> REF _Ref90629893 \r \h </w:instrText>
      </w:r>
      <w:r w:rsidR="00023852">
        <w:instrText xml:space="preserve"> \* MERGEFORMAT </w:instrText>
      </w:r>
      <w:r w:rsidR="00387B55" w:rsidRPr="00023852">
        <w:fldChar w:fldCharType="separate"/>
      </w:r>
      <w:r w:rsidR="007749C7">
        <w:t>17.8</w:t>
      </w:r>
      <w:r w:rsidR="00387B55" w:rsidRPr="00023852">
        <w:fldChar w:fldCharType="end"/>
      </w:r>
      <w:r w:rsidR="005713DD" w:rsidRPr="00023852">
        <w:t>)</w:t>
      </w:r>
      <w:r w:rsidR="00897EB9" w:rsidRPr="00023852">
        <w:t>.</w:t>
      </w:r>
    </w:p>
    <w:p w14:paraId="0E83ACEB" w14:textId="4E76E2DC" w:rsidR="008A234E" w:rsidRPr="00023852" w:rsidRDefault="008A234E" w:rsidP="00E93832">
      <w:pPr>
        <w:pStyle w:val="EESBullet1"/>
      </w:pPr>
      <w:r w:rsidRPr="00023852">
        <w:t xml:space="preserve">Establish </w:t>
      </w:r>
      <w:r w:rsidR="001D0BA5" w:rsidRPr="00023852">
        <w:t>performance standards</w:t>
      </w:r>
      <w:r w:rsidRPr="00023852">
        <w:t xml:space="preserve"> relating</w:t>
      </w:r>
      <w:r w:rsidR="00897EB9" w:rsidRPr="00023852">
        <w:t xml:space="preserve"> to</w:t>
      </w:r>
      <w:r w:rsidRPr="00023852">
        <w:t xml:space="preserve"> changes </w:t>
      </w:r>
      <w:r w:rsidR="00ED5807" w:rsidRPr="00023852">
        <w:t xml:space="preserve">in process water </w:t>
      </w:r>
      <w:r w:rsidRPr="00023852">
        <w:t xml:space="preserve">chemistry </w:t>
      </w:r>
      <w:r w:rsidR="00ED5807" w:rsidRPr="00023852">
        <w:t>and</w:t>
      </w:r>
      <w:r w:rsidRPr="00023852">
        <w:t xml:space="preserve"> bores associated with specific receptors.</w:t>
      </w:r>
    </w:p>
    <w:p w14:paraId="19100E36" w14:textId="66FAE612" w:rsidR="00F3161F" w:rsidRPr="00023852" w:rsidRDefault="008A234E" w:rsidP="00E93832">
      <w:pPr>
        <w:pStyle w:val="EESBullet1"/>
      </w:pPr>
      <w:r w:rsidRPr="00023852">
        <w:t>Describe mechanisms to determine when/if corrective actions and contingency measures are required</w:t>
      </w:r>
      <w:r w:rsidR="006776FF" w:rsidRPr="00023852">
        <w:t xml:space="preserve"> (refer</w:t>
      </w:r>
      <w:r w:rsidR="00774A3E" w:rsidRPr="00023852">
        <w:t xml:space="preserve"> </w:t>
      </w:r>
      <w:r w:rsidR="00B03F1E" w:rsidRPr="00023852">
        <w:t>Section </w:t>
      </w:r>
      <w:r w:rsidR="00BD32EF" w:rsidRPr="00023852">
        <w:fldChar w:fldCharType="begin"/>
      </w:r>
      <w:r w:rsidR="00BD32EF" w:rsidRPr="00023852">
        <w:instrText xml:space="preserve"> REF _Ref101353798 \n \h </w:instrText>
      </w:r>
      <w:r w:rsidR="00E93832" w:rsidRPr="00023852">
        <w:instrText xml:space="preserve"> \* MERGEFORMAT </w:instrText>
      </w:r>
      <w:r w:rsidR="00BD32EF" w:rsidRPr="00023852">
        <w:fldChar w:fldCharType="separate"/>
      </w:r>
      <w:r w:rsidR="007749C7">
        <w:t>17.8.2.1</w:t>
      </w:r>
      <w:r w:rsidR="00BD32EF" w:rsidRPr="00023852">
        <w:fldChar w:fldCharType="end"/>
      </w:r>
      <w:r w:rsidR="006776FF" w:rsidRPr="00023852">
        <w:t>)</w:t>
      </w:r>
      <w:r w:rsidR="00F3161F" w:rsidRPr="00023852">
        <w:t>.</w:t>
      </w:r>
    </w:p>
    <w:p w14:paraId="0B5B5A38" w14:textId="28723017" w:rsidR="008A234E" w:rsidRPr="00023852" w:rsidRDefault="008A234E" w:rsidP="00E93832">
      <w:pPr>
        <w:pStyle w:val="EESBullet1"/>
      </w:pPr>
      <w:r w:rsidRPr="00023852">
        <w:t>Detail a program to investigate and implement ways to improve the environmental performance of the Project over time.</w:t>
      </w:r>
    </w:p>
    <w:p w14:paraId="4AA0C493" w14:textId="4E01B330" w:rsidR="008A234E" w:rsidRPr="002B08A9" w:rsidRDefault="008A234E" w:rsidP="00E93832">
      <w:pPr>
        <w:pStyle w:val="EESBullet1"/>
      </w:pPr>
      <w:r>
        <w:t xml:space="preserve">Detail appropriate review periods and/or triggers to ensure the plan remains fit for purpose. </w:t>
      </w:r>
    </w:p>
    <w:p w14:paraId="14A21804" w14:textId="6B3921E3" w:rsidR="008A234E" w:rsidRPr="002B08A9" w:rsidRDefault="008A234E" w:rsidP="00E93832">
      <w:pPr>
        <w:pStyle w:val="EESBullet1"/>
      </w:pPr>
      <w:r>
        <w:t>Establish procedures to manage</w:t>
      </w:r>
      <w:r w:rsidRPr="002B08A9">
        <w:t>:</w:t>
      </w:r>
    </w:p>
    <w:p w14:paraId="29801869" w14:textId="26B07312" w:rsidR="008A234E" w:rsidRPr="002B08A9" w:rsidRDefault="008A234E" w:rsidP="00E93832">
      <w:pPr>
        <w:pStyle w:val="EESBullet2"/>
      </w:pPr>
      <w:r w:rsidRPr="002B08A9">
        <w:t>incident</w:t>
      </w:r>
      <w:r>
        <w:t>s</w:t>
      </w:r>
      <w:r w:rsidRPr="002B08A9">
        <w:t xml:space="preserve"> and any non-compliance</w:t>
      </w:r>
      <w:r>
        <w:t>.</w:t>
      </w:r>
    </w:p>
    <w:p w14:paraId="32354E82" w14:textId="6483D02E" w:rsidR="008A234E" w:rsidRPr="002B08A9" w:rsidRDefault="008A234E" w:rsidP="00E93832">
      <w:pPr>
        <w:pStyle w:val="EESBullet2"/>
      </w:pPr>
      <w:r>
        <w:t xml:space="preserve">stakeholder and community </w:t>
      </w:r>
      <w:r w:rsidRPr="002B08A9">
        <w:t>complaint</w:t>
      </w:r>
      <w:r>
        <w:t>s.</w:t>
      </w:r>
    </w:p>
    <w:p w14:paraId="4211AD50" w14:textId="08DCB96D" w:rsidR="008A234E" w:rsidRPr="002B08A9" w:rsidRDefault="008A234E" w:rsidP="00E93832">
      <w:pPr>
        <w:pStyle w:val="EESBullet2"/>
      </w:pPr>
      <w:r w:rsidRPr="002B08A9">
        <w:t>failure to comply with statutory requirements</w:t>
      </w:r>
      <w:r>
        <w:t xml:space="preserve"> and/or </w:t>
      </w:r>
      <w:r w:rsidR="001C78C1">
        <w:t>e</w:t>
      </w:r>
      <w:r w:rsidR="00492093">
        <w:t xml:space="preserve">nvironmental </w:t>
      </w:r>
      <w:r w:rsidR="001C78C1">
        <w:t>p</w:t>
      </w:r>
      <w:r w:rsidR="00492093">
        <w:t xml:space="preserve">erformance </w:t>
      </w:r>
      <w:r w:rsidR="001C78C1">
        <w:t>s</w:t>
      </w:r>
      <w:r w:rsidR="00492093">
        <w:t>tandards</w:t>
      </w:r>
      <w:r>
        <w:t>.</w:t>
      </w:r>
    </w:p>
    <w:p w14:paraId="3B32B8F8" w14:textId="302E2DE0" w:rsidR="008A234E" w:rsidRPr="002B08A9" w:rsidRDefault="008A234E" w:rsidP="00E93832">
      <w:pPr>
        <w:pStyle w:val="EESBullet2"/>
      </w:pPr>
      <w:r w:rsidRPr="002B08A9">
        <w:t>roles and responsibilities for implementing the plan</w:t>
      </w:r>
      <w:r>
        <w:t>.</w:t>
      </w:r>
    </w:p>
    <w:p w14:paraId="23EED2F2" w14:textId="5D84E132" w:rsidR="008A234E" w:rsidRDefault="008A234E" w:rsidP="00E93832">
      <w:pPr>
        <w:pStyle w:val="EESBullet2"/>
      </w:pPr>
      <w:r w:rsidRPr="002B08A9">
        <w:t>a protocol for periodic review of the plan.</w:t>
      </w:r>
    </w:p>
    <w:p w14:paraId="1C1F4105" w14:textId="71173884" w:rsidR="008A234E" w:rsidRDefault="008A234E" w:rsidP="00E93832">
      <w:pPr>
        <w:pStyle w:val="EESBullet1"/>
      </w:pPr>
      <w:r>
        <w:t>Include a community engagement strategy</w:t>
      </w:r>
      <w:r w:rsidR="00AE7C04">
        <w:t>,</w:t>
      </w:r>
      <w:r>
        <w:t xml:space="preserve"> which will include a </w:t>
      </w:r>
      <w:proofErr w:type="gramStart"/>
      <w:r w:rsidR="00270956">
        <w:t>complaint</w:t>
      </w:r>
      <w:r w:rsidR="009F430B">
        <w:t>s</w:t>
      </w:r>
      <w:proofErr w:type="gramEnd"/>
      <w:r>
        <w:t xml:space="preserve"> handling system.</w:t>
      </w:r>
    </w:p>
    <w:p w14:paraId="760E0BA5" w14:textId="42592A43" w:rsidR="008A234E" w:rsidRPr="00D74F44" w:rsidRDefault="008A234E" w:rsidP="008A234E">
      <w:pPr>
        <w:pStyle w:val="Bullet1"/>
        <w:ind w:left="0" w:firstLine="0"/>
      </w:pPr>
      <w:r w:rsidRPr="00D74F44">
        <w:t xml:space="preserve">In addition to the above requirements </w:t>
      </w:r>
      <w:r w:rsidR="007F18EB">
        <w:t xml:space="preserve">and </w:t>
      </w:r>
      <w:r w:rsidRPr="00D74F44">
        <w:t xml:space="preserve">the </w:t>
      </w:r>
      <w:r w:rsidR="007F18EB">
        <w:t xml:space="preserve">avoidance and mitigation </w:t>
      </w:r>
      <w:r w:rsidRPr="00D74F44">
        <w:t xml:space="preserve">measures in this </w:t>
      </w:r>
      <w:r w:rsidR="005B058C" w:rsidRPr="00D74F44">
        <w:t>C</w:t>
      </w:r>
      <w:r w:rsidRPr="00D74F44">
        <w:t>hapter</w:t>
      </w:r>
      <w:r w:rsidR="00C66789">
        <w:t>,</w:t>
      </w:r>
      <w:r w:rsidRPr="00D74F44">
        <w:t xml:space="preserve"> the </w:t>
      </w:r>
      <w:r w:rsidR="00DF2503" w:rsidRPr="00D74F44">
        <w:t>PASS</w:t>
      </w:r>
      <w:r w:rsidR="00317093" w:rsidRPr="00D74F44">
        <w:t>MP</w:t>
      </w:r>
      <w:r w:rsidRPr="00D74F44">
        <w:t xml:space="preserve"> will include specific requirements to:</w:t>
      </w:r>
    </w:p>
    <w:p w14:paraId="4813EA08" w14:textId="368518FD" w:rsidR="00B94ED4" w:rsidRPr="00D74F44" w:rsidRDefault="009D317B" w:rsidP="00E93832">
      <w:pPr>
        <w:pStyle w:val="EESBullet1"/>
      </w:pPr>
      <w:r w:rsidRPr="00D74F44">
        <w:t xml:space="preserve">Ensure </w:t>
      </w:r>
      <w:r w:rsidR="00F82162" w:rsidRPr="00D74F44">
        <w:t xml:space="preserve">GPS </w:t>
      </w:r>
      <w:r w:rsidR="003B609A" w:rsidRPr="00D74F44">
        <w:t xml:space="preserve">survey control is used to limit the excavation at the bottom of the </w:t>
      </w:r>
      <w:r w:rsidR="007F3021">
        <w:t>ore body</w:t>
      </w:r>
      <w:r w:rsidR="007F3021" w:rsidRPr="00D74F44">
        <w:t xml:space="preserve"> </w:t>
      </w:r>
      <w:r w:rsidR="003B609A" w:rsidRPr="00D74F44">
        <w:t>such that the</w:t>
      </w:r>
      <w:r w:rsidR="00F82162" w:rsidRPr="00D74F44">
        <w:t xml:space="preserve">re is </w:t>
      </w:r>
      <w:r w:rsidR="00CE7C1D" w:rsidRPr="00D74F44">
        <w:t>a buffer of at least 1.5</w:t>
      </w:r>
      <w:r w:rsidR="00D0747A">
        <w:t> </w:t>
      </w:r>
      <w:r w:rsidR="00CE7C1D" w:rsidRPr="00D74F44">
        <w:t xml:space="preserve">m to the </w:t>
      </w:r>
      <w:proofErr w:type="spellStart"/>
      <w:r w:rsidR="0058463B">
        <w:t>Geera</w:t>
      </w:r>
      <w:proofErr w:type="spellEnd"/>
      <w:r w:rsidR="0058463B">
        <w:t xml:space="preserve"> Clay</w:t>
      </w:r>
      <w:r w:rsidR="00CE7C1D" w:rsidRPr="00D74F44">
        <w:t xml:space="preserve"> lithological unit.</w:t>
      </w:r>
    </w:p>
    <w:p w14:paraId="5EF2BEFC" w14:textId="2B1C6EDD" w:rsidR="005E343C" w:rsidRPr="00D74F44" w:rsidRDefault="00357528" w:rsidP="00E93832">
      <w:pPr>
        <w:pStyle w:val="EESBullet1"/>
      </w:pPr>
      <w:r w:rsidRPr="00D74F44">
        <w:t>Conduct r</w:t>
      </w:r>
      <w:r w:rsidR="005E343C" w:rsidRPr="00D74F44">
        <w:t xml:space="preserve">outine in-pit inspections within the lower ore body above the </w:t>
      </w:r>
      <w:proofErr w:type="spellStart"/>
      <w:r w:rsidR="0058463B">
        <w:t>Geera</w:t>
      </w:r>
      <w:proofErr w:type="spellEnd"/>
      <w:r w:rsidR="0058463B">
        <w:t xml:space="preserve"> Clay</w:t>
      </w:r>
      <w:r w:rsidR="005E343C" w:rsidRPr="00D74F44">
        <w:t xml:space="preserve"> to verify Potential Acid Sulfate Soil (PASS) material</w:t>
      </w:r>
      <w:r w:rsidR="00176D23" w:rsidRPr="00D74F44">
        <w:t>s</w:t>
      </w:r>
      <w:r w:rsidR="005E343C" w:rsidRPr="00D74F44">
        <w:t xml:space="preserve"> are not excavated or dewatered.</w:t>
      </w:r>
    </w:p>
    <w:p w14:paraId="48A8BFBF" w14:textId="7CD5DCAA" w:rsidR="00A34FF3" w:rsidRPr="00D74F44" w:rsidRDefault="00357528" w:rsidP="00E93832">
      <w:pPr>
        <w:pStyle w:val="EESBullet1"/>
      </w:pPr>
      <w:r w:rsidRPr="00D74F44">
        <w:t>Monitor the</w:t>
      </w:r>
      <w:r w:rsidR="005E343C" w:rsidRPr="00D74F44">
        <w:t xml:space="preserve"> pH of decant sumps </w:t>
      </w:r>
      <w:r w:rsidRPr="00D74F44">
        <w:t>and conduct</w:t>
      </w:r>
      <w:r w:rsidR="005E343C" w:rsidRPr="00D74F44" w:rsidDel="00D71C16">
        <w:t xml:space="preserve"> </w:t>
      </w:r>
      <w:r w:rsidR="005E343C" w:rsidRPr="00D74F44">
        <w:t xml:space="preserve">PASS field testing </w:t>
      </w:r>
      <w:r w:rsidR="007F3021">
        <w:t>in-pit</w:t>
      </w:r>
      <w:r w:rsidR="00546B75" w:rsidRPr="00D74F44">
        <w:t xml:space="preserve"> during mining</w:t>
      </w:r>
      <w:r w:rsidR="005E343C" w:rsidRPr="00D74F44">
        <w:t>.</w:t>
      </w:r>
    </w:p>
    <w:p w14:paraId="2508D686" w14:textId="23560D23" w:rsidR="005E343C" w:rsidRPr="00D74F44" w:rsidRDefault="00546B75" w:rsidP="00E93832">
      <w:pPr>
        <w:pStyle w:val="EESBullet1"/>
      </w:pPr>
      <w:r w:rsidRPr="00D74F44">
        <w:t xml:space="preserve">Maintain </w:t>
      </w:r>
      <w:r w:rsidR="00A15892" w:rsidRPr="00D74F44">
        <w:t xml:space="preserve">a </w:t>
      </w:r>
      <w:r w:rsidR="005E343C" w:rsidRPr="00D74F44">
        <w:t xml:space="preserve">geological model </w:t>
      </w:r>
      <w:r w:rsidR="00A15892" w:rsidRPr="00D74F44">
        <w:t>and</w:t>
      </w:r>
      <w:r w:rsidR="005E343C" w:rsidRPr="00D74F44">
        <w:t xml:space="preserve"> incorporate new drilling or sampling results</w:t>
      </w:r>
      <w:r w:rsidR="00A15892" w:rsidRPr="00D74F44">
        <w:t xml:space="preserve"> as required</w:t>
      </w:r>
      <w:r w:rsidR="005E343C" w:rsidRPr="00D74F44">
        <w:t>.</w:t>
      </w:r>
    </w:p>
    <w:p w14:paraId="16BE2018" w14:textId="6D8A6EDC" w:rsidR="008A234E" w:rsidRPr="00D74F44" w:rsidRDefault="00DB6660" w:rsidP="00CF57ED">
      <w:pPr>
        <w:pStyle w:val="Heading4"/>
        <w:ind w:left="1134" w:hanging="1134"/>
      </w:pPr>
      <w:bookmarkStart w:id="246" w:name="_Ref118027298"/>
      <w:r w:rsidRPr="00D74F44">
        <w:t>GW-1</w:t>
      </w:r>
      <w:r w:rsidR="007549C2" w:rsidRPr="00D74F44">
        <w:t>0</w:t>
      </w:r>
      <w:r w:rsidR="00240258" w:rsidRPr="00D74F44">
        <w:t xml:space="preserve">: </w:t>
      </w:r>
      <w:r w:rsidR="0018052F" w:rsidRPr="00D74F44">
        <w:t>Waste</w:t>
      </w:r>
      <w:r w:rsidR="00411DC4" w:rsidRPr="00D74F44">
        <w:t xml:space="preserve"> </w:t>
      </w:r>
      <w:r w:rsidR="007968DB" w:rsidRPr="00D74F44">
        <w:t>M</w:t>
      </w:r>
      <w:r w:rsidR="00411DC4" w:rsidRPr="00D74F44">
        <w:t xml:space="preserve">anagement </w:t>
      </w:r>
      <w:r w:rsidRPr="00D74F44">
        <w:t>P</w:t>
      </w:r>
      <w:r w:rsidR="00411DC4" w:rsidRPr="00D74F44">
        <w:t>lan</w:t>
      </w:r>
      <w:bookmarkEnd w:id="246"/>
    </w:p>
    <w:p w14:paraId="0F903E96" w14:textId="6C190CA8" w:rsidR="00411DC4" w:rsidRPr="00D74F44" w:rsidRDefault="00270956" w:rsidP="00D64041">
      <w:r w:rsidRPr="00D74F44">
        <w:t>A</w:t>
      </w:r>
      <w:r w:rsidR="00714E63" w:rsidRPr="00D74F44">
        <w:t xml:space="preserve"> </w:t>
      </w:r>
      <w:r w:rsidR="0018052F" w:rsidRPr="00D74F44">
        <w:t>Waste</w:t>
      </w:r>
      <w:r w:rsidR="00714E63" w:rsidRPr="00D74F44">
        <w:t xml:space="preserve"> Management Plan (</w:t>
      </w:r>
      <w:r w:rsidR="0018052F" w:rsidRPr="00D74F44">
        <w:t>W</w:t>
      </w:r>
      <w:r w:rsidR="00714E63" w:rsidRPr="00D74F44">
        <w:t>MP) will be developed prior to Project commencement</w:t>
      </w:r>
      <w:r w:rsidR="00774A3E">
        <w:t>,</w:t>
      </w:r>
      <w:r w:rsidR="00714E63" w:rsidRPr="00D74F44">
        <w:t xml:space="preserve"> as described in </w:t>
      </w:r>
      <w:r w:rsidR="00B03F1E">
        <w:t>Chapter </w:t>
      </w:r>
      <w:r w:rsidR="0018052F" w:rsidRPr="00D74F44">
        <w:t>19</w:t>
      </w:r>
      <w:r w:rsidR="006746EF" w:rsidRPr="00D74F44">
        <w:t xml:space="preserve"> (Wastes and Emissions)</w:t>
      </w:r>
      <w:r w:rsidR="00EC7A0B" w:rsidRPr="00D74F44">
        <w:t>.</w:t>
      </w:r>
      <w:r w:rsidR="00714E63" w:rsidRPr="00D74F44">
        <w:t xml:space="preserve"> The </w:t>
      </w:r>
      <w:r w:rsidR="0018052F" w:rsidRPr="00D74F44">
        <w:t>W</w:t>
      </w:r>
      <w:r w:rsidR="00714E63" w:rsidRPr="00D74F44">
        <w:t xml:space="preserve">MP will provide a management framework </w:t>
      </w:r>
      <w:r w:rsidR="0018052F" w:rsidRPr="00D74F44">
        <w:t>for</w:t>
      </w:r>
      <w:r w:rsidR="005A3060" w:rsidRPr="00D74F44">
        <w:t xml:space="preserve"> the management of hydrocarbons and chemical</w:t>
      </w:r>
      <w:r w:rsidR="00736C69" w:rsidRPr="00D74F44">
        <w:t>s</w:t>
      </w:r>
      <w:r w:rsidR="00714E63" w:rsidRPr="00D74F44">
        <w:t>.</w:t>
      </w:r>
      <w:r w:rsidR="0097035E" w:rsidRPr="00D74F44">
        <w:t xml:space="preserve"> </w:t>
      </w:r>
      <w:r w:rsidR="00714E63" w:rsidRPr="00D74F44">
        <w:t xml:space="preserve">The </w:t>
      </w:r>
      <w:r w:rsidR="0018052F" w:rsidRPr="00D74F44">
        <w:t>W</w:t>
      </w:r>
      <w:r w:rsidR="00714E63" w:rsidRPr="00D74F44">
        <w:t>MP will be updated periodically and will apply to all phases of the Project</w:t>
      </w:r>
      <w:r w:rsidR="00774A3E">
        <w:t>,</w:t>
      </w:r>
      <w:r w:rsidR="00714E63" w:rsidRPr="00D74F44">
        <w:t xml:space="preserve"> including construction, operations, and decommissioning</w:t>
      </w:r>
      <w:r w:rsidR="00DB79E9" w:rsidRPr="00D74F44">
        <w:t xml:space="preserve">. </w:t>
      </w:r>
    </w:p>
    <w:p w14:paraId="4D6A12E0" w14:textId="3B7421F9" w:rsidR="0090335D" w:rsidRPr="00D74F44" w:rsidRDefault="006B2971" w:rsidP="00CF57ED">
      <w:pPr>
        <w:pStyle w:val="Heading3"/>
      </w:pPr>
      <w:bookmarkStart w:id="247" w:name="_Toc126522596"/>
      <w:r w:rsidRPr="00D74F44">
        <w:t>Rehabilitation</w:t>
      </w:r>
      <w:bookmarkEnd w:id="247"/>
    </w:p>
    <w:p w14:paraId="139E81D9" w14:textId="39B18A28" w:rsidR="00042D07" w:rsidRPr="00D74F44" w:rsidRDefault="00416142" w:rsidP="00CF57ED">
      <w:pPr>
        <w:pStyle w:val="Heading4"/>
        <w:ind w:left="1134" w:hanging="1134"/>
      </w:pPr>
      <w:r w:rsidRPr="00D74F44">
        <w:t>GW-1</w:t>
      </w:r>
      <w:r w:rsidR="007549C2" w:rsidRPr="00D74F44">
        <w:t>1</w:t>
      </w:r>
      <w:r w:rsidRPr="00D74F44">
        <w:t xml:space="preserve">: </w:t>
      </w:r>
      <w:r w:rsidR="00042D07" w:rsidRPr="00D74F44">
        <w:t>Rehabilitation Plan</w:t>
      </w:r>
    </w:p>
    <w:p w14:paraId="3F727467" w14:textId="77777777" w:rsidR="0018052F" w:rsidRPr="00A76723" w:rsidRDefault="0018052F" w:rsidP="0018052F">
      <w:r w:rsidRPr="00A76723">
        <w:t>A Rehabilitation Plan will be established for the Project</w:t>
      </w:r>
      <w:r w:rsidRPr="00A76723" w:rsidDel="009D1440">
        <w:t xml:space="preserve"> </w:t>
      </w:r>
      <w:r w:rsidRPr="00A76723">
        <w:t xml:space="preserve">that will address matters relating to progressive rehabilitation and closure. It will cover all work areas within the proposed mining </w:t>
      </w:r>
      <w:proofErr w:type="spellStart"/>
      <w:r w:rsidRPr="00A76723">
        <w:t>licence</w:t>
      </w:r>
      <w:proofErr w:type="spellEnd"/>
      <w:r w:rsidRPr="00A76723">
        <w:t xml:space="preserve"> and within the broader development extent and the Port of Portland. </w:t>
      </w:r>
    </w:p>
    <w:p w14:paraId="24E86158" w14:textId="77777777" w:rsidR="0018052F" w:rsidRPr="00A76723" w:rsidRDefault="0018052F" w:rsidP="0018052F">
      <w:r w:rsidRPr="00A76723">
        <w:t xml:space="preserve">The Rehabilitation Plan will include a schedule of progressive rehabilitation and will describe the strategy to establish a safe, stable, sustainable landform capable of supporting the proposed end land use. It is expected that land will be </w:t>
      </w:r>
      <w:proofErr w:type="spellStart"/>
      <w:r w:rsidRPr="00A76723">
        <w:t>stabilised</w:t>
      </w:r>
      <w:proofErr w:type="spellEnd"/>
      <w:r w:rsidRPr="00A76723">
        <w:t xml:space="preserve"> as soon as reasonably practicable after mining, typically within 4</w:t>
      </w:r>
      <w:r>
        <w:t> </w:t>
      </w:r>
      <w:r w:rsidRPr="00A76723">
        <w:t xml:space="preserve">years. </w:t>
      </w:r>
    </w:p>
    <w:p w14:paraId="01EB4337" w14:textId="337F516E" w:rsidR="0018052F" w:rsidRPr="00A76723" w:rsidRDefault="0018052F" w:rsidP="0018052F">
      <w:r w:rsidRPr="00A76723">
        <w:t xml:space="preserve">The Rehabilitation Plan will define the end land use with consideration to the views of the </w:t>
      </w:r>
      <w:r w:rsidR="00774A3E">
        <w:t>landholders</w:t>
      </w:r>
      <w:r w:rsidRPr="00A76723">
        <w:t xml:space="preserve"> and the broader community where appropriate.</w:t>
      </w:r>
    </w:p>
    <w:p w14:paraId="397E4B14" w14:textId="2C51C2DA" w:rsidR="0018052F" w:rsidRPr="000529A2" w:rsidRDefault="0018052F" w:rsidP="0018052F">
      <w:r w:rsidRPr="00A76723">
        <w:t xml:space="preserve">A preliminary Rehabilitation Plan for the Project has been developed to meet the intent of the </w:t>
      </w:r>
      <w:r>
        <w:t>S</w:t>
      </w:r>
      <w:r w:rsidRPr="00A76723">
        <w:t xml:space="preserve">coping </w:t>
      </w:r>
      <w:r>
        <w:t>R</w:t>
      </w:r>
      <w:r w:rsidRPr="00A76723">
        <w:t>equirements and is included with this EES as Attachment</w:t>
      </w:r>
      <w:r w:rsidR="008B4E04">
        <w:t> </w:t>
      </w:r>
      <w:r w:rsidRPr="00A76723">
        <w:t xml:space="preserve">3. This plan will be refined prior to commencement with consideration to the detailed operating plans, stakeholder and community feedback and the </w:t>
      </w:r>
      <w:r w:rsidR="00774A3E">
        <w:t>Minister’s</w:t>
      </w:r>
      <w:r w:rsidR="00774A3E" w:rsidRPr="00A76723">
        <w:t xml:space="preserve"> </w:t>
      </w:r>
      <w:r w:rsidRPr="00A76723">
        <w:t>assessment of the EES.</w:t>
      </w:r>
    </w:p>
    <w:p w14:paraId="1F92C512" w14:textId="5460F800" w:rsidR="00E34136" w:rsidRDefault="00E34136" w:rsidP="00CF57ED">
      <w:pPr>
        <w:pStyle w:val="Heading2"/>
      </w:pPr>
      <w:bookmarkStart w:id="248" w:name="_Toc114634092"/>
      <w:bookmarkStart w:id="249" w:name="_Toc114647235"/>
      <w:bookmarkStart w:id="250" w:name="_Toc114647687"/>
      <w:bookmarkStart w:id="251" w:name="_Toc114634093"/>
      <w:bookmarkStart w:id="252" w:name="_Toc114647236"/>
      <w:bookmarkStart w:id="253" w:name="_Toc114647688"/>
      <w:bookmarkStart w:id="254" w:name="_Toc91228830"/>
      <w:bookmarkStart w:id="255" w:name="_Toc91228927"/>
      <w:bookmarkStart w:id="256" w:name="_Toc91248350"/>
      <w:bookmarkStart w:id="257" w:name="_Toc91669050"/>
      <w:bookmarkStart w:id="258" w:name="_Toc91679423"/>
      <w:bookmarkStart w:id="259" w:name="_Toc91745091"/>
      <w:bookmarkStart w:id="260" w:name="_Toc93327469"/>
      <w:bookmarkStart w:id="261" w:name="_Toc80708732"/>
      <w:bookmarkStart w:id="262" w:name="_Toc80716788"/>
      <w:bookmarkStart w:id="263" w:name="_Toc80717286"/>
      <w:bookmarkStart w:id="264" w:name="_Toc80717448"/>
      <w:bookmarkStart w:id="265" w:name="_Toc80718791"/>
      <w:bookmarkStart w:id="266" w:name="_Toc80708733"/>
      <w:bookmarkStart w:id="267" w:name="_Toc80716789"/>
      <w:bookmarkStart w:id="268" w:name="_Toc80717287"/>
      <w:bookmarkStart w:id="269" w:name="_Toc80717449"/>
      <w:bookmarkStart w:id="270" w:name="_Toc80718792"/>
      <w:bookmarkStart w:id="271" w:name="_Toc80708734"/>
      <w:bookmarkStart w:id="272" w:name="_Toc80716790"/>
      <w:bookmarkStart w:id="273" w:name="_Toc80717288"/>
      <w:bookmarkStart w:id="274" w:name="_Toc80717450"/>
      <w:bookmarkStart w:id="275" w:name="_Toc80718793"/>
      <w:bookmarkStart w:id="276" w:name="_Toc80708735"/>
      <w:bookmarkStart w:id="277" w:name="_Toc80716791"/>
      <w:bookmarkStart w:id="278" w:name="_Toc80717289"/>
      <w:bookmarkStart w:id="279" w:name="_Toc80717451"/>
      <w:bookmarkStart w:id="280" w:name="_Toc80718794"/>
      <w:bookmarkStart w:id="281" w:name="_Toc80708736"/>
      <w:bookmarkStart w:id="282" w:name="_Toc80716792"/>
      <w:bookmarkStart w:id="283" w:name="_Toc80717290"/>
      <w:bookmarkStart w:id="284" w:name="_Toc80717452"/>
      <w:bookmarkStart w:id="285" w:name="_Toc80718795"/>
      <w:bookmarkStart w:id="286" w:name="_Toc80708737"/>
      <w:bookmarkStart w:id="287" w:name="_Toc80716793"/>
      <w:bookmarkStart w:id="288" w:name="_Toc80717291"/>
      <w:bookmarkStart w:id="289" w:name="_Toc80717453"/>
      <w:bookmarkStart w:id="290" w:name="_Toc80718796"/>
      <w:bookmarkStart w:id="291" w:name="_Toc80708738"/>
      <w:bookmarkStart w:id="292" w:name="_Toc80716794"/>
      <w:bookmarkStart w:id="293" w:name="_Toc80717292"/>
      <w:bookmarkStart w:id="294" w:name="_Toc80717454"/>
      <w:bookmarkStart w:id="295" w:name="_Toc80718797"/>
      <w:bookmarkStart w:id="296" w:name="_Toc80708739"/>
      <w:bookmarkStart w:id="297" w:name="_Toc80716795"/>
      <w:bookmarkStart w:id="298" w:name="_Toc80717293"/>
      <w:bookmarkStart w:id="299" w:name="_Toc80717455"/>
      <w:bookmarkStart w:id="300" w:name="_Toc80718798"/>
      <w:bookmarkStart w:id="301" w:name="_Toc80708740"/>
      <w:bookmarkStart w:id="302" w:name="_Toc80716796"/>
      <w:bookmarkStart w:id="303" w:name="_Toc80717294"/>
      <w:bookmarkStart w:id="304" w:name="_Toc80717456"/>
      <w:bookmarkStart w:id="305" w:name="_Toc80718799"/>
      <w:bookmarkStart w:id="306" w:name="_Toc80708741"/>
      <w:bookmarkStart w:id="307" w:name="_Toc80716797"/>
      <w:bookmarkStart w:id="308" w:name="_Toc80717295"/>
      <w:bookmarkStart w:id="309" w:name="_Toc80717457"/>
      <w:bookmarkStart w:id="310" w:name="_Toc80718800"/>
      <w:bookmarkStart w:id="311" w:name="_Toc80708742"/>
      <w:bookmarkStart w:id="312" w:name="_Toc80716798"/>
      <w:bookmarkStart w:id="313" w:name="_Toc80717296"/>
      <w:bookmarkStart w:id="314" w:name="_Toc80717458"/>
      <w:bookmarkStart w:id="315" w:name="_Toc80718801"/>
      <w:bookmarkStart w:id="316" w:name="_Toc80708743"/>
      <w:bookmarkStart w:id="317" w:name="_Toc80716799"/>
      <w:bookmarkStart w:id="318" w:name="_Toc80717297"/>
      <w:bookmarkStart w:id="319" w:name="_Toc80717459"/>
      <w:bookmarkStart w:id="320" w:name="_Toc80718802"/>
      <w:bookmarkStart w:id="321" w:name="_Toc80708744"/>
      <w:bookmarkStart w:id="322" w:name="_Toc80716800"/>
      <w:bookmarkStart w:id="323" w:name="_Toc80717298"/>
      <w:bookmarkStart w:id="324" w:name="_Toc80717460"/>
      <w:bookmarkStart w:id="325" w:name="_Toc80718803"/>
      <w:bookmarkStart w:id="326" w:name="_Toc80708745"/>
      <w:bookmarkStart w:id="327" w:name="_Toc80716801"/>
      <w:bookmarkStart w:id="328" w:name="_Toc80717299"/>
      <w:bookmarkStart w:id="329" w:name="_Toc80717461"/>
      <w:bookmarkStart w:id="330" w:name="_Toc80718804"/>
      <w:bookmarkStart w:id="331" w:name="_Toc80708746"/>
      <w:bookmarkStart w:id="332" w:name="_Toc80716802"/>
      <w:bookmarkStart w:id="333" w:name="_Toc80717300"/>
      <w:bookmarkStart w:id="334" w:name="_Toc80717462"/>
      <w:bookmarkStart w:id="335" w:name="_Toc80718805"/>
      <w:bookmarkStart w:id="336" w:name="_Toc80708747"/>
      <w:bookmarkStart w:id="337" w:name="_Toc80716803"/>
      <w:bookmarkStart w:id="338" w:name="_Toc80717301"/>
      <w:bookmarkStart w:id="339" w:name="_Toc80717463"/>
      <w:bookmarkStart w:id="340" w:name="_Toc80718806"/>
      <w:bookmarkStart w:id="341" w:name="_Toc80708748"/>
      <w:bookmarkStart w:id="342" w:name="_Toc80716804"/>
      <w:bookmarkStart w:id="343" w:name="_Toc80717302"/>
      <w:bookmarkStart w:id="344" w:name="_Toc80717464"/>
      <w:bookmarkStart w:id="345" w:name="_Toc80718807"/>
      <w:bookmarkStart w:id="346" w:name="_Toc80708749"/>
      <w:bookmarkStart w:id="347" w:name="_Toc80716805"/>
      <w:bookmarkStart w:id="348" w:name="_Toc80717303"/>
      <w:bookmarkStart w:id="349" w:name="_Toc80717465"/>
      <w:bookmarkStart w:id="350" w:name="_Toc80718808"/>
      <w:bookmarkStart w:id="351" w:name="_Toc80708750"/>
      <w:bookmarkStart w:id="352" w:name="_Toc80716806"/>
      <w:bookmarkStart w:id="353" w:name="_Toc80717304"/>
      <w:bookmarkStart w:id="354" w:name="_Toc80717466"/>
      <w:bookmarkStart w:id="355" w:name="_Toc80718809"/>
      <w:bookmarkStart w:id="356" w:name="_Toc80708751"/>
      <w:bookmarkStart w:id="357" w:name="_Toc80716807"/>
      <w:bookmarkStart w:id="358" w:name="_Toc80717305"/>
      <w:bookmarkStart w:id="359" w:name="_Toc80717467"/>
      <w:bookmarkStart w:id="360" w:name="_Toc80718810"/>
      <w:bookmarkStart w:id="361" w:name="_Toc80708752"/>
      <w:bookmarkStart w:id="362" w:name="_Toc80716808"/>
      <w:bookmarkStart w:id="363" w:name="_Toc80717306"/>
      <w:bookmarkStart w:id="364" w:name="_Toc80717468"/>
      <w:bookmarkStart w:id="365" w:name="_Toc80718811"/>
      <w:bookmarkStart w:id="366" w:name="_Toc80708753"/>
      <w:bookmarkStart w:id="367" w:name="_Toc80716809"/>
      <w:bookmarkStart w:id="368" w:name="_Toc80717307"/>
      <w:bookmarkStart w:id="369" w:name="_Toc80717469"/>
      <w:bookmarkStart w:id="370" w:name="_Toc80718812"/>
      <w:bookmarkStart w:id="371" w:name="_Toc80708754"/>
      <w:bookmarkStart w:id="372" w:name="_Toc80716810"/>
      <w:bookmarkStart w:id="373" w:name="_Toc80717308"/>
      <w:bookmarkStart w:id="374" w:name="_Toc80717470"/>
      <w:bookmarkStart w:id="375" w:name="_Toc80718813"/>
      <w:bookmarkStart w:id="376" w:name="_Toc80708755"/>
      <w:bookmarkStart w:id="377" w:name="_Toc80716811"/>
      <w:bookmarkStart w:id="378" w:name="_Toc80717309"/>
      <w:bookmarkStart w:id="379" w:name="_Toc80717471"/>
      <w:bookmarkStart w:id="380" w:name="_Toc80718814"/>
      <w:bookmarkStart w:id="381" w:name="_Toc80708756"/>
      <w:bookmarkStart w:id="382" w:name="_Toc80716812"/>
      <w:bookmarkStart w:id="383" w:name="_Toc80717310"/>
      <w:bookmarkStart w:id="384" w:name="_Toc80717472"/>
      <w:bookmarkStart w:id="385" w:name="_Toc80718815"/>
      <w:bookmarkStart w:id="386" w:name="_Toc80708757"/>
      <w:bookmarkStart w:id="387" w:name="_Toc80716813"/>
      <w:bookmarkStart w:id="388" w:name="_Toc80717311"/>
      <w:bookmarkStart w:id="389" w:name="_Toc80717473"/>
      <w:bookmarkStart w:id="390" w:name="_Toc80718816"/>
      <w:bookmarkStart w:id="391" w:name="_Toc91228831"/>
      <w:bookmarkStart w:id="392" w:name="_Toc91228928"/>
      <w:bookmarkStart w:id="393" w:name="_Toc91248351"/>
      <w:bookmarkStart w:id="394" w:name="_Toc91669051"/>
      <w:bookmarkStart w:id="395" w:name="_Toc91679424"/>
      <w:bookmarkStart w:id="396" w:name="_Toc91745092"/>
      <w:bookmarkStart w:id="397" w:name="_Toc93327470"/>
      <w:bookmarkStart w:id="398" w:name="_Toc91228832"/>
      <w:bookmarkStart w:id="399" w:name="_Toc91228929"/>
      <w:bookmarkStart w:id="400" w:name="_Toc91248352"/>
      <w:bookmarkStart w:id="401" w:name="_Toc91669052"/>
      <w:bookmarkStart w:id="402" w:name="_Toc91679425"/>
      <w:bookmarkStart w:id="403" w:name="_Toc91745093"/>
      <w:bookmarkStart w:id="404" w:name="_Toc93327471"/>
      <w:bookmarkStart w:id="405" w:name="_Toc91228833"/>
      <w:bookmarkStart w:id="406" w:name="_Toc91228930"/>
      <w:bookmarkStart w:id="407" w:name="_Toc91248353"/>
      <w:bookmarkStart w:id="408" w:name="_Toc91669053"/>
      <w:bookmarkStart w:id="409" w:name="_Toc91679426"/>
      <w:bookmarkStart w:id="410" w:name="_Toc91745094"/>
      <w:bookmarkStart w:id="411" w:name="_Toc93327472"/>
      <w:bookmarkStart w:id="412" w:name="_Toc80289957"/>
      <w:bookmarkStart w:id="413" w:name="_Ref101847982"/>
      <w:bookmarkStart w:id="414" w:name="_Ref114633247"/>
      <w:bookmarkStart w:id="415" w:name="_Ref114633392"/>
      <w:bookmarkStart w:id="416" w:name="_Ref124406775"/>
      <w:bookmarkStart w:id="417" w:name="_Toc12652259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r>
        <w:t>Residual Impacts</w:t>
      </w:r>
      <w:bookmarkEnd w:id="412"/>
      <w:bookmarkEnd w:id="413"/>
      <w:bookmarkEnd w:id="414"/>
      <w:bookmarkEnd w:id="415"/>
      <w:bookmarkEnd w:id="416"/>
      <w:bookmarkEnd w:id="417"/>
    </w:p>
    <w:p w14:paraId="5C9EFD28" w14:textId="57ACFBBD" w:rsidR="00E34136" w:rsidRDefault="00BF1937" w:rsidP="00E34136">
      <w:bookmarkStart w:id="418" w:name="_Toc80289958"/>
      <w:r w:rsidRPr="005765EE">
        <w:t xml:space="preserve">This Section describes the likely residual impacts with avoidance and mitigation measures in place. The residual impacts have been </w:t>
      </w:r>
      <w:proofErr w:type="spellStart"/>
      <w:r w:rsidRPr="005765EE">
        <w:t>characterised</w:t>
      </w:r>
      <w:proofErr w:type="spellEnd"/>
      <w:r w:rsidRPr="005765EE">
        <w:t>, as describe</w:t>
      </w:r>
      <w:r w:rsidRPr="00023852">
        <w:t>d in Section </w:t>
      </w:r>
      <w:r w:rsidR="00387B55" w:rsidRPr="00023852">
        <w:fldChar w:fldCharType="begin"/>
      </w:r>
      <w:r w:rsidR="00387B55" w:rsidRPr="00023852">
        <w:instrText xml:space="preserve"> REF _Ref84914536 \r \h </w:instrText>
      </w:r>
      <w:r w:rsidR="00023852">
        <w:instrText xml:space="preserve"> \* MERGEFORMAT </w:instrText>
      </w:r>
      <w:r w:rsidR="00387B55" w:rsidRPr="00023852">
        <w:fldChar w:fldCharType="separate"/>
      </w:r>
      <w:r w:rsidR="007749C7">
        <w:t>17.5.3</w:t>
      </w:r>
      <w:r w:rsidR="00387B55" w:rsidRPr="00023852">
        <w:fldChar w:fldCharType="end"/>
      </w:r>
      <w:r w:rsidR="00387B55" w:rsidRPr="00023852">
        <w:t xml:space="preserve"> </w:t>
      </w:r>
      <w:r w:rsidRPr="00023852">
        <w:t>and</w:t>
      </w:r>
      <w:r w:rsidRPr="005765EE">
        <w:t xml:space="preserve"> Chapter</w:t>
      </w:r>
      <w:r>
        <w:t> </w:t>
      </w:r>
      <w:r w:rsidRPr="005765EE">
        <w:t>6</w:t>
      </w:r>
      <w:r>
        <w:t xml:space="preserve"> (Impact Assessment Framework)</w:t>
      </w:r>
      <w:r w:rsidRPr="005765EE">
        <w:t>.</w:t>
      </w:r>
    </w:p>
    <w:p w14:paraId="5A62DB85" w14:textId="5373C7FE" w:rsidR="00E34136" w:rsidRPr="002F183E" w:rsidRDefault="00E34136" w:rsidP="00CF57ED">
      <w:pPr>
        <w:pStyle w:val="Heading3"/>
      </w:pPr>
      <w:bookmarkStart w:id="419" w:name="_Toc126522598"/>
      <w:r w:rsidRPr="002F183E">
        <w:t>Groundwater Drawdown and Mounding Impacts</w:t>
      </w:r>
      <w:bookmarkEnd w:id="418"/>
      <w:bookmarkEnd w:id="419"/>
    </w:p>
    <w:p w14:paraId="595E2FBD" w14:textId="0A75D346" w:rsidR="007B11F5" w:rsidRDefault="00E34136" w:rsidP="00FA7C81">
      <w:r w:rsidRPr="002F183E">
        <w:t>Groundwater modelling was undertaken to quantify the magnitude,</w:t>
      </w:r>
      <w:r>
        <w:t xml:space="preserve"> spatial extent</w:t>
      </w:r>
      <w:r w:rsidRPr="002F183E">
        <w:t xml:space="preserve">, </w:t>
      </w:r>
      <w:r>
        <w:t>rate</w:t>
      </w:r>
      <w:r w:rsidRPr="002F183E">
        <w:t xml:space="preserve"> and duration of drawdown a</w:t>
      </w:r>
      <w:r w:rsidRPr="00651E3F">
        <w:t xml:space="preserve">nd mounding effects caused by dewatering and tailings deposition. The </w:t>
      </w:r>
      <w:r w:rsidR="0082301F" w:rsidRPr="00651E3F">
        <w:t>associa</w:t>
      </w:r>
      <w:r w:rsidR="00811571" w:rsidRPr="00651E3F">
        <w:t>te</w:t>
      </w:r>
      <w:r w:rsidR="00843D22" w:rsidRPr="00651E3F">
        <w:t>d</w:t>
      </w:r>
      <w:r w:rsidR="0082301F" w:rsidRPr="00651E3F">
        <w:t xml:space="preserve"> residual impacts on sensitive</w:t>
      </w:r>
      <w:r w:rsidRPr="00651E3F">
        <w:t xml:space="preserve"> receptors a</w:t>
      </w:r>
      <w:r w:rsidR="0082301F" w:rsidRPr="00651E3F">
        <w:t>re</w:t>
      </w:r>
      <w:r w:rsidRPr="00651E3F">
        <w:t xml:space="preserve"> des</w:t>
      </w:r>
      <w:r>
        <w:t>cribed</w:t>
      </w:r>
      <w:r w:rsidR="0082301F">
        <w:t xml:space="preserve"> below</w:t>
      </w:r>
      <w:r>
        <w:t xml:space="preserve"> in </w:t>
      </w:r>
      <w:r w:rsidR="00774A3E">
        <w:t>Sections </w:t>
      </w:r>
      <w:r w:rsidR="00C00A9C">
        <w:fldChar w:fldCharType="begin"/>
      </w:r>
      <w:r w:rsidR="00C00A9C">
        <w:instrText xml:space="preserve"> REF _Ref101449593 \n \h </w:instrText>
      </w:r>
      <w:r w:rsidR="00C00A9C">
        <w:fldChar w:fldCharType="separate"/>
      </w:r>
      <w:r w:rsidR="007749C7">
        <w:t>17.7.1.1</w:t>
      </w:r>
      <w:r w:rsidR="00C00A9C">
        <w:fldChar w:fldCharType="end"/>
      </w:r>
      <w:r w:rsidR="00CE54E8">
        <w:t xml:space="preserve"> </w:t>
      </w:r>
      <w:r w:rsidR="00843D22">
        <w:t>and</w:t>
      </w:r>
      <w:r>
        <w:t xml:space="preserve"> </w:t>
      </w:r>
      <w:r w:rsidR="00C00A9C">
        <w:fldChar w:fldCharType="begin"/>
      </w:r>
      <w:r w:rsidR="00C00A9C">
        <w:instrText xml:space="preserve"> REF _Ref101449600 \n \h </w:instrText>
      </w:r>
      <w:r w:rsidR="00C00A9C">
        <w:fldChar w:fldCharType="separate"/>
      </w:r>
      <w:r w:rsidR="007749C7">
        <w:t>17.7.1.4</w:t>
      </w:r>
      <w:r w:rsidR="00C00A9C">
        <w:fldChar w:fldCharType="end"/>
      </w:r>
      <w:r>
        <w:t>.</w:t>
      </w:r>
      <w:r w:rsidR="003E58A4">
        <w:t xml:space="preserve"> </w:t>
      </w:r>
    </w:p>
    <w:p w14:paraId="1D8C5E0D" w14:textId="6536EC49" w:rsidR="00E34136" w:rsidRDefault="007B11F5" w:rsidP="00E34136">
      <w:r>
        <w:t>C</w:t>
      </w:r>
      <w:r w:rsidR="00E63F27">
        <w:t xml:space="preserve">ommentary </w:t>
      </w:r>
      <w:r w:rsidR="00596213">
        <w:t xml:space="preserve">in </w:t>
      </w:r>
      <w:r>
        <w:t>the</w:t>
      </w:r>
      <w:r w:rsidR="00922ED9">
        <w:t xml:space="preserve"> following</w:t>
      </w:r>
      <w:r w:rsidR="00596213">
        <w:t xml:space="preserve"> section</w:t>
      </w:r>
      <w:r w:rsidR="0017500E">
        <w:t>s</w:t>
      </w:r>
      <w:r w:rsidR="004B2944">
        <w:t xml:space="preserve"> </w:t>
      </w:r>
      <w:r w:rsidR="00774A3E">
        <w:t xml:space="preserve">refers </w:t>
      </w:r>
      <w:r w:rsidR="004B2944">
        <w:t>to the</w:t>
      </w:r>
      <w:r w:rsidR="00E63F27">
        <w:t xml:space="preserve"> </w:t>
      </w:r>
      <w:r w:rsidR="003C00F3">
        <w:t xml:space="preserve">predicted </w:t>
      </w:r>
      <w:r w:rsidR="00E63F27">
        <w:t>groundwater flux</w:t>
      </w:r>
      <w:r w:rsidR="001D1AED">
        <w:t xml:space="preserve"> </w:t>
      </w:r>
      <w:r w:rsidR="008E4962">
        <w:t>contours</w:t>
      </w:r>
      <w:r w:rsidR="00E63F27">
        <w:t xml:space="preserve"> </w:t>
      </w:r>
      <w:r w:rsidR="004B2944">
        <w:t>from the G</w:t>
      </w:r>
      <w:r w:rsidR="004F3E2D">
        <w:t>HD groundwater modelling</w:t>
      </w:r>
      <w:r w:rsidR="005F6436">
        <w:t>.</w:t>
      </w:r>
      <w:r w:rsidR="003D5706">
        <w:t xml:space="preserve"> </w:t>
      </w:r>
      <w:r w:rsidR="007D1C69">
        <w:t>Uncertain</w:t>
      </w:r>
      <w:r w:rsidR="00922ED9">
        <w:t>ty</w:t>
      </w:r>
      <w:r w:rsidR="00F92A08">
        <w:t xml:space="preserve"> analysis is provided </w:t>
      </w:r>
      <w:r w:rsidR="00922ED9">
        <w:t xml:space="preserve">in </w:t>
      </w:r>
      <w:r w:rsidR="00B03F1E">
        <w:t>Appendix </w:t>
      </w:r>
      <w:r w:rsidR="007D1C69">
        <w:t>L</w:t>
      </w:r>
      <w:r w:rsidR="00F92A08">
        <w:t xml:space="preserve">, </w:t>
      </w:r>
      <w:r w:rsidR="00B03F1E">
        <w:t>Section </w:t>
      </w:r>
      <w:r w:rsidR="00204FDF">
        <w:t>7.2.2</w:t>
      </w:r>
      <w:r w:rsidR="00984315">
        <w:t>,</w:t>
      </w:r>
      <w:r w:rsidR="00564A1B">
        <w:t xml:space="preserve"> which provide</w:t>
      </w:r>
      <w:r w:rsidR="003831F5">
        <w:t xml:space="preserve">s </w:t>
      </w:r>
      <w:r w:rsidR="00564A1B">
        <w:t xml:space="preserve">commentary on the </w:t>
      </w:r>
      <w:r w:rsidR="00F46498">
        <w:t>upper and lower bounds of model uncertainty</w:t>
      </w:r>
      <w:r w:rsidR="00204FDF">
        <w:t>.</w:t>
      </w:r>
    </w:p>
    <w:p w14:paraId="40081321" w14:textId="4AADF385" w:rsidR="00D54AEC" w:rsidRDefault="00D54AEC" w:rsidP="00E34136">
      <w:r>
        <w:t>The effects of climate change</w:t>
      </w:r>
      <w:r w:rsidRPr="00B06FEE">
        <w:rPr>
          <w:bCs/>
        </w:rPr>
        <w:t xml:space="preserve"> are unlikely to make </w:t>
      </w:r>
      <w:r w:rsidR="00C67522">
        <w:rPr>
          <w:bCs/>
        </w:rPr>
        <w:t xml:space="preserve">a </w:t>
      </w:r>
      <w:r w:rsidRPr="00B06FEE">
        <w:rPr>
          <w:bCs/>
        </w:rPr>
        <w:t xml:space="preserve">material difference to the </w:t>
      </w:r>
      <w:r>
        <w:rPr>
          <w:bCs/>
        </w:rPr>
        <w:t>assessment</w:t>
      </w:r>
      <w:r w:rsidRPr="00B06FEE">
        <w:rPr>
          <w:bCs/>
        </w:rPr>
        <w:t xml:space="preserve"> of Project</w:t>
      </w:r>
      <w:r>
        <w:rPr>
          <w:bCs/>
        </w:rPr>
        <w:t xml:space="preserve"> </w:t>
      </w:r>
      <w:r w:rsidRPr="00B06FEE">
        <w:rPr>
          <w:bCs/>
        </w:rPr>
        <w:t xml:space="preserve">induced </w:t>
      </w:r>
      <w:r>
        <w:rPr>
          <w:bCs/>
        </w:rPr>
        <w:t>effects</w:t>
      </w:r>
      <w:r w:rsidR="00774A3E">
        <w:rPr>
          <w:bCs/>
        </w:rPr>
        <w:t>,</w:t>
      </w:r>
      <w:r>
        <w:rPr>
          <w:bCs/>
        </w:rPr>
        <w:t xml:space="preserve"> as detailed in </w:t>
      </w:r>
      <w:r w:rsidR="00B03F1E">
        <w:rPr>
          <w:bCs/>
        </w:rPr>
        <w:t>Appendix </w:t>
      </w:r>
      <w:r>
        <w:rPr>
          <w:bCs/>
        </w:rPr>
        <w:t xml:space="preserve">L, </w:t>
      </w:r>
      <w:r w:rsidR="00B03F1E">
        <w:rPr>
          <w:bCs/>
        </w:rPr>
        <w:t>Section </w:t>
      </w:r>
      <w:r>
        <w:rPr>
          <w:bCs/>
        </w:rPr>
        <w:t>7.3.13.</w:t>
      </w:r>
    </w:p>
    <w:p w14:paraId="2D00DF4E" w14:textId="77777777" w:rsidR="00E34136" w:rsidRPr="00636CE3" w:rsidRDefault="00E34136" w:rsidP="00CF57ED">
      <w:pPr>
        <w:pStyle w:val="Heading4"/>
        <w:ind w:left="1134" w:hanging="1134"/>
      </w:pPr>
      <w:bookmarkStart w:id="420" w:name="_Ref101449593"/>
      <w:r w:rsidRPr="00636CE3">
        <w:t>Groundwater drawdown</w:t>
      </w:r>
      <w:bookmarkEnd w:id="420"/>
    </w:p>
    <w:p w14:paraId="5D50BC1A" w14:textId="6AA76CA0" w:rsidR="0084594F" w:rsidRDefault="00E34136" w:rsidP="00E34136">
      <w:r>
        <w:t xml:space="preserve">There </w:t>
      </w:r>
      <w:r w:rsidR="000A54EC">
        <w:t>is one</w:t>
      </w:r>
      <w:r>
        <w:t xml:space="preserve"> potential impact</w:t>
      </w:r>
      <w:r w:rsidR="001851F1">
        <w:t xml:space="preserve"> (IP-0</w:t>
      </w:r>
      <w:r w:rsidR="001B0F41">
        <w:t>1</w:t>
      </w:r>
      <w:r w:rsidR="001851F1">
        <w:t>)</w:t>
      </w:r>
      <w:r>
        <w:t xml:space="preserve"> listed in </w:t>
      </w:r>
      <w:r w:rsidR="00B03F1E">
        <w:t>Section </w:t>
      </w:r>
      <w:r w:rsidR="00EE5486">
        <w:fldChar w:fldCharType="begin"/>
      </w:r>
      <w:r w:rsidR="00EE5486">
        <w:instrText xml:space="preserve"> REF _Ref114651735 \r \h </w:instrText>
      </w:r>
      <w:r w:rsidR="00EE5486">
        <w:fldChar w:fldCharType="separate"/>
      </w:r>
      <w:r w:rsidR="007749C7">
        <w:t>17.5.1</w:t>
      </w:r>
      <w:r w:rsidR="00EE5486">
        <w:fldChar w:fldCharType="end"/>
      </w:r>
      <w:r w:rsidR="00E159C6">
        <w:t xml:space="preserve"> </w:t>
      </w:r>
      <w:r>
        <w:t>that relate</w:t>
      </w:r>
      <w:r w:rsidR="00E63D33">
        <w:t>s</w:t>
      </w:r>
      <w:r>
        <w:t xml:space="preserve"> to groundwater drawdown due to dewatering of the pit during mining. </w:t>
      </w:r>
      <w:r w:rsidR="00E03221" w:rsidRPr="006758E7">
        <w:t>M</w:t>
      </w:r>
      <w:r w:rsidRPr="006758E7">
        <w:t>ine voids will be dewatered at the base of the pit (</w:t>
      </w:r>
      <w:r w:rsidR="0014460B">
        <w:t>16 </w:t>
      </w:r>
      <w:r w:rsidRPr="006758E7">
        <w:t>m</w:t>
      </w:r>
      <w:r w:rsidR="008B4E04">
        <w:t> </w:t>
      </w:r>
      <w:r w:rsidR="00EE417F">
        <w:t>–</w:t>
      </w:r>
      <w:r w:rsidR="008B4E04">
        <w:t> </w:t>
      </w:r>
      <w:r w:rsidR="0014460B">
        <w:t>25</w:t>
      </w:r>
      <w:r w:rsidR="00EE417F">
        <w:t> </w:t>
      </w:r>
      <w:r w:rsidRPr="006758E7">
        <w:t>m</w:t>
      </w:r>
      <w:r w:rsidR="008B4E04">
        <w:t> </w:t>
      </w:r>
      <w:r w:rsidR="00061DAE">
        <w:t>BGL</w:t>
      </w:r>
      <w:r w:rsidRPr="006758E7">
        <w:t>) to access ore</w:t>
      </w:r>
      <w:r w:rsidR="00D82B34">
        <w:t>,</w:t>
      </w:r>
      <w:r w:rsidR="001B15EC">
        <w:t xml:space="preserve"> resulting </w:t>
      </w:r>
      <w:r w:rsidR="00A971DD">
        <w:t>in</w:t>
      </w:r>
      <w:r w:rsidR="00423754">
        <w:t xml:space="preserve"> </w:t>
      </w:r>
      <w:proofErr w:type="spellStart"/>
      <w:r w:rsidR="00E122FC">
        <w:t>localised</w:t>
      </w:r>
      <w:proofErr w:type="spellEnd"/>
      <w:r w:rsidR="00E122FC">
        <w:t xml:space="preserve"> </w:t>
      </w:r>
      <w:r w:rsidR="00423754">
        <w:t>drawdown</w:t>
      </w:r>
      <w:r w:rsidR="00680994">
        <w:t xml:space="preserve"> </w:t>
      </w:r>
      <w:r w:rsidR="00A971DD">
        <w:t>within</w:t>
      </w:r>
      <w:r w:rsidR="00680994">
        <w:t xml:space="preserve"> the Loxton Parilla </w:t>
      </w:r>
      <w:r w:rsidR="00D82B34">
        <w:t>S</w:t>
      </w:r>
      <w:r w:rsidR="003E10AF">
        <w:t xml:space="preserve">ands </w:t>
      </w:r>
      <w:r w:rsidR="00A971DD">
        <w:t>aquifer</w:t>
      </w:r>
      <w:r w:rsidRPr="006758E7">
        <w:t xml:space="preserve">. </w:t>
      </w:r>
    </w:p>
    <w:p w14:paraId="4D6998C5" w14:textId="1343116E" w:rsidR="00912061" w:rsidRPr="00912061" w:rsidRDefault="00912061" w:rsidP="00E34136">
      <w:r w:rsidRPr="00912061">
        <w:t>The mine plan</w:t>
      </w:r>
      <w:r w:rsidR="00030B76">
        <w:t xml:space="preserve"> will</w:t>
      </w:r>
      <w:r w:rsidRPr="00912061">
        <w:t xml:space="preserve"> involve pumping tails to the mined void and rehabilitating areas within 4</w:t>
      </w:r>
      <w:r w:rsidR="00935125">
        <w:t> </w:t>
      </w:r>
      <w:r w:rsidRPr="00912061">
        <w:t xml:space="preserve">years after disturbance. </w:t>
      </w:r>
      <w:r w:rsidR="00935125">
        <w:t>A proportion of the r</w:t>
      </w:r>
      <w:r w:rsidRPr="00912061">
        <w:t xml:space="preserve">eturn water entrained in the tails will infiltrate to the aquifer to mitigate drawdown effects caused by dewatering of the mine void. </w:t>
      </w:r>
    </w:p>
    <w:p w14:paraId="73670208" w14:textId="7E46D446" w:rsidR="00E34136" w:rsidRPr="006A3AD1" w:rsidRDefault="00E34136" w:rsidP="00E34136">
      <w:r w:rsidRPr="006A3AD1">
        <w:t xml:space="preserve">The predicted </w:t>
      </w:r>
      <w:r w:rsidR="00FA7C81" w:rsidRPr="006A3AD1">
        <w:t xml:space="preserve">maximum </w:t>
      </w:r>
      <w:r w:rsidRPr="006A3AD1">
        <w:t xml:space="preserve">cumulative drawdown over the life of mine </w:t>
      </w:r>
      <w:r w:rsidRPr="00387B55">
        <w:t>is shown</w:t>
      </w:r>
      <w:r w:rsidR="006E0F91" w:rsidRPr="00387B55">
        <w:t xml:space="preserve"> in</w:t>
      </w:r>
      <w:r w:rsidR="009F430B" w:rsidRPr="00387B55">
        <w:t xml:space="preserve"> </w:t>
      </w:r>
      <w:r w:rsidR="00387B55" w:rsidRPr="00387B55">
        <w:fldChar w:fldCharType="begin"/>
      </w:r>
      <w:r w:rsidR="00387B55" w:rsidRPr="00387B55">
        <w:instrText xml:space="preserve"> REF _Ref124320678 \h </w:instrText>
      </w:r>
      <w:r w:rsidR="00387B55">
        <w:instrText xml:space="preserve"> \* MERGEFORMAT </w:instrText>
      </w:r>
      <w:r w:rsidR="00387B55" w:rsidRPr="00387B55">
        <w:fldChar w:fldCharType="separate"/>
      </w:r>
      <w:r w:rsidR="007749C7">
        <w:t xml:space="preserve">Figure </w:t>
      </w:r>
      <w:r w:rsidR="007749C7">
        <w:rPr>
          <w:noProof/>
        </w:rPr>
        <w:t>17</w:t>
      </w:r>
      <w:r w:rsidR="007749C7">
        <w:noBreakHyphen/>
      </w:r>
      <w:r w:rsidR="007749C7">
        <w:rPr>
          <w:noProof/>
        </w:rPr>
        <w:t>6</w:t>
      </w:r>
      <w:r w:rsidR="00387B55" w:rsidRPr="00387B55">
        <w:fldChar w:fldCharType="end"/>
      </w:r>
      <w:r w:rsidR="002A2B51" w:rsidRPr="00387B55">
        <w:fldChar w:fldCharType="begin"/>
      </w:r>
      <w:r w:rsidR="002A2B51" w:rsidRPr="00387B55">
        <w:instrText xml:space="preserve"> REF _Ref101850151 \h </w:instrText>
      </w:r>
      <w:r w:rsidR="00F55CE7" w:rsidRPr="00387B55">
        <w:instrText xml:space="preserve"> \* MERGEFORMAT </w:instrText>
      </w:r>
      <w:r w:rsidR="002A2B51" w:rsidRPr="00387B55">
        <w:fldChar w:fldCharType="end"/>
      </w:r>
      <w:r w:rsidR="00B248B8" w:rsidRPr="00387B55">
        <w:t>. The</w:t>
      </w:r>
      <w:r w:rsidR="00B248B8" w:rsidRPr="006A3AD1">
        <w:t xml:space="preserve"> drawdown</w:t>
      </w:r>
      <w:r w:rsidR="005256DC" w:rsidRPr="006A3AD1">
        <w:t xml:space="preserve"> will</w:t>
      </w:r>
      <w:r w:rsidR="00B248B8" w:rsidRPr="006A3AD1">
        <w:t xml:space="preserve"> </w:t>
      </w:r>
      <w:r w:rsidR="00464495" w:rsidRPr="006A3AD1">
        <w:t xml:space="preserve">be </w:t>
      </w:r>
      <w:proofErr w:type="spellStart"/>
      <w:r w:rsidR="00464495" w:rsidRPr="006A3AD1">
        <w:t>realised</w:t>
      </w:r>
      <w:proofErr w:type="spellEnd"/>
      <w:r w:rsidR="0005158B" w:rsidRPr="006A3AD1">
        <w:t xml:space="preserve"> as a </w:t>
      </w:r>
      <w:proofErr w:type="spellStart"/>
      <w:r w:rsidR="00F55CE7" w:rsidRPr="006A3AD1">
        <w:t>localised</w:t>
      </w:r>
      <w:proofErr w:type="spellEnd"/>
      <w:r w:rsidR="00F55CE7" w:rsidRPr="006A3AD1">
        <w:t xml:space="preserve"> temporary</w:t>
      </w:r>
      <w:r w:rsidR="005B0CC6" w:rsidRPr="006A3AD1">
        <w:t xml:space="preserve"> </w:t>
      </w:r>
      <w:r w:rsidR="00312E0D" w:rsidRPr="006A3AD1">
        <w:t>reduction</w:t>
      </w:r>
      <w:r w:rsidR="00F31162" w:rsidRPr="006A3AD1">
        <w:t xml:space="preserve"> </w:t>
      </w:r>
      <w:r w:rsidR="005B0CC6" w:rsidRPr="006A3AD1">
        <w:t xml:space="preserve">in </w:t>
      </w:r>
      <w:r w:rsidR="00B305D5" w:rsidRPr="006A3AD1">
        <w:t>ground</w:t>
      </w:r>
      <w:r w:rsidR="005B0CC6" w:rsidRPr="006A3AD1">
        <w:t>water level</w:t>
      </w:r>
      <w:r w:rsidR="00464495" w:rsidRPr="006A3AD1">
        <w:t>s</w:t>
      </w:r>
      <w:r w:rsidR="005B0CC6" w:rsidRPr="006A3AD1">
        <w:t xml:space="preserve"> followed by </w:t>
      </w:r>
      <w:r w:rsidR="00464495" w:rsidRPr="006A3AD1">
        <w:t>subsequent</w:t>
      </w:r>
      <w:r w:rsidR="005B0CC6" w:rsidRPr="006A3AD1">
        <w:t xml:space="preserve"> </w:t>
      </w:r>
      <w:r w:rsidR="00464495" w:rsidRPr="006A3AD1">
        <w:t>recharge due to tails placement.</w:t>
      </w:r>
      <w:r w:rsidR="00FA7C81" w:rsidRPr="006A3AD1">
        <w:t xml:space="preserve"> </w:t>
      </w:r>
      <w:r w:rsidR="00660A1A" w:rsidRPr="006A3AD1">
        <w:t xml:space="preserve">The groundwater flux over time is shown in </w:t>
      </w:r>
      <w:r w:rsidR="00B03F1E">
        <w:t>Appendix </w:t>
      </w:r>
      <w:r w:rsidR="00660A1A" w:rsidRPr="006A3AD1">
        <w:t>L</w:t>
      </w:r>
      <w:r w:rsidR="00DC5609">
        <w:t>, Figure</w:t>
      </w:r>
      <w:r w:rsidR="008B4E04">
        <w:t> </w:t>
      </w:r>
      <w:r w:rsidR="00DC5609">
        <w:t>7.1</w:t>
      </w:r>
      <w:r w:rsidR="00660A1A" w:rsidRPr="006A3AD1">
        <w:t>.</w:t>
      </w:r>
      <w:r w:rsidR="0027559A" w:rsidRPr="006A3AD1">
        <w:t xml:space="preserve"> </w:t>
      </w:r>
    </w:p>
    <w:p w14:paraId="1D2B4D4B" w14:textId="0E5EAF86" w:rsidR="00B957F3" w:rsidRPr="006A3AD1" w:rsidRDefault="00582D72" w:rsidP="00B957F3">
      <w:r w:rsidRPr="006A3AD1">
        <w:t>Groundwater drawdown</w:t>
      </w:r>
      <w:r w:rsidR="004E3DFB" w:rsidRPr="006A3AD1">
        <w:t xml:space="preserve"> effects as they relate </w:t>
      </w:r>
      <w:r w:rsidR="008F7431" w:rsidRPr="006A3AD1">
        <w:t xml:space="preserve">to </w:t>
      </w:r>
      <w:r w:rsidR="00270C9A" w:rsidRPr="006A3AD1">
        <w:t>sensitive</w:t>
      </w:r>
      <w:r w:rsidR="00E438F9" w:rsidRPr="006A3AD1">
        <w:t xml:space="preserve"> receptors</w:t>
      </w:r>
      <w:r w:rsidR="00774A3E">
        <w:t>,</w:t>
      </w:r>
      <w:r w:rsidR="00E438F9" w:rsidRPr="006A3AD1">
        <w:t xml:space="preserve"> </w:t>
      </w:r>
      <w:r w:rsidR="00270C9A" w:rsidRPr="006A3AD1">
        <w:t>including</w:t>
      </w:r>
      <w:r w:rsidR="00D304D9" w:rsidRPr="006A3AD1">
        <w:t xml:space="preserve"> </w:t>
      </w:r>
      <w:r w:rsidR="00312E0D" w:rsidRPr="006A3AD1">
        <w:t>GDEs</w:t>
      </w:r>
      <w:r w:rsidR="00625A88" w:rsidRPr="006A3AD1">
        <w:t xml:space="preserve"> and</w:t>
      </w:r>
      <w:r w:rsidR="00D304D9" w:rsidRPr="006A3AD1">
        <w:t xml:space="preserve"> bore users</w:t>
      </w:r>
      <w:r w:rsidR="001F037C" w:rsidRPr="006A3AD1">
        <w:t xml:space="preserve"> </w:t>
      </w:r>
      <w:r w:rsidR="001D75F7" w:rsidRPr="006A3AD1">
        <w:t xml:space="preserve">are described below in </w:t>
      </w:r>
      <w:r w:rsidR="00774A3E">
        <w:t>Sections </w:t>
      </w:r>
      <w:r w:rsidR="00C00A9C" w:rsidRPr="006A3AD1">
        <w:fldChar w:fldCharType="begin"/>
      </w:r>
      <w:r w:rsidR="00C00A9C" w:rsidRPr="006A3AD1">
        <w:instrText xml:space="preserve"> REF _Ref101449621 \n \h </w:instrText>
      </w:r>
      <w:r w:rsidR="00D54AEC" w:rsidRPr="006A3AD1">
        <w:instrText xml:space="preserve"> \* MERGEFORMAT </w:instrText>
      </w:r>
      <w:r w:rsidR="00C00A9C" w:rsidRPr="006A3AD1">
        <w:fldChar w:fldCharType="separate"/>
      </w:r>
      <w:r w:rsidR="007749C7">
        <w:t>17.7.1.2</w:t>
      </w:r>
      <w:r w:rsidR="00C00A9C" w:rsidRPr="006A3AD1">
        <w:fldChar w:fldCharType="end"/>
      </w:r>
      <w:r w:rsidR="000F36F3" w:rsidRPr="006A3AD1">
        <w:t xml:space="preserve"> </w:t>
      </w:r>
      <w:r w:rsidR="001D75F7" w:rsidRPr="006A3AD1">
        <w:t xml:space="preserve">to </w:t>
      </w:r>
      <w:r w:rsidR="00C00A9C" w:rsidRPr="006A3AD1">
        <w:fldChar w:fldCharType="begin"/>
      </w:r>
      <w:r w:rsidR="00C00A9C" w:rsidRPr="006A3AD1">
        <w:instrText xml:space="preserve"> REF _Ref101449627 \n \h </w:instrText>
      </w:r>
      <w:r w:rsidR="00D54AEC" w:rsidRPr="006A3AD1">
        <w:instrText xml:space="preserve"> \* MERGEFORMAT </w:instrText>
      </w:r>
      <w:r w:rsidR="00C00A9C" w:rsidRPr="006A3AD1">
        <w:fldChar w:fldCharType="separate"/>
      </w:r>
      <w:r w:rsidR="007749C7">
        <w:t>17.7.1.3</w:t>
      </w:r>
      <w:r w:rsidR="00C00A9C" w:rsidRPr="006A3AD1">
        <w:fldChar w:fldCharType="end"/>
      </w:r>
      <w:r w:rsidR="001D75F7" w:rsidRPr="006A3AD1">
        <w:t>.</w:t>
      </w:r>
      <w:r w:rsidR="00B957F3" w:rsidRPr="006A3AD1">
        <w:t xml:space="preserve"> </w:t>
      </w:r>
      <w:r w:rsidR="0025306C" w:rsidRPr="006A3AD1">
        <w:t xml:space="preserve">Other environmental values listed in </w:t>
      </w:r>
      <w:r w:rsidR="00B03F1E">
        <w:t>Section </w:t>
      </w:r>
      <w:r w:rsidR="00EE5486" w:rsidRPr="006A3AD1">
        <w:fldChar w:fldCharType="begin"/>
      </w:r>
      <w:r w:rsidR="00EE5486" w:rsidRPr="006A3AD1">
        <w:instrText xml:space="preserve"> REF _Ref84914536 \r \h </w:instrText>
      </w:r>
      <w:r w:rsidR="00C52966" w:rsidRPr="006A3AD1">
        <w:instrText xml:space="preserve"> \* MERGEFORMAT </w:instrText>
      </w:r>
      <w:r w:rsidR="00EE5486" w:rsidRPr="006A3AD1">
        <w:fldChar w:fldCharType="separate"/>
      </w:r>
      <w:r w:rsidR="007749C7">
        <w:t>17.5.3</w:t>
      </w:r>
      <w:r w:rsidR="00EE5486" w:rsidRPr="006A3AD1">
        <w:fldChar w:fldCharType="end"/>
      </w:r>
      <w:r w:rsidR="0025306C" w:rsidRPr="006A3AD1">
        <w:t xml:space="preserve"> will be either maintained through the protection of these two environmental values </w:t>
      </w:r>
      <w:r w:rsidR="00625A88" w:rsidRPr="006A3AD1">
        <w:t xml:space="preserve">or </w:t>
      </w:r>
      <w:r w:rsidR="00694B09" w:rsidRPr="006A3AD1">
        <w:t>are</w:t>
      </w:r>
      <w:r w:rsidR="0025306C" w:rsidRPr="006A3AD1">
        <w:t xml:space="preserve"> not applicable to drawdown impacts and are not discussed further in the following Sections.</w:t>
      </w:r>
    </w:p>
    <w:p w14:paraId="323A1081" w14:textId="77777777" w:rsidR="00E34136" w:rsidRPr="006A3AD1" w:rsidRDefault="00E34136" w:rsidP="00CF57ED">
      <w:pPr>
        <w:pStyle w:val="Heading4"/>
        <w:ind w:left="1134" w:hanging="1134"/>
      </w:pPr>
      <w:bookmarkStart w:id="421" w:name="_Ref101449621"/>
      <w:r w:rsidRPr="006A3AD1">
        <w:t>Groundwater dependent ecosystems</w:t>
      </w:r>
      <w:bookmarkEnd w:id="421"/>
    </w:p>
    <w:p w14:paraId="0CC50B2C" w14:textId="2B692E62" w:rsidR="002E7CA9" w:rsidRDefault="00BF2C57" w:rsidP="00D5348B">
      <w:r w:rsidRPr="000A54EC">
        <w:t xml:space="preserve">Groundwater drawdown </w:t>
      </w:r>
      <w:r w:rsidR="005F1107" w:rsidRPr="000A54EC">
        <w:t xml:space="preserve">has the potential to adversely impact the health and function of aquatic GDEs that depend on groundwater baseflow and/or terrestrial GDEs that source some or all of their water requirements from </w:t>
      </w:r>
      <w:r w:rsidR="0000725B">
        <w:t>the aquifer</w:t>
      </w:r>
      <w:r w:rsidR="00515C74">
        <w:t>.</w:t>
      </w:r>
    </w:p>
    <w:p w14:paraId="6B201D18" w14:textId="15D3CC95" w:rsidR="003864F5" w:rsidRDefault="00464040" w:rsidP="000C58C5">
      <w:r w:rsidRPr="003864F5">
        <w:t>T</w:t>
      </w:r>
      <w:r w:rsidR="00671245" w:rsidRPr="003864F5">
        <w:t>errestrial GDE</w:t>
      </w:r>
      <w:r w:rsidRPr="003864F5">
        <w:t>s</w:t>
      </w:r>
      <w:r w:rsidR="00671245" w:rsidRPr="003864F5">
        <w:t xml:space="preserve"> must derive a portion of </w:t>
      </w:r>
      <w:r w:rsidR="00F11AEC" w:rsidRPr="003864F5">
        <w:t>their</w:t>
      </w:r>
      <w:r w:rsidR="00675BE1" w:rsidRPr="003864F5">
        <w:t xml:space="preserve"> </w:t>
      </w:r>
      <w:r w:rsidR="00671245" w:rsidRPr="003864F5">
        <w:t xml:space="preserve">annual water requirements from the </w:t>
      </w:r>
      <w:proofErr w:type="spellStart"/>
      <w:r w:rsidR="00061DAE">
        <w:t>watertable</w:t>
      </w:r>
      <w:proofErr w:type="spellEnd"/>
      <w:r w:rsidR="003771CB" w:rsidRPr="003864F5">
        <w:t xml:space="preserve"> or capillary fringe</w:t>
      </w:r>
      <w:r w:rsidR="00671245" w:rsidRPr="003864F5">
        <w:t xml:space="preserve"> to be considered at risk</w:t>
      </w:r>
      <w:r w:rsidR="000D6707" w:rsidRPr="003864F5">
        <w:t xml:space="preserve"> of </w:t>
      </w:r>
      <w:r w:rsidR="002D6F7D" w:rsidRPr="003864F5">
        <w:t>groundwater drawdown impacts</w:t>
      </w:r>
      <w:r w:rsidR="00671245" w:rsidRPr="003864F5">
        <w:t>.</w:t>
      </w:r>
      <w:r w:rsidR="00D834DA" w:rsidRPr="003864F5">
        <w:t xml:space="preserve"> Terrestrial GDEs tend to be associated </w:t>
      </w:r>
      <w:r w:rsidR="00AD6BED" w:rsidRPr="003864F5">
        <w:t xml:space="preserve">with a shallow </w:t>
      </w:r>
      <w:proofErr w:type="spellStart"/>
      <w:r w:rsidR="00061DAE">
        <w:t>watertable</w:t>
      </w:r>
      <w:proofErr w:type="spellEnd"/>
      <w:r w:rsidR="00AD6BED" w:rsidRPr="003864F5">
        <w:t xml:space="preserve">. </w:t>
      </w:r>
      <w:r w:rsidR="00D44788" w:rsidRPr="003864F5">
        <w:t>The underlying assumption is that the closer the proximity of a plant’s rooting zone to groundwater, the greater the potential dependency</w:t>
      </w:r>
      <w:r w:rsidR="00515C74" w:rsidRPr="003864F5">
        <w:t>.</w:t>
      </w:r>
      <w:r w:rsidR="002C4912">
        <w:t xml:space="preserve"> </w:t>
      </w:r>
    </w:p>
    <w:p w14:paraId="356F587F" w14:textId="6A996F6D" w:rsidR="00566C0C" w:rsidRPr="00023852" w:rsidRDefault="00C80E74" w:rsidP="000C58C5">
      <w:r>
        <w:t xml:space="preserve">The Victorian </w:t>
      </w:r>
      <w:r w:rsidR="000032F4">
        <w:t>‘</w:t>
      </w:r>
      <w:r w:rsidR="000032F4" w:rsidRPr="000032F4">
        <w:t>Ministerial Guidelines for Groundwater Licensing and the Protection of High Value Groundwater Dependent Ecosystems</w:t>
      </w:r>
      <w:r w:rsidR="000032F4">
        <w:t>’</w:t>
      </w:r>
      <w:r w:rsidR="000032F4" w:rsidRPr="0063516C" w:rsidDel="000032F4">
        <w:t xml:space="preserve"> </w:t>
      </w:r>
      <w:r w:rsidR="00774A3E">
        <w:t>indicates</w:t>
      </w:r>
      <w:r w:rsidR="00774A3E" w:rsidRPr="0063516C">
        <w:t xml:space="preserve"> </w:t>
      </w:r>
      <w:r w:rsidR="009662DC" w:rsidRPr="0063516C">
        <w:t xml:space="preserve">that at </w:t>
      </w:r>
      <w:proofErr w:type="spellStart"/>
      <w:r w:rsidR="00061DAE">
        <w:t>watertable</w:t>
      </w:r>
      <w:proofErr w:type="spellEnd"/>
      <w:r w:rsidR="00D60E10" w:rsidRPr="0063516C">
        <w:t xml:space="preserve"> </w:t>
      </w:r>
      <w:r w:rsidR="009662DC" w:rsidRPr="0063516C">
        <w:t>depth</w:t>
      </w:r>
      <w:r w:rsidR="00D60E10" w:rsidRPr="0063516C">
        <w:t>s</w:t>
      </w:r>
      <w:r w:rsidR="009662DC" w:rsidRPr="0063516C">
        <w:t xml:space="preserve"> of greater th</w:t>
      </w:r>
      <w:r w:rsidR="00347BF8" w:rsidRPr="0063516C">
        <w:t>an</w:t>
      </w:r>
      <w:r w:rsidR="009662DC" w:rsidRPr="0063516C">
        <w:t xml:space="preserve"> 6</w:t>
      </w:r>
      <w:r w:rsidR="00DE5269" w:rsidRPr="0063516C">
        <w:t>m </w:t>
      </w:r>
      <w:r w:rsidR="00061DAE">
        <w:t>BGL</w:t>
      </w:r>
      <w:r w:rsidR="00774A3E">
        <w:t>,</w:t>
      </w:r>
      <w:r w:rsidR="00E543BB" w:rsidRPr="0063516C">
        <w:t xml:space="preserve"> </w:t>
      </w:r>
      <w:r w:rsidR="00E543BB" w:rsidRPr="00023852">
        <w:t>terrestrial vegetation is</w:t>
      </w:r>
      <w:r w:rsidR="00D60E10" w:rsidRPr="00023852">
        <w:t xml:space="preserve"> unlikely to be groundwa</w:t>
      </w:r>
      <w:r w:rsidR="00D60E10" w:rsidRPr="0026230A">
        <w:t xml:space="preserve">ter </w:t>
      </w:r>
      <w:r w:rsidR="006B5A66" w:rsidRPr="0026230A">
        <w:t>dependent</w:t>
      </w:r>
      <w:r w:rsidR="00D60E10" w:rsidRPr="0026230A">
        <w:t>.</w:t>
      </w:r>
    </w:p>
    <w:p w14:paraId="60CAD96D" w14:textId="5C459BAA" w:rsidR="00675BE1" w:rsidRPr="00023852" w:rsidRDefault="003A1FD6" w:rsidP="000C58C5">
      <w:r w:rsidRPr="00023852">
        <w:t>S</w:t>
      </w:r>
      <w:r w:rsidR="000742DC" w:rsidRPr="00023852">
        <w:t>urface water features</w:t>
      </w:r>
      <w:r w:rsidR="00DD2D80" w:rsidRPr="00023852">
        <w:t xml:space="preserve"> </w:t>
      </w:r>
      <w:r w:rsidR="001F62B9" w:rsidRPr="00023852">
        <w:t>must have</w:t>
      </w:r>
      <w:r w:rsidR="00DD2D80" w:rsidRPr="00023852">
        <w:t xml:space="preserve"> </w:t>
      </w:r>
      <w:r w:rsidR="003B6B2B" w:rsidRPr="00023852">
        <w:t>access to groundwater baseflow</w:t>
      </w:r>
      <w:r w:rsidR="00DD2D80" w:rsidRPr="00023852">
        <w:t xml:space="preserve"> </w:t>
      </w:r>
      <w:r w:rsidR="001F62B9" w:rsidRPr="00023852">
        <w:t>to be at</w:t>
      </w:r>
      <w:r w:rsidR="004B2830" w:rsidRPr="00023852">
        <w:t xml:space="preserve"> risk of drawdown related </w:t>
      </w:r>
      <w:r w:rsidR="00846E37" w:rsidRPr="00023852">
        <w:t>impacts</w:t>
      </w:r>
      <w:r w:rsidR="004B2830" w:rsidRPr="00023852">
        <w:t xml:space="preserve">. </w:t>
      </w:r>
      <w:r w:rsidR="00911377" w:rsidRPr="00023852">
        <w:t>Features</w:t>
      </w:r>
      <w:r w:rsidR="000C203B" w:rsidRPr="00023852">
        <w:t xml:space="preserve"> </w:t>
      </w:r>
      <w:r w:rsidR="00CB2933" w:rsidRPr="00023852">
        <w:t xml:space="preserve">where the </w:t>
      </w:r>
      <w:proofErr w:type="spellStart"/>
      <w:r w:rsidR="00061DAE" w:rsidRPr="00023852">
        <w:t>watertable</w:t>
      </w:r>
      <w:proofErr w:type="spellEnd"/>
      <w:r w:rsidR="00CB2933" w:rsidRPr="00023852">
        <w:t xml:space="preserve"> is lower than the</w:t>
      </w:r>
      <w:r w:rsidR="00700E22" w:rsidRPr="00023852">
        <w:t xml:space="preserve"> </w:t>
      </w:r>
      <w:r w:rsidR="00911377" w:rsidRPr="00023852">
        <w:t xml:space="preserve">bed </w:t>
      </w:r>
      <w:proofErr w:type="gramStart"/>
      <w:r w:rsidR="00E51544" w:rsidRPr="00023852">
        <w:t>are</w:t>
      </w:r>
      <w:proofErr w:type="gramEnd"/>
      <w:r w:rsidR="00E51544" w:rsidRPr="00023852">
        <w:t xml:space="preserve"> considered to be disconnected </w:t>
      </w:r>
      <w:r w:rsidR="00C516A8" w:rsidRPr="00023852">
        <w:t xml:space="preserve">and </w:t>
      </w:r>
      <w:r w:rsidR="00E51544" w:rsidRPr="00023852">
        <w:t xml:space="preserve">will not be affected by groundwater drawdown. </w:t>
      </w:r>
      <w:r w:rsidR="00B03F1E" w:rsidRPr="00023852">
        <w:t>Appendix </w:t>
      </w:r>
      <w:r w:rsidR="00E6779B" w:rsidRPr="00023852">
        <w:t>L</w:t>
      </w:r>
      <w:r w:rsidR="00062807" w:rsidRPr="00023852">
        <w:t xml:space="preserve">, </w:t>
      </w:r>
      <w:r w:rsidR="00B03F1E" w:rsidRPr="00023852">
        <w:t>Section </w:t>
      </w:r>
      <w:r w:rsidR="00E6779B" w:rsidRPr="00023852">
        <w:t xml:space="preserve">6.4 </w:t>
      </w:r>
      <w:r w:rsidR="00062807" w:rsidRPr="00023852">
        <w:t>describe</w:t>
      </w:r>
      <w:r w:rsidR="003A5C5B" w:rsidRPr="00023852">
        <w:t>s the</w:t>
      </w:r>
      <w:r w:rsidR="00422F7D" w:rsidRPr="00023852">
        <w:t xml:space="preserve"> type</w:t>
      </w:r>
      <w:r w:rsidR="00E543BB" w:rsidRPr="00023852">
        <w:t>s</w:t>
      </w:r>
      <w:r w:rsidR="00422F7D" w:rsidRPr="00023852">
        <w:t xml:space="preserve"> of</w:t>
      </w:r>
      <w:r w:rsidR="003A5C5B" w:rsidRPr="00023852">
        <w:t xml:space="preserve"> surface water – groundwater </w:t>
      </w:r>
      <w:r w:rsidR="00690599" w:rsidRPr="00023852">
        <w:t>interactions</w:t>
      </w:r>
      <w:r w:rsidR="00E543BB" w:rsidRPr="00023852">
        <w:t xml:space="preserve"> within the stu</w:t>
      </w:r>
      <w:r w:rsidR="00B95BAE" w:rsidRPr="00023852">
        <w:t>dy area.</w:t>
      </w:r>
    </w:p>
    <w:p w14:paraId="37BB70FE" w14:textId="12DD23FE" w:rsidR="00F72FAC" w:rsidRDefault="000D363F" w:rsidP="00FA7C81">
      <w:r w:rsidRPr="00023852">
        <w:t xml:space="preserve">An assessment of the residual </w:t>
      </w:r>
      <w:r w:rsidR="00D444BF" w:rsidRPr="00023852">
        <w:t>impacts</w:t>
      </w:r>
      <w:r w:rsidRPr="00023852">
        <w:t xml:space="preserve"> was undertaken with con</w:t>
      </w:r>
      <w:r w:rsidR="009E47D2" w:rsidRPr="00023852">
        <w:t xml:space="preserve">sideration </w:t>
      </w:r>
      <w:r w:rsidR="00651E3F" w:rsidRPr="00023852">
        <w:t xml:space="preserve">to </w:t>
      </w:r>
      <w:r w:rsidR="009E47D2" w:rsidRPr="00023852">
        <w:t xml:space="preserve">the </w:t>
      </w:r>
      <w:r w:rsidR="00D6134F" w:rsidRPr="00023852">
        <w:t xml:space="preserve">depth to groundwater </w:t>
      </w:r>
      <w:r w:rsidR="008E1C37" w:rsidRPr="00023852">
        <w:t xml:space="preserve">and the magnitude and rate of drawdown. A summary of the findings from the </w:t>
      </w:r>
      <w:r w:rsidR="00C52966" w:rsidRPr="00023852">
        <w:t>GWIA</w:t>
      </w:r>
      <w:r w:rsidR="00921901" w:rsidRPr="00023852">
        <w:t xml:space="preserve"> are provided below in </w:t>
      </w:r>
      <w:r w:rsidR="007D4F81" w:rsidRPr="00023852">
        <w:fldChar w:fldCharType="begin"/>
      </w:r>
      <w:r w:rsidR="007D4F81" w:rsidRPr="00023852">
        <w:instrText xml:space="preserve"> REF _Ref124321022 \h </w:instrText>
      </w:r>
      <w:r w:rsidR="00023852">
        <w:instrText xml:space="preserve"> \* MERGEFORMAT </w:instrText>
      </w:r>
      <w:r w:rsidR="007D4F81" w:rsidRPr="00023852">
        <w:fldChar w:fldCharType="separate"/>
      </w:r>
      <w:r w:rsidR="007749C7">
        <w:t xml:space="preserve">Table </w:t>
      </w:r>
      <w:r w:rsidR="007749C7">
        <w:rPr>
          <w:noProof/>
        </w:rPr>
        <w:t>17</w:t>
      </w:r>
      <w:r w:rsidR="007749C7">
        <w:noBreakHyphen/>
      </w:r>
      <w:r w:rsidR="007749C7">
        <w:rPr>
          <w:noProof/>
        </w:rPr>
        <w:t>5</w:t>
      </w:r>
      <w:r w:rsidR="007D4F81" w:rsidRPr="00023852">
        <w:fldChar w:fldCharType="end"/>
      </w:r>
      <w:r w:rsidR="009F430B" w:rsidRPr="00023852">
        <w:t xml:space="preserve">, and </w:t>
      </w:r>
      <w:r w:rsidR="00387B55" w:rsidRPr="00023852">
        <w:fldChar w:fldCharType="begin"/>
      </w:r>
      <w:r w:rsidR="00387B55" w:rsidRPr="00023852">
        <w:instrText xml:space="preserve"> REF _Ref124320678 \h  \* MERGEFORMAT </w:instrText>
      </w:r>
      <w:r w:rsidR="00387B55" w:rsidRPr="00023852">
        <w:fldChar w:fldCharType="separate"/>
      </w:r>
      <w:r w:rsidR="007749C7">
        <w:t xml:space="preserve">Figure </w:t>
      </w:r>
      <w:r w:rsidR="007749C7">
        <w:rPr>
          <w:noProof/>
        </w:rPr>
        <w:t>17</w:t>
      </w:r>
      <w:r w:rsidR="007749C7">
        <w:noBreakHyphen/>
      </w:r>
      <w:r w:rsidR="007749C7">
        <w:rPr>
          <w:noProof/>
        </w:rPr>
        <w:t>6</w:t>
      </w:r>
      <w:r w:rsidR="00387B55" w:rsidRPr="00023852">
        <w:fldChar w:fldCharType="end"/>
      </w:r>
      <w:r w:rsidR="00387B55" w:rsidRPr="00023852">
        <w:t xml:space="preserve"> </w:t>
      </w:r>
      <w:r w:rsidR="00FA7C81" w:rsidRPr="00023852">
        <w:t>shows the predicted maximum cumulative drawdown contour (0.1</w:t>
      </w:r>
      <w:r w:rsidR="00E03D76" w:rsidRPr="00023852">
        <w:t> </w:t>
      </w:r>
      <w:r w:rsidR="00FA7C81" w:rsidRPr="00023852">
        <w:t>m) over the life of mine and the potential GDEs as listed in the Bureau of Metrology, GDE Atlas (BOM, 2017).</w:t>
      </w:r>
    </w:p>
    <w:p w14:paraId="06DB0D0C" w14:textId="77777777" w:rsidR="008E4EA2" w:rsidRPr="005911E6" w:rsidRDefault="008E4EA2" w:rsidP="00FA7C81"/>
    <w:p w14:paraId="3D96ADB4" w14:textId="77777777" w:rsidR="00041E13" w:rsidRDefault="00041E13">
      <w:pPr>
        <w:spacing w:before="0" w:after="0"/>
        <w:jc w:val="left"/>
        <w:rPr>
          <w:b/>
          <w:bCs/>
          <w:iCs/>
          <w:sz w:val="18"/>
          <w:szCs w:val="18"/>
        </w:rPr>
      </w:pPr>
      <w:bookmarkStart w:id="422" w:name="_Ref124321022"/>
      <w:r>
        <w:br w:type="page"/>
      </w:r>
    </w:p>
    <w:p w14:paraId="101E3822" w14:textId="4A0504D1" w:rsidR="00602D61" w:rsidRDefault="00602D61" w:rsidP="00602D61">
      <w:pPr>
        <w:pStyle w:val="Caption"/>
      </w:pPr>
      <w:bookmarkStart w:id="423" w:name="_Toc127261368"/>
      <w:r>
        <w:t xml:space="preserve">Table </w:t>
      </w:r>
      <w:r w:rsidR="00F45EE1">
        <w:fldChar w:fldCharType="begin"/>
      </w:r>
      <w:r w:rsidR="00F45EE1">
        <w:instrText xml:space="preserve"> STYLEREF 1 \s </w:instrText>
      </w:r>
      <w:r w:rsidR="00F45EE1">
        <w:fldChar w:fldCharType="separate"/>
      </w:r>
      <w:r w:rsidR="007749C7">
        <w:rPr>
          <w:noProof/>
        </w:rPr>
        <w:t>17</w:t>
      </w:r>
      <w:r w:rsidR="00F45EE1">
        <w:fldChar w:fldCharType="end"/>
      </w:r>
      <w:r w:rsidR="00F45EE1">
        <w:noBreakHyphen/>
      </w:r>
      <w:r w:rsidR="00F45EE1">
        <w:fldChar w:fldCharType="begin"/>
      </w:r>
      <w:r w:rsidR="00F45EE1">
        <w:instrText xml:space="preserve"> SEQ Table \* ARABIC \s 1 </w:instrText>
      </w:r>
      <w:r w:rsidR="00F45EE1">
        <w:fldChar w:fldCharType="separate"/>
      </w:r>
      <w:r w:rsidR="007749C7">
        <w:rPr>
          <w:noProof/>
        </w:rPr>
        <w:t>5</w:t>
      </w:r>
      <w:r w:rsidR="00F45EE1">
        <w:fldChar w:fldCharType="end"/>
      </w:r>
      <w:bookmarkEnd w:id="422"/>
      <w:r>
        <w:t xml:space="preserve">: </w:t>
      </w:r>
      <w:r w:rsidR="00813E24">
        <w:t>D</w:t>
      </w:r>
      <w:r w:rsidR="001C7C4D">
        <w:t xml:space="preserve">rawdown effects on </w:t>
      </w:r>
      <w:r w:rsidR="00813E24">
        <w:t>p</w:t>
      </w:r>
      <w:r w:rsidR="001C7C4D">
        <w:t>otential GDE</w:t>
      </w:r>
      <w:r w:rsidR="004942B4">
        <w:t>s</w:t>
      </w:r>
      <w:bookmarkEnd w:id="423"/>
    </w:p>
    <w:tbl>
      <w:tblPr>
        <w:tblStyle w:val="TableGrid"/>
        <w:tblW w:w="5000" w:type="pct"/>
        <w:tblLook w:val="04A0" w:firstRow="1" w:lastRow="0" w:firstColumn="1" w:lastColumn="0" w:noHBand="0" w:noVBand="1"/>
      </w:tblPr>
      <w:tblGrid>
        <w:gridCol w:w="2031"/>
        <w:gridCol w:w="1301"/>
        <w:gridCol w:w="1134"/>
        <w:gridCol w:w="1134"/>
        <w:gridCol w:w="3802"/>
      </w:tblGrid>
      <w:tr w:rsidR="00F72FAC" w:rsidRPr="008560E2" w14:paraId="592BFE95" w14:textId="77777777" w:rsidTr="009F430B">
        <w:trPr>
          <w:cnfStyle w:val="100000000000" w:firstRow="1" w:lastRow="0" w:firstColumn="0" w:lastColumn="0" w:oddVBand="0" w:evenVBand="0" w:oddHBand="0" w:evenHBand="0" w:firstRowFirstColumn="0" w:firstRowLastColumn="0" w:lastRowFirstColumn="0" w:lastRowLastColumn="0"/>
          <w:trHeight w:val="20"/>
        </w:trPr>
        <w:tc>
          <w:tcPr>
            <w:tcW w:w="1080" w:type="pct"/>
          </w:tcPr>
          <w:p w14:paraId="77F2477E" w14:textId="0BD42CFF" w:rsidR="00F72FAC" w:rsidRPr="008560E2" w:rsidRDefault="000E0097" w:rsidP="009F430B">
            <w:pPr>
              <w:pStyle w:val="EESTabletextbody"/>
            </w:pPr>
            <w:r w:rsidRPr="008560E2">
              <w:t>Potential GDE</w:t>
            </w:r>
          </w:p>
        </w:tc>
        <w:tc>
          <w:tcPr>
            <w:tcW w:w="692" w:type="pct"/>
          </w:tcPr>
          <w:p w14:paraId="24AD9F7E" w14:textId="72050010" w:rsidR="00F72FAC" w:rsidRPr="008560E2" w:rsidRDefault="00F72FAC" w:rsidP="009F430B">
            <w:pPr>
              <w:pStyle w:val="EESTabletextbody"/>
            </w:pPr>
            <w:r w:rsidRPr="008560E2">
              <w:t xml:space="preserve">Depth to </w:t>
            </w:r>
            <w:r w:rsidR="00064219">
              <w:t>G</w:t>
            </w:r>
            <w:r w:rsidRPr="008560E2">
              <w:t>roundwater (m)</w:t>
            </w:r>
          </w:p>
        </w:tc>
        <w:tc>
          <w:tcPr>
            <w:tcW w:w="603" w:type="pct"/>
          </w:tcPr>
          <w:p w14:paraId="33CC5BD9" w14:textId="6E0FEC22" w:rsidR="00F72FAC" w:rsidRPr="008560E2" w:rsidRDefault="00CF0B48" w:rsidP="009F430B">
            <w:pPr>
              <w:pStyle w:val="EESTabletextbody"/>
            </w:pPr>
            <w:r w:rsidRPr="008560E2">
              <w:t>Drawdown</w:t>
            </w:r>
            <w:r w:rsidR="00F72FAC" w:rsidRPr="008560E2">
              <w:t xml:space="preserve"> </w:t>
            </w:r>
            <w:r w:rsidR="00064219">
              <w:t>M</w:t>
            </w:r>
            <w:r w:rsidR="00F72FAC" w:rsidRPr="008560E2">
              <w:t>agnitude (m)</w:t>
            </w:r>
            <w:r w:rsidR="00E3275F" w:rsidRPr="008560E2">
              <w:rPr>
                <w:rStyle w:val="FootnoteReference"/>
              </w:rPr>
              <w:footnoteReference w:id="3"/>
            </w:r>
          </w:p>
        </w:tc>
        <w:tc>
          <w:tcPr>
            <w:tcW w:w="603" w:type="pct"/>
          </w:tcPr>
          <w:p w14:paraId="41EC5AB7" w14:textId="10949F1E" w:rsidR="00F72FAC" w:rsidRPr="008560E2" w:rsidRDefault="002E413B" w:rsidP="009F430B">
            <w:pPr>
              <w:pStyle w:val="EESTabletextbody"/>
            </w:pPr>
            <w:r w:rsidRPr="008560E2">
              <w:t>Drawdown</w:t>
            </w:r>
            <w:r w:rsidR="00F72FAC" w:rsidRPr="008560E2">
              <w:t xml:space="preserve"> </w:t>
            </w:r>
            <w:r w:rsidR="00064219">
              <w:t>R</w:t>
            </w:r>
            <w:r w:rsidR="00F72FAC" w:rsidRPr="008560E2">
              <w:t>ate (m p/a</w:t>
            </w:r>
            <w:r w:rsidR="005D43B4" w:rsidRPr="008560E2">
              <w:t>nnum</w:t>
            </w:r>
            <w:r w:rsidR="00F72FAC" w:rsidRPr="008560E2">
              <w:t>)</w:t>
            </w:r>
            <w:r w:rsidR="00875EBC" w:rsidRPr="008560E2">
              <w:rPr>
                <w:rStyle w:val="FootnoteReference"/>
              </w:rPr>
              <w:footnoteReference w:id="4"/>
            </w:r>
          </w:p>
        </w:tc>
        <w:tc>
          <w:tcPr>
            <w:tcW w:w="2022" w:type="pct"/>
          </w:tcPr>
          <w:p w14:paraId="2360F1E1" w14:textId="5C673AB8" w:rsidR="00F72FAC" w:rsidRPr="008560E2" w:rsidRDefault="003745B8" w:rsidP="009F430B">
            <w:pPr>
              <w:pStyle w:val="EESTabletextbody"/>
            </w:pPr>
            <w:r w:rsidRPr="008560E2">
              <w:t xml:space="preserve">Likely </w:t>
            </w:r>
            <w:r w:rsidR="00064219">
              <w:t>E</w:t>
            </w:r>
            <w:r w:rsidRPr="008560E2">
              <w:t>ffect</w:t>
            </w:r>
            <w:r w:rsidR="002E2DDC" w:rsidRPr="008560E2">
              <w:t>s</w:t>
            </w:r>
          </w:p>
        </w:tc>
      </w:tr>
      <w:tr w:rsidR="00F72FAC" w:rsidRPr="008560E2" w14:paraId="4141C2BF" w14:textId="77777777" w:rsidTr="009F430B">
        <w:trPr>
          <w:trHeight w:val="20"/>
        </w:trPr>
        <w:tc>
          <w:tcPr>
            <w:tcW w:w="1080" w:type="pct"/>
          </w:tcPr>
          <w:p w14:paraId="54464A36" w14:textId="77777777" w:rsidR="00F72FAC" w:rsidRPr="008560E2" w:rsidRDefault="00F72FAC" w:rsidP="009F430B">
            <w:pPr>
              <w:pStyle w:val="EESTabletextbody"/>
            </w:pPr>
            <w:proofErr w:type="spellStart"/>
            <w:r w:rsidRPr="008560E2">
              <w:t>Darlot</w:t>
            </w:r>
            <w:proofErr w:type="spellEnd"/>
            <w:r w:rsidRPr="008560E2">
              <w:t xml:space="preserve"> swamp</w:t>
            </w:r>
          </w:p>
          <w:p w14:paraId="07D27CAA" w14:textId="09C8A7EB" w:rsidR="00040768" w:rsidRPr="008560E2" w:rsidRDefault="00040768" w:rsidP="009F430B">
            <w:pPr>
              <w:pStyle w:val="EESTabletextbody"/>
            </w:pPr>
          </w:p>
        </w:tc>
        <w:tc>
          <w:tcPr>
            <w:tcW w:w="692" w:type="pct"/>
          </w:tcPr>
          <w:p w14:paraId="310533C4" w14:textId="32410F38" w:rsidR="00F72FAC" w:rsidRPr="008560E2" w:rsidRDefault="00F72FAC" w:rsidP="009F430B">
            <w:pPr>
              <w:pStyle w:val="EESTabletextbody"/>
            </w:pPr>
            <w:r w:rsidRPr="008560E2">
              <w:t>5</w:t>
            </w:r>
            <w:r w:rsidR="00E50C54">
              <w:t>–</w:t>
            </w:r>
            <w:r w:rsidRPr="008560E2">
              <w:t>8</w:t>
            </w:r>
          </w:p>
        </w:tc>
        <w:tc>
          <w:tcPr>
            <w:tcW w:w="603" w:type="pct"/>
          </w:tcPr>
          <w:p w14:paraId="2F9FADE9" w14:textId="7B707C75" w:rsidR="00F72FAC" w:rsidRPr="008560E2" w:rsidRDefault="003164CE" w:rsidP="009F430B">
            <w:pPr>
              <w:pStyle w:val="EESTabletextbody"/>
            </w:pPr>
            <w:r w:rsidRPr="008560E2">
              <w:t>0</w:t>
            </w:r>
          </w:p>
        </w:tc>
        <w:tc>
          <w:tcPr>
            <w:tcW w:w="603" w:type="pct"/>
          </w:tcPr>
          <w:p w14:paraId="1BDF96F8" w14:textId="73FD97CB" w:rsidR="00F72FAC" w:rsidRPr="008560E2" w:rsidRDefault="0011680A" w:rsidP="009F430B">
            <w:pPr>
              <w:pStyle w:val="EESTabletextbody"/>
            </w:pPr>
            <w:r w:rsidRPr="008560E2">
              <w:t>0</w:t>
            </w:r>
          </w:p>
        </w:tc>
        <w:tc>
          <w:tcPr>
            <w:tcW w:w="2022" w:type="pct"/>
          </w:tcPr>
          <w:p w14:paraId="58DD3CC7" w14:textId="77777777" w:rsidR="00F72FAC" w:rsidRPr="008560E2" w:rsidRDefault="003164CE" w:rsidP="009F430B">
            <w:pPr>
              <w:pStyle w:val="EESTabletextbody"/>
            </w:pPr>
            <w:r w:rsidRPr="008560E2">
              <w:t xml:space="preserve">No appreciable </w:t>
            </w:r>
            <w:r w:rsidR="00A402BF" w:rsidRPr="008560E2">
              <w:t>drawdown expected</w:t>
            </w:r>
            <w:r w:rsidR="007E3A93" w:rsidRPr="008560E2">
              <w:t>.</w:t>
            </w:r>
          </w:p>
          <w:p w14:paraId="6BAF5AF8" w14:textId="5F36D1DE" w:rsidR="00B95BAE" w:rsidRPr="008560E2" w:rsidRDefault="00B95BAE" w:rsidP="009F430B">
            <w:pPr>
              <w:pStyle w:val="EESTabletextbody"/>
            </w:pPr>
            <w:r w:rsidRPr="008560E2">
              <w:t xml:space="preserve">Losing system not </w:t>
            </w:r>
            <w:proofErr w:type="spellStart"/>
            <w:r w:rsidRPr="008560E2">
              <w:t>dependant</w:t>
            </w:r>
            <w:proofErr w:type="spellEnd"/>
            <w:r w:rsidRPr="008560E2">
              <w:t xml:space="preserve"> on baseflow</w:t>
            </w:r>
            <w:r w:rsidR="00E50C54">
              <w:t>.</w:t>
            </w:r>
          </w:p>
        </w:tc>
      </w:tr>
      <w:tr w:rsidR="00F72FAC" w:rsidRPr="008560E2" w14:paraId="2FE3DCD0" w14:textId="77777777" w:rsidTr="009F430B">
        <w:trPr>
          <w:trHeight w:val="20"/>
        </w:trPr>
        <w:tc>
          <w:tcPr>
            <w:tcW w:w="1080" w:type="pct"/>
          </w:tcPr>
          <w:p w14:paraId="12D8ED89" w14:textId="1B6AC390" w:rsidR="0055797D" w:rsidRPr="008560E2" w:rsidRDefault="00F72FAC" w:rsidP="009F430B">
            <w:pPr>
              <w:pStyle w:val="EESTabletextbody"/>
            </w:pPr>
            <w:proofErr w:type="spellStart"/>
            <w:r w:rsidRPr="008560E2">
              <w:t>Longerenong</w:t>
            </w:r>
            <w:proofErr w:type="spellEnd"/>
            <w:r w:rsidRPr="008560E2">
              <w:t xml:space="preserve"> College</w:t>
            </w:r>
          </w:p>
        </w:tc>
        <w:tc>
          <w:tcPr>
            <w:tcW w:w="692" w:type="pct"/>
          </w:tcPr>
          <w:p w14:paraId="271D5393" w14:textId="77777777" w:rsidR="00F72FAC" w:rsidRPr="008560E2" w:rsidRDefault="00F72FAC" w:rsidP="009F430B">
            <w:pPr>
              <w:pStyle w:val="EESTabletextbody"/>
            </w:pPr>
            <w:r w:rsidRPr="008560E2">
              <w:t>12</w:t>
            </w:r>
          </w:p>
        </w:tc>
        <w:tc>
          <w:tcPr>
            <w:tcW w:w="603" w:type="pct"/>
          </w:tcPr>
          <w:p w14:paraId="2B1BE7B9" w14:textId="74F46A3A" w:rsidR="00F72FAC" w:rsidRPr="008560E2" w:rsidRDefault="00FB3743" w:rsidP="009F430B">
            <w:pPr>
              <w:pStyle w:val="EESTabletextbody"/>
            </w:pPr>
            <w:r w:rsidRPr="008560E2">
              <w:t>0.1</w:t>
            </w:r>
          </w:p>
        </w:tc>
        <w:tc>
          <w:tcPr>
            <w:tcW w:w="603" w:type="pct"/>
          </w:tcPr>
          <w:p w14:paraId="68957C52" w14:textId="3A200B6F" w:rsidR="00F72FAC" w:rsidRPr="008560E2" w:rsidRDefault="0012472D" w:rsidP="009F430B">
            <w:pPr>
              <w:pStyle w:val="EESTabletextbody"/>
            </w:pPr>
            <w:r w:rsidRPr="008560E2">
              <w:t>0.02</w:t>
            </w:r>
          </w:p>
        </w:tc>
        <w:tc>
          <w:tcPr>
            <w:tcW w:w="2022" w:type="pct"/>
          </w:tcPr>
          <w:p w14:paraId="49CF4701" w14:textId="75764F79" w:rsidR="00DB6F1C" w:rsidRPr="008560E2" w:rsidRDefault="00F72FAC" w:rsidP="009F430B">
            <w:pPr>
              <w:pStyle w:val="EESTabletextbody"/>
            </w:pPr>
            <w:r w:rsidRPr="008560E2">
              <w:t xml:space="preserve">Low potential for groundwater dependence due to depth to groundwater. </w:t>
            </w:r>
            <w:r w:rsidR="0012472D" w:rsidRPr="008560E2">
              <w:t xml:space="preserve">Negligible magnitude and rate. </w:t>
            </w:r>
          </w:p>
        </w:tc>
      </w:tr>
      <w:tr w:rsidR="00A402BF" w:rsidRPr="008560E2" w14:paraId="5A82EE83" w14:textId="77777777" w:rsidTr="009F430B">
        <w:trPr>
          <w:trHeight w:val="20"/>
        </w:trPr>
        <w:tc>
          <w:tcPr>
            <w:tcW w:w="1080" w:type="pct"/>
          </w:tcPr>
          <w:p w14:paraId="539ADD2C" w14:textId="77777777" w:rsidR="00A402BF" w:rsidRPr="008560E2" w:rsidRDefault="00A402BF" w:rsidP="009F430B">
            <w:pPr>
              <w:pStyle w:val="EESTabletextbody"/>
            </w:pPr>
            <w:r w:rsidRPr="008560E2">
              <w:t>Wimmera River</w:t>
            </w:r>
          </w:p>
        </w:tc>
        <w:tc>
          <w:tcPr>
            <w:tcW w:w="692" w:type="pct"/>
          </w:tcPr>
          <w:p w14:paraId="7723B101" w14:textId="65CEEEA7" w:rsidR="00A402BF" w:rsidRPr="008560E2" w:rsidRDefault="00F55CE7" w:rsidP="009F430B">
            <w:pPr>
              <w:pStyle w:val="EESTabletextbody"/>
            </w:pPr>
            <w:r w:rsidRPr="008560E2">
              <w:t>Varies</w:t>
            </w:r>
          </w:p>
        </w:tc>
        <w:tc>
          <w:tcPr>
            <w:tcW w:w="603" w:type="pct"/>
          </w:tcPr>
          <w:p w14:paraId="2F4A7344" w14:textId="5EF95E55" w:rsidR="00A402BF" w:rsidRPr="008560E2" w:rsidRDefault="00C34821" w:rsidP="009F430B">
            <w:pPr>
              <w:pStyle w:val="EESTabletextbody"/>
            </w:pPr>
            <w:r w:rsidRPr="008560E2">
              <w:t>0</w:t>
            </w:r>
          </w:p>
        </w:tc>
        <w:tc>
          <w:tcPr>
            <w:tcW w:w="603" w:type="pct"/>
          </w:tcPr>
          <w:p w14:paraId="5634D3F0" w14:textId="1FA4CACF" w:rsidR="00A402BF" w:rsidRPr="008560E2" w:rsidRDefault="00C34821" w:rsidP="009F430B">
            <w:pPr>
              <w:pStyle w:val="EESTabletextbody"/>
            </w:pPr>
            <w:r w:rsidRPr="008560E2">
              <w:t>0</w:t>
            </w:r>
          </w:p>
        </w:tc>
        <w:tc>
          <w:tcPr>
            <w:tcW w:w="2022" w:type="pct"/>
          </w:tcPr>
          <w:p w14:paraId="43B38F08" w14:textId="551E13A7" w:rsidR="00A402BF" w:rsidRPr="008560E2" w:rsidRDefault="00A402BF" w:rsidP="009F430B">
            <w:pPr>
              <w:pStyle w:val="EESTabletextbody"/>
            </w:pPr>
            <w:r w:rsidRPr="008560E2">
              <w:t>No appreciable drawdown expected</w:t>
            </w:r>
            <w:r w:rsidR="00E50C54">
              <w:t>.</w:t>
            </w:r>
          </w:p>
        </w:tc>
      </w:tr>
      <w:tr w:rsidR="00A402BF" w:rsidRPr="008560E2" w14:paraId="734BDE93" w14:textId="77777777" w:rsidTr="009F430B">
        <w:trPr>
          <w:trHeight w:val="20"/>
        </w:trPr>
        <w:tc>
          <w:tcPr>
            <w:tcW w:w="1080" w:type="pct"/>
          </w:tcPr>
          <w:p w14:paraId="6C04F1CD" w14:textId="77777777" w:rsidR="00A402BF" w:rsidRPr="008560E2" w:rsidRDefault="00A402BF" w:rsidP="009F430B">
            <w:pPr>
              <w:pStyle w:val="EESTabletextbody"/>
            </w:pPr>
            <w:r w:rsidRPr="008560E2">
              <w:t>Two Mile Creek</w:t>
            </w:r>
          </w:p>
        </w:tc>
        <w:tc>
          <w:tcPr>
            <w:tcW w:w="692" w:type="pct"/>
          </w:tcPr>
          <w:p w14:paraId="14BD39FD" w14:textId="44418B1D" w:rsidR="00A402BF" w:rsidRPr="008560E2" w:rsidRDefault="00A402BF" w:rsidP="009F430B">
            <w:pPr>
              <w:pStyle w:val="EESTabletextbody"/>
            </w:pPr>
            <w:r w:rsidRPr="008560E2">
              <w:t>4</w:t>
            </w:r>
            <w:r w:rsidR="00E50C54">
              <w:t>–</w:t>
            </w:r>
            <w:r w:rsidRPr="008560E2">
              <w:t>5</w:t>
            </w:r>
          </w:p>
        </w:tc>
        <w:tc>
          <w:tcPr>
            <w:tcW w:w="603" w:type="pct"/>
          </w:tcPr>
          <w:p w14:paraId="3A6663C5" w14:textId="776EC0C0" w:rsidR="00A402BF" w:rsidRPr="008560E2" w:rsidRDefault="00A402BF" w:rsidP="009F430B">
            <w:pPr>
              <w:pStyle w:val="EESTabletextbody"/>
            </w:pPr>
            <w:r w:rsidRPr="008560E2">
              <w:t>0.1</w:t>
            </w:r>
          </w:p>
        </w:tc>
        <w:tc>
          <w:tcPr>
            <w:tcW w:w="603" w:type="pct"/>
          </w:tcPr>
          <w:p w14:paraId="050E53A3" w14:textId="7A93BF70" w:rsidR="00A402BF" w:rsidRPr="008560E2" w:rsidRDefault="0074364C" w:rsidP="009F430B">
            <w:pPr>
              <w:pStyle w:val="EESTabletextbody"/>
            </w:pPr>
            <w:r w:rsidRPr="008560E2">
              <w:t>0.</w:t>
            </w:r>
            <w:r w:rsidR="00E8160E" w:rsidRPr="008560E2">
              <w:t>0</w:t>
            </w:r>
            <w:r w:rsidRPr="008560E2">
              <w:t>1</w:t>
            </w:r>
          </w:p>
        </w:tc>
        <w:tc>
          <w:tcPr>
            <w:tcW w:w="2022" w:type="pct"/>
          </w:tcPr>
          <w:p w14:paraId="2CDE2AFA" w14:textId="77777777" w:rsidR="00A402BF" w:rsidRPr="008560E2" w:rsidRDefault="00A402BF" w:rsidP="009F430B">
            <w:pPr>
              <w:pStyle w:val="EESTabletextbody"/>
            </w:pPr>
            <w:r w:rsidRPr="008560E2">
              <w:t>Small magnitude and rate of change relative to the depth to groundwater</w:t>
            </w:r>
            <w:r w:rsidR="007E3A93" w:rsidRPr="008560E2">
              <w:t xml:space="preserve">. </w:t>
            </w:r>
          </w:p>
          <w:p w14:paraId="11AB4A3E" w14:textId="630E4BD3" w:rsidR="007E3A93" w:rsidRPr="008560E2" w:rsidRDefault="007E3A93" w:rsidP="009F430B">
            <w:pPr>
              <w:pStyle w:val="EESTabletextbody"/>
            </w:pPr>
            <w:r w:rsidRPr="008560E2">
              <w:t xml:space="preserve">Losing system not </w:t>
            </w:r>
            <w:proofErr w:type="spellStart"/>
            <w:r w:rsidRPr="008560E2">
              <w:t>dependant</w:t>
            </w:r>
            <w:proofErr w:type="spellEnd"/>
            <w:r w:rsidRPr="008560E2">
              <w:t xml:space="preserve"> on baseflow. </w:t>
            </w:r>
          </w:p>
        </w:tc>
      </w:tr>
      <w:tr w:rsidR="00A402BF" w:rsidRPr="008560E2" w14:paraId="58527CAE" w14:textId="77777777" w:rsidTr="009F430B">
        <w:trPr>
          <w:trHeight w:val="20"/>
        </w:trPr>
        <w:tc>
          <w:tcPr>
            <w:tcW w:w="1080" w:type="pct"/>
          </w:tcPr>
          <w:p w14:paraId="40A69421" w14:textId="77777777" w:rsidR="00A402BF" w:rsidRPr="008560E2" w:rsidRDefault="00A402BF" w:rsidP="009F430B">
            <w:pPr>
              <w:pStyle w:val="EESTabletextbody"/>
            </w:pPr>
            <w:proofErr w:type="spellStart"/>
            <w:r w:rsidRPr="008560E2">
              <w:t>Yarriambiak</w:t>
            </w:r>
            <w:proofErr w:type="spellEnd"/>
            <w:r w:rsidRPr="008560E2">
              <w:t xml:space="preserve"> Creek</w:t>
            </w:r>
          </w:p>
        </w:tc>
        <w:tc>
          <w:tcPr>
            <w:tcW w:w="692" w:type="pct"/>
          </w:tcPr>
          <w:p w14:paraId="518D9107" w14:textId="2C269535" w:rsidR="00A402BF" w:rsidRPr="008560E2" w:rsidRDefault="00A402BF" w:rsidP="009F430B">
            <w:pPr>
              <w:pStyle w:val="EESTabletextbody"/>
            </w:pPr>
            <w:r w:rsidRPr="008560E2">
              <w:t>5</w:t>
            </w:r>
            <w:r w:rsidR="00E50C54">
              <w:t>–</w:t>
            </w:r>
            <w:r w:rsidRPr="008560E2">
              <w:t>10</w:t>
            </w:r>
          </w:p>
        </w:tc>
        <w:tc>
          <w:tcPr>
            <w:tcW w:w="603" w:type="pct"/>
          </w:tcPr>
          <w:p w14:paraId="3F01879E" w14:textId="1D94FFD6" w:rsidR="00A402BF" w:rsidRPr="008560E2" w:rsidRDefault="00A402BF" w:rsidP="009F430B">
            <w:pPr>
              <w:pStyle w:val="EESTabletextbody"/>
            </w:pPr>
            <w:r w:rsidRPr="008560E2">
              <w:t>0</w:t>
            </w:r>
          </w:p>
        </w:tc>
        <w:tc>
          <w:tcPr>
            <w:tcW w:w="603" w:type="pct"/>
          </w:tcPr>
          <w:p w14:paraId="38BC9C94" w14:textId="62B53590" w:rsidR="00A402BF" w:rsidRPr="008560E2" w:rsidRDefault="0011680A" w:rsidP="009F430B">
            <w:pPr>
              <w:pStyle w:val="EESTabletextbody"/>
            </w:pPr>
            <w:r w:rsidRPr="008560E2">
              <w:t>0</w:t>
            </w:r>
          </w:p>
        </w:tc>
        <w:tc>
          <w:tcPr>
            <w:tcW w:w="2022" w:type="pct"/>
          </w:tcPr>
          <w:p w14:paraId="36CFADFC" w14:textId="7DE4DDFB" w:rsidR="00A402BF" w:rsidRPr="008560E2" w:rsidRDefault="00A402BF" w:rsidP="009F430B">
            <w:pPr>
              <w:pStyle w:val="EESTabletextbody"/>
              <w:rPr>
                <w:bCs/>
              </w:rPr>
            </w:pPr>
            <w:r w:rsidRPr="008560E2">
              <w:t>No appreciable drawdown expected</w:t>
            </w:r>
            <w:r w:rsidR="00E50C54">
              <w:t>.</w:t>
            </w:r>
          </w:p>
        </w:tc>
      </w:tr>
    </w:tbl>
    <w:p w14:paraId="05AA3BBC" w14:textId="398A2F09" w:rsidR="000651ED" w:rsidRDefault="009051FA" w:rsidP="00D444BF">
      <w:r w:rsidRPr="003148D6">
        <w:t xml:space="preserve">The expected </w:t>
      </w:r>
      <w:r>
        <w:t xml:space="preserve">maximum </w:t>
      </w:r>
      <w:r w:rsidRPr="003148D6">
        <w:t>drawdown</w:t>
      </w:r>
      <w:r>
        <w:t xml:space="preserve"> at sensitive receptors</w:t>
      </w:r>
      <w:r w:rsidRPr="003148D6">
        <w:t xml:space="preserve"> </w:t>
      </w:r>
      <w:proofErr w:type="gramStart"/>
      <w:r w:rsidRPr="003148D6">
        <w:t>is</w:t>
      </w:r>
      <w:r>
        <w:t xml:space="preserve"> considered to be</w:t>
      </w:r>
      <w:proofErr w:type="gramEnd"/>
      <w:r w:rsidRPr="003148D6">
        <w:t xml:space="preserve"> </w:t>
      </w:r>
      <w:r>
        <w:t xml:space="preserve">very </w:t>
      </w:r>
      <w:r w:rsidRPr="003148D6">
        <w:t>low</w:t>
      </w:r>
      <w:r>
        <w:t xml:space="preserve"> and will </w:t>
      </w:r>
      <w:r w:rsidRPr="003148D6">
        <w:t>be</w:t>
      </w:r>
      <w:r>
        <w:t xml:space="preserve"> experienced</w:t>
      </w:r>
      <w:r w:rsidRPr="003148D6">
        <w:t xml:space="preserve"> </w:t>
      </w:r>
      <w:r>
        <w:t xml:space="preserve">gradually at a rate of </w:t>
      </w:r>
      <w:r w:rsidR="00EA7770">
        <w:t xml:space="preserve">around </w:t>
      </w:r>
      <w:r w:rsidR="00DA3511">
        <w:t>0.01 to 0.02 </w:t>
      </w:r>
      <w:r>
        <w:t>m/annum</w:t>
      </w:r>
      <w:r w:rsidRPr="003148D6">
        <w:t>.</w:t>
      </w:r>
      <w:r>
        <w:t xml:space="preserve"> </w:t>
      </w:r>
      <w:r w:rsidR="00524CC2" w:rsidRPr="003148D6">
        <w:t>The</w:t>
      </w:r>
      <w:r w:rsidR="00927DA2" w:rsidRPr="003148D6">
        <w:t xml:space="preserve"> </w:t>
      </w:r>
      <w:r w:rsidR="00FA41D6" w:rsidRPr="003148D6">
        <w:t>residual impacts to</w:t>
      </w:r>
      <w:r w:rsidR="00BC48A2" w:rsidRPr="003148D6">
        <w:t xml:space="preserve"> both aquatic and</w:t>
      </w:r>
      <w:r w:rsidR="00FA41D6" w:rsidRPr="003148D6">
        <w:t xml:space="preserve"> </w:t>
      </w:r>
      <w:r w:rsidR="008459D8" w:rsidRPr="003148D6">
        <w:t xml:space="preserve">terrestrial </w:t>
      </w:r>
      <w:r w:rsidR="00FA41D6" w:rsidRPr="003148D6">
        <w:t>GDEs will be negligible to minor</w:t>
      </w:r>
      <w:r w:rsidR="00001981">
        <w:t>,</w:t>
      </w:r>
      <w:r w:rsidR="00251F75" w:rsidRPr="003148D6">
        <w:t xml:space="preserve"> and there </w:t>
      </w:r>
      <w:r w:rsidR="004033B9">
        <w:t xml:space="preserve">is expected to be </w:t>
      </w:r>
      <w:r w:rsidR="00251F75" w:rsidRPr="003148D6">
        <w:t xml:space="preserve">no change to the environmental </w:t>
      </w:r>
      <w:r w:rsidR="00251F75" w:rsidRPr="0026230A">
        <w:t>values a</w:t>
      </w:r>
      <w:r w:rsidR="00931CF8" w:rsidRPr="0026230A">
        <w:t>t</w:t>
      </w:r>
      <w:r w:rsidR="00037AA7" w:rsidRPr="0026230A">
        <w:t xml:space="preserve"> the identified</w:t>
      </w:r>
      <w:r w:rsidR="00251F75" w:rsidRPr="0026230A">
        <w:t xml:space="preserve"> sensitive receptors.</w:t>
      </w:r>
      <w:r w:rsidR="00CE1ECA" w:rsidRPr="0026230A">
        <w:t xml:space="preserve"> </w:t>
      </w:r>
    </w:p>
    <w:p w14:paraId="1DF92F48" w14:textId="5D872D8D" w:rsidR="008A68ED" w:rsidRDefault="00A711D0" w:rsidP="008A68ED">
      <w:r>
        <w:t>The</w:t>
      </w:r>
      <w:r w:rsidR="008A68ED" w:rsidRPr="004867D8">
        <w:t xml:space="preserve"> </w:t>
      </w:r>
      <w:r>
        <w:t>GWMP</w:t>
      </w:r>
      <w:r w:rsidR="008A68ED" w:rsidRPr="004867D8">
        <w:t xml:space="preserve"> will include commitments to monitor groundwater levels, to verify and update the groundwater model over the life of mine and to undertake targeted GDE monitoring as required </w:t>
      </w:r>
      <w:r w:rsidR="00C52966">
        <w:t xml:space="preserve">(refer </w:t>
      </w:r>
      <w:r w:rsidR="002B5211">
        <w:t>Section </w:t>
      </w:r>
      <w:r w:rsidR="00C52966">
        <w:fldChar w:fldCharType="begin"/>
      </w:r>
      <w:r w:rsidR="00C52966">
        <w:instrText xml:space="preserve"> REF _Ref118027821 \r \h </w:instrText>
      </w:r>
      <w:r w:rsidR="00C52966">
        <w:fldChar w:fldCharType="separate"/>
      </w:r>
      <w:r w:rsidR="007749C7">
        <w:t>17.6.2.4</w:t>
      </w:r>
      <w:r w:rsidR="00C52966">
        <w:fldChar w:fldCharType="end"/>
      </w:r>
      <w:r w:rsidR="00C52966">
        <w:t>)</w:t>
      </w:r>
      <w:r w:rsidR="008A68ED" w:rsidRPr="004867D8">
        <w:t>. It is expected that residual impacts</w:t>
      </w:r>
      <w:r w:rsidR="00374216" w:rsidRPr="004867D8">
        <w:t xml:space="preserve"> have been reduced to</w:t>
      </w:r>
      <w:r w:rsidR="008A68ED" w:rsidRPr="004867D8">
        <w:t xml:space="preserve"> as low as reasonably practicable based on the proposed </w:t>
      </w:r>
      <w:r w:rsidR="00D444BF">
        <w:t>dewatering and tails placement schedule</w:t>
      </w:r>
      <w:r w:rsidR="008A68ED" w:rsidRPr="004867D8">
        <w:t>.</w:t>
      </w:r>
    </w:p>
    <w:p w14:paraId="4758C808" w14:textId="290222F0" w:rsidR="000A58A4" w:rsidRDefault="00FF16D8" w:rsidP="000A58A4">
      <w:r w:rsidRPr="0063516C">
        <w:t xml:space="preserve">As described in </w:t>
      </w:r>
      <w:r w:rsidR="00B03F1E">
        <w:t>Section </w:t>
      </w:r>
      <w:r w:rsidR="00A54EF3" w:rsidRPr="0063516C">
        <w:fldChar w:fldCharType="begin"/>
      </w:r>
      <w:r w:rsidR="00A54EF3" w:rsidRPr="0063516C">
        <w:instrText xml:space="preserve"> REF _Ref90629893 \n \h </w:instrText>
      </w:r>
      <w:r w:rsidR="005C46E2" w:rsidRPr="0063516C">
        <w:instrText xml:space="preserve"> \* MERGEFORMAT </w:instrText>
      </w:r>
      <w:r w:rsidR="00A54EF3" w:rsidRPr="0063516C">
        <w:fldChar w:fldCharType="separate"/>
      </w:r>
      <w:r w:rsidR="007749C7">
        <w:t>17.8</w:t>
      </w:r>
      <w:r w:rsidR="00A54EF3" w:rsidRPr="0063516C">
        <w:fldChar w:fldCharType="end"/>
      </w:r>
      <w:r w:rsidR="00806DAC">
        <w:t>,</w:t>
      </w:r>
      <w:r w:rsidRPr="0063516C">
        <w:t xml:space="preserve"> the </w:t>
      </w:r>
      <w:r w:rsidR="007806AF">
        <w:t>e</w:t>
      </w:r>
      <w:r w:rsidR="00EE6BA9" w:rsidRPr="0063516C">
        <w:t xml:space="preserve">nvironmental </w:t>
      </w:r>
      <w:r w:rsidR="007806AF">
        <w:t>o</w:t>
      </w:r>
      <w:r w:rsidR="000A58A4" w:rsidRPr="0063516C">
        <w:t xml:space="preserve">bjective associated </w:t>
      </w:r>
      <w:r w:rsidR="00B97697" w:rsidRPr="0063516C">
        <w:t xml:space="preserve">with this aspect </w:t>
      </w:r>
      <w:r w:rsidR="00841302" w:rsidRPr="0063516C">
        <w:t xml:space="preserve">during </w:t>
      </w:r>
      <w:r w:rsidR="005568B3">
        <w:t>P</w:t>
      </w:r>
      <w:r w:rsidR="00841302" w:rsidRPr="0063516C">
        <w:t>roject implementation</w:t>
      </w:r>
      <w:r w:rsidR="000A58A4" w:rsidRPr="0063516C">
        <w:t xml:space="preserve"> </w:t>
      </w:r>
      <w:r w:rsidR="00ED315C" w:rsidRPr="0063516C">
        <w:t>is to</w:t>
      </w:r>
      <w:r w:rsidR="000A58A4" w:rsidRPr="0063516C">
        <w:t xml:space="preserve"> have no material impact </w:t>
      </w:r>
      <w:r w:rsidR="00806DAC">
        <w:t>on</w:t>
      </w:r>
      <w:r w:rsidR="00806DAC" w:rsidRPr="0063516C">
        <w:t xml:space="preserve"> </w:t>
      </w:r>
      <w:r w:rsidR="000A58A4" w:rsidRPr="0063516C">
        <w:t>the health and function of GDEs</w:t>
      </w:r>
      <w:r w:rsidR="008A6BA1">
        <w:t>,</w:t>
      </w:r>
      <w:r w:rsidR="000A58A4" w:rsidRPr="0063516C">
        <w:t xml:space="preserve"> due to groundwater drawdown. Management and monitoring measures are described in </w:t>
      </w:r>
      <w:r w:rsidR="00B03F1E">
        <w:t>Section </w:t>
      </w:r>
      <w:r w:rsidR="00117B65" w:rsidRPr="0063516C">
        <w:fldChar w:fldCharType="begin"/>
      </w:r>
      <w:r w:rsidR="00117B65" w:rsidRPr="0063516C">
        <w:instrText xml:space="preserve"> REF _Ref90629893 \r \h </w:instrText>
      </w:r>
      <w:r w:rsidR="005C46E2" w:rsidRPr="0063516C">
        <w:instrText xml:space="preserve"> \* MERGEFORMAT </w:instrText>
      </w:r>
      <w:r w:rsidR="00117B65" w:rsidRPr="0063516C">
        <w:fldChar w:fldCharType="separate"/>
      </w:r>
      <w:r w:rsidR="007749C7">
        <w:t>17.8</w:t>
      </w:r>
      <w:r w:rsidR="00117B65" w:rsidRPr="0063516C">
        <w:fldChar w:fldCharType="end"/>
      </w:r>
      <w:r w:rsidR="000A58A4" w:rsidRPr="0063516C">
        <w:t xml:space="preserve">. </w:t>
      </w:r>
    </w:p>
    <w:p w14:paraId="4B0F273A" w14:textId="77777777" w:rsidR="00270BA9" w:rsidRDefault="0049709A" w:rsidP="00270BA9">
      <w:pPr>
        <w:keepNext/>
      </w:pPr>
      <w:r>
        <w:rPr>
          <w:noProof/>
        </w:rPr>
        <w:drawing>
          <wp:inline distT="0" distB="0" distL="0" distR="0" wp14:anchorId="010AF052" wp14:editId="1CF0C0B4">
            <wp:extent cx="5979381" cy="8455120"/>
            <wp:effectExtent l="0" t="0" r="2540" b="3175"/>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85855" cy="8464275"/>
                    </a:xfrm>
                    <a:prstGeom prst="rect">
                      <a:avLst/>
                    </a:prstGeom>
                  </pic:spPr>
                </pic:pic>
              </a:graphicData>
            </a:graphic>
          </wp:inline>
        </w:drawing>
      </w:r>
    </w:p>
    <w:p w14:paraId="2279539E" w14:textId="1B54A0DC" w:rsidR="006B01FE" w:rsidRDefault="00270BA9" w:rsidP="00270BA9">
      <w:pPr>
        <w:pStyle w:val="Caption"/>
      </w:pPr>
      <w:bookmarkStart w:id="424" w:name="_Ref124320678"/>
      <w:bookmarkStart w:id="425" w:name="_Toc129700564"/>
      <w:r>
        <w:t xml:space="preserve">Figure </w:t>
      </w:r>
      <w:r>
        <w:fldChar w:fldCharType="begin"/>
      </w:r>
      <w:r>
        <w:instrText xml:space="preserve"> STYLEREF 1 \s </w:instrText>
      </w:r>
      <w:r>
        <w:fldChar w:fldCharType="separate"/>
      </w:r>
      <w:r w:rsidR="007749C7">
        <w:rPr>
          <w:noProof/>
        </w:rPr>
        <w:t>17</w:t>
      </w:r>
      <w:r>
        <w:fldChar w:fldCharType="end"/>
      </w:r>
      <w:r>
        <w:noBreakHyphen/>
      </w:r>
      <w:r>
        <w:fldChar w:fldCharType="begin"/>
      </w:r>
      <w:r>
        <w:instrText xml:space="preserve"> SEQ Figure \* ARABIC \s 1 </w:instrText>
      </w:r>
      <w:r>
        <w:fldChar w:fldCharType="separate"/>
      </w:r>
      <w:r w:rsidR="007749C7">
        <w:rPr>
          <w:noProof/>
        </w:rPr>
        <w:t>6</w:t>
      </w:r>
      <w:r>
        <w:fldChar w:fldCharType="end"/>
      </w:r>
      <w:bookmarkEnd w:id="424"/>
      <w:r>
        <w:t xml:space="preserve">: </w:t>
      </w:r>
      <w:r w:rsidRPr="00023CB6">
        <w:t>Predicted cumulative maximum drawdown</w:t>
      </w:r>
      <w:r w:rsidR="00C80E74">
        <w:t xml:space="preserve"> </w:t>
      </w:r>
      <w:r w:rsidRPr="00023CB6">
        <w:t>and depth to groundwater</w:t>
      </w:r>
      <w:r w:rsidR="00C80E74">
        <w:t xml:space="preserve"> (</w:t>
      </w:r>
      <w:proofErr w:type="spellStart"/>
      <w:r w:rsidR="00C80E74">
        <w:t>metres</w:t>
      </w:r>
      <w:proofErr w:type="spellEnd"/>
      <w:r w:rsidR="00C80E74">
        <w:t>)</w:t>
      </w:r>
      <w:bookmarkEnd w:id="425"/>
      <w:r w:rsidR="00C80E74">
        <w:t xml:space="preserve"> </w:t>
      </w:r>
    </w:p>
    <w:p w14:paraId="01D3C210" w14:textId="21D02734" w:rsidR="00E34136" w:rsidRDefault="00E34136" w:rsidP="00CF57ED">
      <w:pPr>
        <w:pStyle w:val="Heading4"/>
        <w:ind w:left="1134" w:hanging="1134"/>
      </w:pPr>
      <w:bookmarkStart w:id="426" w:name="_Ref101449627"/>
      <w:r>
        <w:t xml:space="preserve">Bore </w:t>
      </w:r>
      <w:proofErr w:type="gramStart"/>
      <w:r>
        <w:t>users</w:t>
      </w:r>
      <w:bookmarkEnd w:id="426"/>
      <w:proofErr w:type="gramEnd"/>
      <w:r w:rsidR="00FF4497">
        <w:t xml:space="preserve"> </w:t>
      </w:r>
    </w:p>
    <w:p w14:paraId="33C8A366" w14:textId="4F2FB054" w:rsidR="00E34136" w:rsidRPr="00D30940" w:rsidRDefault="00E34136" w:rsidP="00E34136">
      <w:r w:rsidRPr="00D30940">
        <w:t xml:space="preserve">The potential for </w:t>
      </w:r>
      <w:r w:rsidR="00465A16" w:rsidRPr="00D30940">
        <w:t xml:space="preserve">groundwater </w:t>
      </w:r>
      <w:r w:rsidRPr="00D30940">
        <w:t xml:space="preserve">drawdown to impact the yield </w:t>
      </w:r>
      <w:r w:rsidR="009A150B" w:rsidRPr="00D30940">
        <w:t>from</w:t>
      </w:r>
      <w:r w:rsidRPr="00D30940">
        <w:t xml:space="preserve"> extraction bores depends</w:t>
      </w:r>
      <w:r w:rsidR="00465A16" w:rsidRPr="00D30940">
        <w:t xml:space="preserve"> primarily</w:t>
      </w:r>
      <w:r w:rsidRPr="00D30940">
        <w:t xml:space="preserve"> on the ‘available drawdown’ (the height of groundwater above the pump intake) and </w:t>
      </w:r>
      <w:r w:rsidR="00465A16" w:rsidRPr="00D30940">
        <w:t>the extraction rate.</w:t>
      </w:r>
    </w:p>
    <w:p w14:paraId="333153C1" w14:textId="7EA162AE" w:rsidR="00E34136" w:rsidRPr="00D30940" w:rsidRDefault="00E34136" w:rsidP="00E34136">
      <w:r w:rsidRPr="00D30940">
        <w:t xml:space="preserve">The number of groundwater users within the study area is limited due to the relatively high </w:t>
      </w:r>
      <w:r w:rsidR="004967CB" w:rsidRPr="00D30940">
        <w:t xml:space="preserve">background groundwater </w:t>
      </w:r>
      <w:r w:rsidRPr="00D30940">
        <w:t>salinity</w:t>
      </w:r>
      <w:r w:rsidR="00052C96" w:rsidRPr="00D30940">
        <w:t>, however</w:t>
      </w:r>
      <w:r w:rsidR="00806DAC">
        <w:t>,</w:t>
      </w:r>
      <w:r w:rsidR="00052C96" w:rsidRPr="00D30940">
        <w:t xml:space="preserve"> there</w:t>
      </w:r>
      <w:r w:rsidRPr="00D30940">
        <w:t xml:space="preserve"> are two bores with use registered</w:t>
      </w:r>
      <w:r w:rsidRPr="00D30940" w:rsidDel="00F2181C">
        <w:t xml:space="preserve"> </w:t>
      </w:r>
      <w:r w:rsidRPr="00D30940">
        <w:t xml:space="preserve">within </w:t>
      </w:r>
      <w:r w:rsidR="00E8610C" w:rsidRPr="00D30940">
        <w:t>2</w:t>
      </w:r>
      <w:r w:rsidR="00ED61D7">
        <w:t> </w:t>
      </w:r>
      <w:r w:rsidR="00E9778E" w:rsidRPr="00D30940">
        <w:t>km of the mine footprint</w:t>
      </w:r>
      <w:r w:rsidR="00E8610C" w:rsidRPr="00D30940">
        <w:t xml:space="preserve"> (60526 and 68431) (</w:t>
      </w:r>
      <w:r w:rsidR="00023852">
        <w:t>refer</w:t>
      </w:r>
      <w:r w:rsidR="00E8610C" w:rsidRPr="00D30940">
        <w:t xml:space="preserve"> </w:t>
      </w:r>
      <w:r w:rsidR="00E8610C" w:rsidRPr="00D30940">
        <w:fldChar w:fldCharType="begin"/>
      </w:r>
      <w:r w:rsidR="00E8610C" w:rsidRPr="00D30940">
        <w:instrText xml:space="preserve"> REF _Ref100656082 \h </w:instrText>
      </w:r>
      <w:r w:rsidR="00D30940">
        <w:instrText xml:space="preserve"> \* MERGEFORMAT </w:instrText>
      </w:r>
      <w:r w:rsidR="00E8610C" w:rsidRPr="00D30940">
        <w:fldChar w:fldCharType="separate"/>
      </w:r>
      <w:r w:rsidR="007749C7" w:rsidRPr="00C86AD5">
        <w:t xml:space="preserve">Figure </w:t>
      </w:r>
      <w:r w:rsidR="007749C7">
        <w:rPr>
          <w:noProof/>
        </w:rPr>
        <w:t>17</w:t>
      </w:r>
      <w:r w:rsidR="007749C7" w:rsidRPr="00C86AD5">
        <w:rPr>
          <w:noProof/>
        </w:rPr>
        <w:noBreakHyphen/>
      </w:r>
      <w:r w:rsidR="007749C7">
        <w:rPr>
          <w:noProof/>
        </w:rPr>
        <w:t>3</w:t>
      </w:r>
      <w:r w:rsidR="00E8610C" w:rsidRPr="00D30940">
        <w:fldChar w:fldCharType="end"/>
      </w:r>
      <w:r w:rsidR="00E8610C" w:rsidRPr="00D30940">
        <w:t>)</w:t>
      </w:r>
      <w:r w:rsidRPr="00D30940">
        <w:t>. For the purposes of this study</w:t>
      </w:r>
      <w:r w:rsidR="00806DAC">
        <w:t>,</w:t>
      </w:r>
      <w:r w:rsidRPr="00D30940">
        <w:t xml:space="preserve"> these bores are assumed to be actively used for stock watering purposes.</w:t>
      </w:r>
    </w:p>
    <w:p w14:paraId="53ED7FE3" w14:textId="1E70A922" w:rsidR="00E8610C" w:rsidRPr="00D30940" w:rsidRDefault="00E8610C" w:rsidP="00E8610C">
      <w:r w:rsidRPr="00D30940">
        <w:t xml:space="preserve">As described in </w:t>
      </w:r>
      <w:r w:rsidR="00B03F1E">
        <w:t>Appendix </w:t>
      </w:r>
      <w:r w:rsidRPr="00D30940">
        <w:t xml:space="preserve">L, </w:t>
      </w:r>
      <w:r w:rsidR="00B03F1E">
        <w:t>Section </w:t>
      </w:r>
      <w:r w:rsidR="00DC5609">
        <w:t>7.3</w:t>
      </w:r>
      <w:r w:rsidRPr="00D30940">
        <w:t xml:space="preserve">.1, there are expected to be no drawdown impacts at these bores. </w:t>
      </w:r>
      <w:r w:rsidR="002E7A53" w:rsidRPr="00D30940">
        <w:t>A</w:t>
      </w:r>
      <w:r w:rsidR="00B8184C" w:rsidRPr="00D30940">
        <w:t xml:space="preserve"> bore audit will </w:t>
      </w:r>
      <w:r w:rsidRPr="00D30940">
        <w:t>however be</w:t>
      </w:r>
      <w:r w:rsidR="00B8184C" w:rsidRPr="00D30940">
        <w:t xml:space="preserve"> </w:t>
      </w:r>
      <w:r w:rsidRPr="00D30940">
        <w:t xml:space="preserve">conducted </w:t>
      </w:r>
      <w:r w:rsidR="00B8184C" w:rsidRPr="00D30940">
        <w:t xml:space="preserve">periodically over the life of mine to record current bore users </w:t>
      </w:r>
      <w:r w:rsidR="00F2218D" w:rsidRPr="00D30940">
        <w:t>and</w:t>
      </w:r>
      <w:r w:rsidR="00523CBE" w:rsidRPr="00D30940">
        <w:t xml:space="preserve"> </w:t>
      </w:r>
      <w:r w:rsidR="00B8184C" w:rsidRPr="00D30940">
        <w:t>establish a baseline against which effects can be assessed.</w:t>
      </w:r>
      <w:r w:rsidR="00BD778D" w:rsidRPr="00D30940">
        <w:t xml:space="preserve"> </w:t>
      </w:r>
    </w:p>
    <w:p w14:paraId="23ADC2AB" w14:textId="7037001A" w:rsidR="00637F52" w:rsidRDefault="00A711D0" w:rsidP="00E8610C">
      <w:r>
        <w:t>The</w:t>
      </w:r>
      <w:r w:rsidR="00DC6B56" w:rsidRPr="00D30940">
        <w:t xml:space="preserve"> </w:t>
      </w:r>
      <w:r>
        <w:t>GWMP</w:t>
      </w:r>
      <w:r w:rsidR="00DC6B56" w:rsidRPr="00D30940">
        <w:t xml:space="preserve"> will include commitments to monitor groundwater levels and to verify and update the groundwater model over the life of mine</w:t>
      </w:r>
      <w:r w:rsidR="00E7736A" w:rsidRPr="00D30940">
        <w:t>.</w:t>
      </w:r>
      <w:r w:rsidR="00E92422" w:rsidRPr="00D30940">
        <w:t xml:space="preserve"> </w:t>
      </w:r>
      <w:r w:rsidR="00637F52" w:rsidRPr="00D30940">
        <w:t xml:space="preserve">The impact of groundwater drawdown on bore users is considered </w:t>
      </w:r>
      <w:r w:rsidR="00D30940" w:rsidRPr="00D30940">
        <w:t>negligible</w:t>
      </w:r>
      <w:r w:rsidR="000A0CFF">
        <w:t xml:space="preserve">, </w:t>
      </w:r>
      <w:r w:rsidR="00637F52" w:rsidRPr="00D30940">
        <w:t>however</w:t>
      </w:r>
      <w:r w:rsidR="00553605">
        <w:t>,</w:t>
      </w:r>
      <w:r w:rsidR="00637F52" w:rsidRPr="00D30940">
        <w:t xml:space="preserve"> contingency actions are further detailed in </w:t>
      </w:r>
      <w:r w:rsidR="00B03F1E">
        <w:t>Section </w:t>
      </w:r>
      <w:r w:rsidR="006D5200" w:rsidRPr="00D30940">
        <w:fldChar w:fldCharType="begin"/>
      </w:r>
      <w:r w:rsidR="006D5200" w:rsidRPr="00D30940">
        <w:instrText xml:space="preserve"> REF _Ref101353798 \r \h </w:instrText>
      </w:r>
      <w:r w:rsidR="0063516C" w:rsidRPr="00D30940">
        <w:instrText xml:space="preserve"> \* MERGEFORMAT </w:instrText>
      </w:r>
      <w:r w:rsidR="006D5200" w:rsidRPr="00D30940">
        <w:fldChar w:fldCharType="separate"/>
      </w:r>
      <w:r w:rsidR="007749C7">
        <w:t>17.8.2.1</w:t>
      </w:r>
      <w:r w:rsidR="006D5200" w:rsidRPr="00D30940">
        <w:fldChar w:fldCharType="end"/>
      </w:r>
      <w:r w:rsidR="002E4549" w:rsidRPr="00D30940">
        <w:t>.</w:t>
      </w:r>
    </w:p>
    <w:p w14:paraId="5AA48F38" w14:textId="77777777" w:rsidR="00E34136" w:rsidRDefault="00E34136" w:rsidP="00CF57ED">
      <w:pPr>
        <w:pStyle w:val="Heading4"/>
        <w:ind w:left="1134" w:hanging="1134"/>
      </w:pPr>
      <w:bookmarkStart w:id="427" w:name="_Toc114647240"/>
      <w:bookmarkStart w:id="428" w:name="_Toc114647692"/>
      <w:bookmarkStart w:id="429" w:name="_Ref101449600"/>
      <w:bookmarkEnd w:id="427"/>
      <w:bookmarkEnd w:id="428"/>
      <w:r>
        <w:t>Groundwater mounding</w:t>
      </w:r>
      <w:bookmarkEnd w:id="429"/>
    </w:p>
    <w:p w14:paraId="761743EA" w14:textId="56A7CAE4" w:rsidR="00E34136" w:rsidRPr="00D54AEC" w:rsidRDefault="00E34136" w:rsidP="00E34136">
      <w:r w:rsidRPr="005479A8">
        <w:t xml:space="preserve">There </w:t>
      </w:r>
      <w:r w:rsidR="00657362" w:rsidRPr="005479A8">
        <w:t>is one</w:t>
      </w:r>
      <w:r w:rsidRPr="005479A8">
        <w:t xml:space="preserve"> potential impact</w:t>
      </w:r>
      <w:r w:rsidR="001851F1">
        <w:t xml:space="preserve"> (IP-0</w:t>
      </w:r>
      <w:r w:rsidR="00150774">
        <w:t>2</w:t>
      </w:r>
      <w:r w:rsidR="001851F1">
        <w:t>)</w:t>
      </w:r>
      <w:r w:rsidRPr="005479A8">
        <w:t xml:space="preserve"> listed in </w:t>
      </w:r>
      <w:r w:rsidR="00B03F1E">
        <w:t>Section </w:t>
      </w:r>
      <w:r w:rsidR="00EE5486">
        <w:fldChar w:fldCharType="begin"/>
      </w:r>
      <w:r w:rsidR="00EE5486">
        <w:instrText xml:space="preserve"> REF _Ref114651756 \r \h </w:instrText>
      </w:r>
      <w:r w:rsidR="00EE5486">
        <w:fldChar w:fldCharType="separate"/>
      </w:r>
      <w:r w:rsidR="007749C7">
        <w:t>17.5.1</w:t>
      </w:r>
      <w:r w:rsidR="00EE5486">
        <w:fldChar w:fldCharType="end"/>
      </w:r>
      <w:r w:rsidR="00865885">
        <w:t xml:space="preserve"> </w:t>
      </w:r>
      <w:r w:rsidRPr="005479A8">
        <w:t>that relate</w:t>
      </w:r>
      <w:r w:rsidR="002A5863">
        <w:t>s</w:t>
      </w:r>
      <w:r w:rsidRPr="005479A8">
        <w:t xml:space="preserve"> to groundwater mounding associated with the discharge of water to </w:t>
      </w:r>
      <w:r w:rsidR="00150774">
        <w:t xml:space="preserve">the </w:t>
      </w:r>
      <w:r w:rsidR="00150774" w:rsidRPr="00D54AEC">
        <w:t>in</w:t>
      </w:r>
      <w:r w:rsidR="004A7464" w:rsidRPr="00D54AEC">
        <w:t>-</w:t>
      </w:r>
      <w:r w:rsidR="00150774" w:rsidRPr="00D54AEC">
        <w:t>pit</w:t>
      </w:r>
      <w:r w:rsidRPr="00D54AEC">
        <w:t xml:space="preserve"> tailings cells. These include potential impacts </w:t>
      </w:r>
      <w:r w:rsidR="00806DAC">
        <w:t>on</w:t>
      </w:r>
      <w:r w:rsidR="00806DAC" w:rsidRPr="00D54AEC">
        <w:t xml:space="preserve"> </w:t>
      </w:r>
      <w:r w:rsidRPr="00D54AEC">
        <w:t>vegetation/groundwater depend</w:t>
      </w:r>
      <w:r w:rsidR="003E6089">
        <w:t>e</w:t>
      </w:r>
      <w:r w:rsidRPr="00D54AEC">
        <w:t>nt ecosystems</w:t>
      </w:r>
      <w:r w:rsidR="005479A8" w:rsidRPr="00D54AEC">
        <w:t xml:space="preserve"> and</w:t>
      </w:r>
      <w:r w:rsidR="00C627D8" w:rsidRPr="00D54AEC">
        <w:t xml:space="preserve"> </w:t>
      </w:r>
      <w:r w:rsidRPr="00D54AEC">
        <w:t>surrounding groundwater bore users</w:t>
      </w:r>
      <w:r w:rsidR="005479A8" w:rsidRPr="00D54AEC">
        <w:t>.</w:t>
      </w:r>
      <w:r w:rsidR="00B31BE3" w:rsidRPr="00D54AEC">
        <w:t xml:space="preserve"> </w:t>
      </w:r>
      <w:r w:rsidR="000A2554" w:rsidRPr="00D54AEC">
        <w:t>Other environmental values listed in</w:t>
      </w:r>
      <w:r w:rsidR="00CE3DA5">
        <w:t xml:space="preserve"> </w:t>
      </w:r>
      <w:r w:rsidR="00B03F1E">
        <w:t>Section </w:t>
      </w:r>
      <w:r w:rsidR="000D79C4">
        <w:fldChar w:fldCharType="begin"/>
      </w:r>
      <w:r w:rsidR="000D79C4">
        <w:instrText xml:space="preserve"> REF _Ref84914310 \r \h </w:instrText>
      </w:r>
      <w:r w:rsidR="000D79C4">
        <w:fldChar w:fldCharType="separate"/>
      </w:r>
      <w:r w:rsidR="007749C7">
        <w:t>17.5.1</w:t>
      </w:r>
      <w:r w:rsidR="000D79C4">
        <w:fldChar w:fldCharType="end"/>
      </w:r>
      <w:r w:rsidR="000A2554" w:rsidRPr="00D54AEC">
        <w:t xml:space="preserve"> will be either maintained through the protection of these two values or not applicable to mounding impacts (absence of source-pathway-receptor linkage) and are not discussed further in the following </w:t>
      </w:r>
      <w:r w:rsidR="00791471" w:rsidRPr="00D54AEC">
        <w:t>s</w:t>
      </w:r>
      <w:r w:rsidR="000A2554" w:rsidRPr="00D54AEC">
        <w:t>ections</w:t>
      </w:r>
      <w:proofErr w:type="gramStart"/>
      <w:r w:rsidR="000A2554" w:rsidRPr="00D54AEC">
        <w:t xml:space="preserve">. </w:t>
      </w:r>
      <w:r w:rsidR="00B31BE3" w:rsidRPr="00D54AEC">
        <w:t xml:space="preserve"> </w:t>
      </w:r>
      <w:proofErr w:type="gramEnd"/>
    </w:p>
    <w:p w14:paraId="759554E0" w14:textId="615FCCD9" w:rsidR="00E34136" w:rsidRPr="00D54AEC" w:rsidRDefault="00E34136" w:rsidP="00E34136">
      <w:r w:rsidRPr="00D54AEC">
        <w:t xml:space="preserve">Fine and </w:t>
      </w:r>
      <w:r w:rsidR="00806DAC">
        <w:t>coarse</w:t>
      </w:r>
      <w:r w:rsidR="00806DAC" w:rsidRPr="00D54AEC">
        <w:t xml:space="preserve"> </w:t>
      </w:r>
      <w:r w:rsidRPr="00D54AEC">
        <w:t>tailings will be deposited into in-pit tailings cells at a depth of no closer than 3</w:t>
      </w:r>
      <w:r w:rsidR="00DF7E04" w:rsidRPr="00D54AEC">
        <w:t> </w:t>
      </w:r>
      <w:r w:rsidRPr="00D54AEC">
        <w:t>m to the final rehabilitation surface and surrounding undisturbed landform. Entrained process water is expected to drain rapidly through the upper tails profile</w:t>
      </w:r>
      <w:r w:rsidR="005A3C36" w:rsidRPr="00D54AEC">
        <w:t>.</w:t>
      </w:r>
    </w:p>
    <w:p w14:paraId="7C29FF55" w14:textId="1EF80515" w:rsidR="00943CD6" w:rsidRPr="00523CBE" w:rsidRDefault="00E34136" w:rsidP="00943CD6">
      <w:r w:rsidRPr="00D54AEC">
        <w:t xml:space="preserve">Around 62% of the process water discharged with the tails will be recovered and </w:t>
      </w:r>
      <w:r w:rsidR="00305B1C" w:rsidRPr="00D54AEC">
        <w:t>around 10</w:t>
      </w:r>
      <w:r w:rsidRPr="00D54AEC">
        <w:t>% will infiltrate into the groundwater aquifer (</w:t>
      </w:r>
      <w:r w:rsidR="00023852">
        <w:t>refer</w:t>
      </w:r>
      <w:r w:rsidR="00C86792" w:rsidRPr="00D54AEC">
        <w:t xml:space="preserve"> </w:t>
      </w:r>
      <w:r w:rsidR="00B03F1E">
        <w:t>Section </w:t>
      </w:r>
      <w:r w:rsidR="00C86792" w:rsidRPr="00D54AEC">
        <w:fldChar w:fldCharType="begin"/>
      </w:r>
      <w:r w:rsidR="00C86792" w:rsidRPr="00D54AEC">
        <w:instrText xml:space="preserve"> REF _Ref78778431 \r \h </w:instrText>
      </w:r>
      <w:r w:rsidR="00D54AEC">
        <w:instrText xml:space="preserve"> \* MERGEFORMAT </w:instrText>
      </w:r>
      <w:r w:rsidR="00C86792" w:rsidRPr="00D54AEC">
        <w:fldChar w:fldCharType="separate"/>
      </w:r>
      <w:r w:rsidR="007749C7">
        <w:t>17.3</w:t>
      </w:r>
      <w:r w:rsidR="00C86792" w:rsidRPr="00D54AEC">
        <w:fldChar w:fldCharType="end"/>
      </w:r>
      <w:r w:rsidRPr="00D54AEC">
        <w:t xml:space="preserve">). The infiltration will result in a groundwater pressure response which is expected to cause </w:t>
      </w:r>
      <w:r w:rsidR="0049607B" w:rsidRPr="00D54AEC">
        <w:t xml:space="preserve">groundwater levels to rise some distance </w:t>
      </w:r>
      <w:r w:rsidR="00F559F6" w:rsidRPr="00D54AEC">
        <w:t xml:space="preserve">from the </w:t>
      </w:r>
      <w:r w:rsidR="002959CC" w:rsidRPr="00D54AEC">
        <w:t>discharge</w:t>
      </w:r>
      <w:r w:rsidR="00F559F6" w:rsidRPr="00D54AEC">
        <w:t xml:space="preserve"> point</w:t>
      </w:r>
      <w:r w:rsidR="009612DC">
        <w:t>.</w:t>
      </w:r>
      <w:r w:rsidR="00860088">
        <w:t xml:space="preserve"> </w:t>
      </w:r>
      <w:r w:rsidR="00943CD6" w:rsidRPr="00D54AEC">
        <w:t xml:space="preserve">The expected mounding contours are </w:t>
      </w:r>
      <w:r w:rsidR="00943CD6" w:rsidRPr="00860088">
        <w:t xml:space="preserve">shown in </w:t>
      </w:r>
      <w:r w:rsidR="00B03F1E" w:rsidRPr="00860088">
        <w:t>Appendix </w:t>
      </w:r>
      <w:r w:rsidR="00943CD6" w:rsidRPr="00860088">
        <w:t>L, Figure</w:t>
      </w:r>
      <w:r w:rsidR="008B4E04" w:rsidRPr="00860088">
        <w:t> </w:t>
      </w:r>
      <w:r w:rsidR="00943CD6" w:rsidRPr="00860088">
        <w:t xml:space="preserve">7.1. </w:t>
      </w:r>
    </w:p>
    <w:p w14:paraId="6364EA2D" w14:textId="76906565" w:rsidR="00E34136" w:rsidRDefault="00E34136" w:rsidP="00E34136">
      <w:r w:rsidRPr="009B0FC8">
        <w:t>Impacts associated with groundwater mounding are described</w:t>
      </w:r>
      <w:r w:rsidR="005B3492">
        <w:t xml:space="preserve"> in the </w:t>
      </w:r>
      <w:r w:rsidR="00860088">
        <w:t>S</w:t>
      </w:r>
      <w:r w:rsidR="005B3492">
        <w:t>ections</w:t>
      </w:r>
      <w:r w:rsidRPr="009B0FC8">
        <w:t xml:space="preserve"> below.</w:t>
      </w:r>
    </w:p>
    <w:p w14:paraId="3178A98C" w14:textId="77777777" w:rsidR="00E34136" w:rsidRPr="004D7076" w:rsidRDefault="00E34136" w:rsidP="00CF57ED">
      <w:pPr>
        <w:pStyle w:val="Heading4"/>
        <w:ind w:left="1134" w:hanging="1134"/>
      </w:pPr>
      <w:r>
        <w:t>Vegetation and groundwater dependent ecosystems</w:t>
      </w:r>
    </w:p>
    <w:p w14:paraId="0FC9961D" w14:textId="73EE0307" w:rsidR="00E34136" w:rsidRPr="008A6E33" w:rsidRDefault="00E34136" w:rsidP="00E34136">
      <w:r w:rsidRPr="00152BA8">
        <w:t>Changes to groundwater levels may impact vegetation if the effective rooting zone becomes saturated and available oxygen is limited to the extent that plants become stressed. Potential impacts may also occur due to changes in the groundwater hydrochemistry</w:t>
      </w:r>
      <w:r w:rsidR="00806DAC">
        <w:t>,</w:t>
      </w:r>
      <w:r w:rsidRPr="00152BA8">
        <w:t xml:space="preserve"> </w:t>
      </w:r>
      <w:r w:rsidR="00665E47">
        <w:t xml:space="preserve">as described in </w:t>
      </w:r>
      <w:r w:rsidR="00B03F1E">
        <w:t>Section </w:t>
      </w:r>
      <w:r w:rsidR="00665E47">
        <w:fldChar w:fldCharType="begin"/>
      </w:r>
      <w:r w:rsidR="00665E47">
        <w:instrText xml:space="preserve"> REF _Ref101501442 \r \h </w:instrText>
      </w:r>
      <w:r w:rsidR="00665E47">
        <w:fldChar w:fldCharType="separate"/>
      </w:r>
      <w:r w:rsidR="007749C7">
        <w:t>17.7.2</w:t>
      </w:r>
      <w:r w:rsidR="00665E47">
        <w:fldChar w:fldCharType="end"/>
      </w:r>
      <w:r w:rsidRPr="00152BA8">
        <w:t>.</w:t>
      </w:r>
    </w:p>
    <w:p w14:paraId="7FA9F840" w14:textId="5D9DE49A" w:rsidR="00E34136" w:rsidRPr="00C006EF" w:rsidRDefault="00E95154" w:rsidP="00C45839">
      <w:r>
        <w:fldChar w:fldCharType="begin"/>
      </w:r>
      <w:r>
        <w:instrText xml:space="preserve"> REF _Ref101854283 \h </w:instrText>
      </w:r>
      <w:r>
        <w:fldChar w:fldCharType="separate"/>
      </w:r>
      <w:r w:rsidR="007749C7">
        <w:t xml:space="preserve">Figure </w:t>
      </w:r>
      <w:r w:rsidR="007749C7">
        <w:rPr>
          <w:noProof/>
        </w:rPr>
        <w:t>17</w:t>
      </w:r>
      <w:r w:rsidR="007749C7">
        <w:noBreakHyphen/>
      </w:r>
      <w:r w:rsidR="007749C7">
        <w:rPr>
          <w:noProof/>
        </w:rPr>
        <w:t>7</w:t>
      </w:r>
      <w:r>
        <w:fldChar w:fldCharType="end"/>
      </w:r>
      <w:r w:rsidR="00E34136" w:rsidRPr="008A6E33">
        <w:t xml:space="preserve"> </w:t>
      </w:r>
      <w:r w:rsidR="00EF1BFC" w:rsidRPr="00A41980">
        <w:t xml:space="preserve">shows the predicted maximum cumulative </w:t>
      </w:r>
      <w:r w:rsidR="00EF1BFC">
        <w:t>mounding</w:t>
      </w:r>
      <w:r w:rsidR="00EF1BFC" w:rsidRPr="00A41980">
        <w:t xml:space="preserve"> over the life of mine</w:t>
      </w:r>
      <w:r w:rsidR="00EF1BFC">
        <w:t xml:space="preserve"> and the groundwater depend</w:t>
      </w:r>
      <w:r w:rsidR="003E6089">
        <w:t>e</w:t>
      </w:r>
      <w:r w:rsidR="00EF1BFC">
        <w:t xml:space="preserve">nt ecosystems as listed in the Bureau of Metrology, GDE Atlas (BOM, 2017). </w:t>
      </w:r>
      <w:r w:rsidR="0053767C" w:rsidRPr="008A6E33">
        <w:t xml:space="preserve">The </w:t>
      </w:r>
      <w:r w:rsidR="002914B9" w:rsidRPr="008A6E33">
        <w:t xml:space="preserve">mounding will be related to the accumulation of tails water </w:t>
      </w:r>
      <w:r w:rsidR="00556CF9" w:rsidRPr="008A6E33">
        <w:t>close to the</w:t>
      </w:r>
      <w:r w:rsidR="00E833FB">
        <w:t xml:space="preserve"> pit</w:t>
      </w:r>
      <w:r w:rsidR="00556CF9" w:rsidRPr="008A6E33">
        <w:t xml:space="preserve"> and will be </w:t>
      </w:r>
      <w:r w:rsidR="00E833FB" w:rsidRPr="008A6E33">
        <w:t>increasingly</w:t>
      </w:r>
      <w:r w:rsidR="008A6E33" w:rsidRPr="008A6E33">
        <w:t xml:space="preserve"> </w:t>
      </w:r>
      <w:r w:rsidR="00556CF9" w:rsidRPr="008A6E33">
        <w:t xml:space="preserve">associated with a </w:t>
      </w:r>
      <w:r w:rsidR="008A6E33" w:rsidRPr="000F72A6">
        <w:t>p</w:t>
      </w:r>
      <w:r w:rsidR="008A6E33" w:rsidRPr="00C006EF">
        <w:t xml:space="preserve">ressure response with distance from the pit. </w:t>
      </w:r>
    </w:p>
    <w:p w14:paraId="6B9B77DD" w14:textId="347A10FD" w:rsidR="00483E64" w:rsidRDefault="00E34136" w:rsidP="00E34136">
      <w:r w:rsidRPr="00C006EF">
        <w:t xml:space="preserve">Predicted mounding effects including depth to groundwater and rate of mounding are described below in </w:t>
      </w:r>
      <w:r w:rsidR="007273B4" w:rsidRPr="00C006EF">
        <w:t xml:space="preserve"> </w:t>
      </w:r>
      <w:r w:rsidR="002348F2">
        <w:fldChar w:fldCharType="begin"/>
      </w:r>
      <w:r w:rsidR="002348F2">
        <w:instrText xml:space="preserve"> REF _Ref101501656 \h </w:instrText>
      </w:r>
      <w:r w:rsidR="002348F2">
        <w:fldChar w:fldCharType="separate"/>
      </w:r>
      <w:r w:rsidR="007749C7">
        <w:t xml:space="preserve">Table </w:t>
      </w:r>
      <w:r w:rsidR="007749C7">
        <w:rPr>
          <w:noProof/>
        </w:rPr>
        <w:t>17</w:t>
      </w:r>
      <w:r w:rsidR="007749C7">
        <w:noBreakHyphen/>
      </w:r>
      <w:r w:rsidR="007749C7">
        <w:rPr>
          <w:noProof/>
        </w:rPr>
        <w:t>6</w:t>
      </w:r>
      <w:r w:rsidR="002348F2">
        <w:fldChar w:fldCharType="end"/>
      </w:r>
      <w:r w:rsidR="007273B4" w:rsidRPr="00C006EF">
        <w:t>.</w:t>
      </w:r>
    </w:p>
    <w:p w14:paraId="6B609CA7" w14:textId="77777777" w:rsidR="00620FB8" w:rsidRPr="000F72A6" w:rsidRDefault="00620FB8" w:rsidP="00E34136"/>
    <w:p w14:paraId="4F891EDA" w14:textId="5587E39E" w:rsidR="002C62B0" w:rsidRDefault="002C62B0" w:rsidP="00E24346">
      <w:pPr>
        <w:pStyle w:val="Caption"/>
        <w:keepNext/>
      </w:pPr>
      <w:bookmarkStart w:id="430" w:name="_Ref101501656"/>
      <w:bookmarkStart w:id="431" w:name="_Toc127261369"/>
      <w:bookmarkStart w:id="432" w:name="_Ref100737540"/>
      <w:r>
        <w:t xml:space="preserve">Table </w:t>
      </w:r>
      <w:r w:rsidR="00F45EE1">
        <w:fldChar w:fldCharType="begin"/>
      </w:r>
      <w:r w:rsidR="00F45EE1">
        <w:instrText xml:space="preserve"> STYLEREF 1 \s </w:instrText>
      </w:r>
      <w:r w:rsidR="00F45EE1">
        <w:fldChar w:fldCharType="separate"/>
      </w:r>
      <w:r w:rsidR="007749C7">
        <w:rPr>
          <w:noProof/>
        </w:rPr>
        <w:t>17</w:t>
      </w:r>
      <w:r w:rsidR="00F45EE1">
        <w:fldChar w:fldCharType="end"/>
      </w:r>
      <w:r w:rsidR="00F45EE1">
        <w:noBreakHyphen/>
      </w:r>
      <w:r w:rsidR="00F45EE1">
        <w:fldChar w:fldCharType="begin"/>
      </w:r>
      <w:r w:rsidR="00F45EE1">
        <w:instrText xml:space="preserve"> SEQ Table \* ARABIC \s 1 </w:instrText>
      </w:r>
      <w:r w:rsidR="00F45EE1">
        <w:fldChar w:fldCharType="separate"/>
      </w:r>
      <w:r w:rsidR="007749C7">
        <w:rPr>
          <w:noProof/>
        </w:rPr>
        <w:t>6</w:t>
      </w:r>
      <w:r w:rsidR="00F45EE1">
        <w:fldChar w:fldCharType="end"/>
      </w:r>
      <w:bookmarkEnd w:id="430"/>
      <w:r w:rsidR="00196818">
        <w:t>:</w:t>
      </w:r>
      <w:r>
        <w:t xml:space="preserve"> </w:t>
      </w:r>
      <w:r w:rsidR="00813E24">
        <w:t>M</w:t>
      </w:r>
      <w:r w:rsidR="00620BDB">
        <w:t>ounding effect</w:t>
      </w:r>
      <w:r w:rsidR="00721CAC">
        <w:t xml:space="preserve">s on </w:t>
      </w:r>
      <w:r w:rsidR="005E5CB0">
        <w:t xml:space="preserve">potential </w:t>
      </w:r>
      <w:r w:rsidR="00721CAC">
        <w:t>GDEs</w:t>
      </w:r>
      <w:bookmarkEnd w:id="431"/>
      <w:r w:rsidR="00602D61">
        <w:t xml:space="preserve"> </w:t>
      </w:r>
      <w:bookmarkEnd w:id="432"/>
    </w:p>
    <w:tbl>
      <w:tblPr>
        <w:tblStyle w:val="TableGrid"/>
        <w:tblW w:w="5005" w:type="pct"/>
        <w:tblLook w:val="04A0" w:firstRow="1" w:lastRow="0" w:firstColumn="1" w:lastColumn="0" w:noHBand="0" w:noVBand="1"/>
      </w:tblPr>
      <w:tblGrid>
        <w:gridCol w:w="1821"/>
        <w:gridCol w:w="1176"/>
        <w:gridCol w:w="1269"/>
        <w:gridCol w:w="1135"/>
        <w:gridCol w:w="4010"/>
      </w:tblGrid>
      <w:tr w:rsidR="002C2F57" w:rsidRPr="00B11CC0" w14:paraId="220C701A" w14:textId="77777777" w:rsidTr="00743A9B">
        <w:trPr>
          <w:cnfStyle w:val="100000000000" w:firstRow="1" w:lastRow="0" w:firstColumn="0" w:lastColumn="0" w:oddVBand="0" w:evenVBand="0" w:oddHBand="0" w:evenHBand="0" w:firstRowFirstColumn="0" w:firstRowLastColumn="0" w:lastRowFirstColumn="0" w:lastRowLastColumn="0"/>
          <w:trHeight w:val="20"/>
        </w:trPr>
        <w:tc>
          <w:tcPr>
            <w:tcW w:w="972" w:type="pct"/>
          </w:tcPr>
          <w:p w14:paraId="02CB856A" w14:textId="28D974FC" w:rsidR="00E34136" w:rsidRPr="00B11CC0" w:rsidRDefault="00BE408C" w:rsidP="00743A9B">
            <w:pPr>
              <w:pStyle w:val="EESTabletextbody"/>
            </w:pPr>
            <w:r w:rsidRPr="00B11CC0">
              <w:t>Potential GDE</w:t>
            </w:r>
          </w:p>
        </w:tc>
        <w:tc>
          <w:tcPr>
            <w:tcW w:w="609" w:type="pct"/>
          </w:tcPr>
          <w:p w14:paraId="54C9EE8D" w14:textId="03607E5E" w:rsidR="00E34136" w:rsidRPr="00B11CC0" w:rsidRDefault="00E34136" w:rsidP="00743A9B">
            <w:pPr>
              <w:pStyle w:val="EESTabletextbody"/>
            </w:pPr>
            <w:r w:rsidRPr="00B11CC0" w:rsidDel="003E39CE">
              <w:t>D</w:t>
            </w:r>
            <w:r w:rsidRPr="00B11CC0">
              <w:t xml:space="preserve">epth to </w:t>
            </w:r>
            <w:r w:rsidR="00064219">
              <w:t>G</w:t>
            </w:r>
            <w:r w:rsidRPr="00B11CC0">
              <w:t>roundwater</w:t>
            </w:r>
            <w:r w:rsidR="00801275" w:rsidRPr="00B11CC0">
              <w:t xml:space="preserve"> (m)</w:t>
            </w:r>
          </w:p>
        </w:tc>
        <w:tc>
          <w:tcPr>
            <w:tcW w:w="678" w:type="pct"/>
          </w:tcPr>
          <w:p w14:paraId="61D17628" w14:textId="5111E95B" w:rsidR="00E34136" w:rsidRPr="00B11CC0" w:rsidRDefault="00E34136" w:rsidP="00743A9B">
            <w:pPr>
              <w:pStyle w:val="EESTabletextbody"/>
            </w:pPr>
            <w:r w:rsidRPr="00B11CC0" w:rsidDel="003E39CE">
              <w:t>M</w:t>
            </w:r>
            <w:r w:rsidRPr="00B11CC0">
              <w:t xml:space="preserve">ounding </w:t>
            </w:r>
            <w:r w:rsidR="00064219">
              <w:t>M</w:t>
            </w:r>
            <w:r w:rsidRPr="00B11CC0">
              <w:t>agnitude (m)</w:t>
            </w:r>
            <w:r w:rsidR="00C4274D" w:rsidRPr="00B11CC0">
              <w:rPr>
                <w:rStyle w:val="FootnoteReference"/>
              </w:rPr>
              <w:footnoteReference w:id="5"/>
            </w:r>
          </w:p>
        </w:tc>
        <w:tc>
          <w:tcPr>
            <w:tcW w:w="607" w:type="pct"/>
          </w:tcPr>
          <w:p w14:paraId="3BAED2B2" w14:textId="63154C19" w:rsidR="00E34136" w:rsidRPr="00B11CC0" w:rsidRDefault="00E34136" w:rsidP="00743A9B">
            <w:pPr>
              <w:pStyle w:val="EESTabletextbody"/>
            </w:pPr>
            <w:r w:rsidRPr="00B11CC0">
              <w:t xml:space="preserve">Mounding </w:t>
            </w:r>
            <w:r w:rsidR="00064219">
              <w:t>R</w:t>
            </w:r>
            <w:r w:rsidRPr="00B11CC0">
              <w:t>ate (m</w:t>
            </w:r>
            <w:r w:rsidR="008B4E04">
              <w:t> </w:t>
            </w:r>
            <w:r w:rsidRPr="00B11CC0">
              <w:t>p/a)</w:t>
            </w:r>
            <w:r w:rsidR="00FD38AA" w:rsidRPr="00B11CC0">
              <w:rPr>
                <w:rStyle w:val="FootnoteReference"/>
              </w:rPr>
              <w:footnoteReference w:id="6"/>
            </w:r>
          </w:p>
        </w:tc>
        <w:tc>
          <w:tcPr>
            <w:tcW w:w="2135" w:type="pct"/>
          </w:tcPr>
          <w:p w14:paraId="6E7F3B22" w14:textId="59297CBA" w:rsidR="00E34136" w:rsidRPr="003C6F1D" w:rsidRDefault="003745B8" w:rsidP="00743A9B">
            <w:pPr>
              <w:pStyle w:val="EESTabletextbody"/>
              <w:rPr>
                <w:bCs/>
              </w:rPr>
            </w:pPr>
            <w:r w:rsidRPr="003C6F1D">
              <w:rPr>
                <w:bCs/>
              </w:rPr>
              <w:t>Likely effects</w:t>
            </w:r>
          </w:p>
        </w:tc>
      </w:tr>
      <w:tr w:rsidR="00DA10DB" w:rsidRPr="00B11CC0" w14:paraId="4DD654E8" w14:textId="77777777" w:rsidTr="00743A9B">
        <w:trPr>
          <w:trHeight w:val="20"/>
        </w:trPr>
        <w:tc>
          <w:tcPr>
            <w:tcW w:w="972" w:type="pct"/>
          </w:tcPr>
          <w:p w14:paraId="669F1954" w14:textId="6182B01C" w:rsidR="00DA10DB" w:rsidRPr="00B11CC0" w:rsidRDefault="00DA10DB" w:rsidP="00743A9B">
            <w:pPr>
              <w:pStyle w:val="EESTabletextbody"/>
            </w:pPr>
            <w:proofErr w:type="spellStart"/>
            <w:r w:rsidRPr="00B11CC0">
              <w:t>Darlot</w:t>
            </w:r>
            <w:proofErr w:type="spellEnd"/>
            <w:r w:rsidRPr="00B11CC0">
              <w:t xml:space="preserve"> swamp</w:t>
            </w:r>
          </w:p>
        </w:tc>
        <w:tc>
          <w:tcPr>
            <w:tcW w:w="609" w:type="pct"/>
          </w:tcPr>
          <w:p w14:paraId="009B95B1" w14:textId="410C148D" w:rsidR="00DA10DB" w:rsidRPr="00B11CC0" w:rsidRDefault="00DA10DB" w:rsidP="00743A9B">
            <w:pPr>
              <w:pStyle w:val="EESTabletextbody"/>
            </w:pPr>
            <w:r w:rsidRPr="00B11CC0">
              <w:t>5</w:t>
            </w:r>
            <w:r w:rsidR="00B14708">
              <w:t>–</w:t>
            </w:r>
            <w:r w:rsidRPr="00B11CC0">
              <w:t>8</w:t>
            </w:r>
          </w:p>
        </w:tc>
        <w:tc>
          <w:tcPr>
            <w:tcW w:w="678" w:type="pct"/>
          </w:tcPr>
          <w:p w14:paraId="6BCA6989" w14:textId="0DF2F167" w:rsidR="00DA10DB" w:rsidRPr="00B11CC0" w:rsidRDefault="00DA10DB" w:rsidP="00743A9B">
            <w:pPr>
              <w:pStyle w:val="EESTabletextbody"/>
            </w:pPr>
            <w:r w:rsidRPr="00B11CC0">
              <w:t>0.1–0.5</w:t>
            </w:r>
          </w:p>
        </w:tc>
        <w:tc>
          <w:tcPr>
            <w:tcW w:w="607" w:type="pct"/>
          </w:tcPr>
          <w:p w14:paraId="4F3F9C7D" w14:textId="4FB0F4C3" w:rsidR="00DA10DB" w:rsidRPr="00B11CC0" w:rsidRDefault="00DA10DB" w:rsidP="00743A9B">
            <w:pPr>
              <w:pStyle w:val="EESTabletextbody"/>
            </w:pPr>
            <w:r w:rsidRPr="00B11CC0">
              <w:t xml:space="preserve">0.05 </w:t>
            </w:r>
          </w:p>
        </w:tc>
        <w:tc>
          <w:tcPr>
            <w:tcW w:w="2135" w:type="pct"/>
          </w:tcPr>
          <w:p w14:paraId="3988BD63" w14:textId="233422CB" w:rsidR="00DA10DB" w:rsidRPr="00B11CC0" w:rsidRDefault="00DA10DB" w:rsidP="00743A9B">
            <w:pPr>
              <w:pStyle w:val="EESTabletextbody"/>
            </w:pPr>
            <w:r w:rsidRPr="00B11CC0">
              <w:t xml:space="preserve">Small magnitude and rate of change relative to the depth of groundwater. Swamp remains disconnected from </w:t>
            </w:r>
            <w:r w:rsidR="00AB5425" w:rsidRPr="00B11CC0">
              <w:t xml:space="preserve">the </w:t>
            </w:r>
            <w:proofErr w:type="spellStart"/>
            <w:r w:rsidRPr="00B11CC0">
              <w:t>watertable</w:t>
            </w:r>
            <w:proofErr w:type="spellEnd"/>
            <w:r w:rsidRPr="00B11CC0">
              <w:t xml:space="preserve"> and no changes to surface water </w:t>
            </w:r>
            <w:r w:rsidR="00EF5FCF">
              <w:t>–</w:t>
            </w:r>
            <w:r w:rsidRPr="00B11CC0">
              <w:t xml:space="preserve"> groundwater interactions</w:t>
            </w:r>
            <w:r w:rsidR="00806DAC">
              <w:t>.</w:t>
            </w:r>
          </w:p>
        </w:tc>
      </w:tr>
      <w:tr w:rsidR="00385F87" w:rsidRPr="00B11CC0" w14:paraId="1FF76029" w14:textId="77777777" w:rsidTr="00743A9B">
        <w:trPr>
          <w:trHeight w:val="20"/>
        </w:trPr>
        <w:tc>
          <w:tcPr>
            <w:tcW w:w="972" w:type="pct"/>
          </w:tcPr>
          <w:p w14:paraId="3BA4D2F6" w14:textId="147CB426" w:rsidR="00385F87" w:rsidRPr="00B11CC0" w:rsidRDefault="00385F87" w:rsidP="00743A9B">
            <w:pPr>
              <w:pStyle w:val="EESTabletextbody"/>
            </w:pPr>
            <w:proofErr w:type="spellStart"/>
            <w:r w:rsidRPr="00B11CC0">
              <w:t>Dooen</w:t>
            </w:r>
            <w:proofErr w:type="spellEnd"/>
            <w:r w:rsidRPr="00B11CC0">
              <w:t xml:space="preserve"> Swamp</w:t>
            </w:r>
          </w:p>
        </w:tc>
        <w:tc>
          <w:tcPr>
            <w:tcW w:w="609" w:type="pct"/>
          </w:tcPr>
          <w:p w14:paraId="3D3DF0CC" w14:textId="6AD21B84" w:rsidR="00385F87" w:rsidRPr="00B11CC0" w:rsidRDefault="00385F87" w:rsidP="00743A9B">
            <w:pPr>
              <w:pStyle w:val="EESTabletextbody"/>
            </w:pPr>
            <w:r w:rsidRPr="00B11CC0">
              <w:t>5.5</w:t>
            </w:r>
            <w:r w:rsidR="00B14708">
              <w:t>–</w:t>
            </w:r>
            <w:r w:rsidRPr="00B11CC0">
              <w:t>7</w:t>
            </w:r>
          </w:p>
        </w:tc>
        <w:tc>
          <w:tcPr>
            <w:tcW w:w="678" w:type="pct"/>
          </w:tcPr>
          <w:p w14:paraId="0C4B9C40" w14:textId="447A56DF" w:rsidR="00385F87" w:rsidRPr="00B11CC0" w:rsidRDefault="00385F87" w:rsidP="00743A9B">
            <w:pPr>
              <w:pStyle w:val="EESTabletextbody"/>
            </w:pPr>
            <w:r w:rsidRPr="00B11CC0">
              <w:t>0.1–0.15</w:t>
            </w:r>
          </w:p>
        </w:tc>
        <w:tc>
          <w:tcPr>
            <w:tcW w:w="607" w:type="pct"/>
          </w:tcPr>
          <w:p w14:paraId="4BB60A6E" w14:textId="0B93349D" w:rsidR="00385F87" w:rsidRPr="00B11CC0" w:rsidRDefault="003B75B9" w:rsidP="00743A9B">
            <w:pPr>
              <w:pStyle w:val="EESTabletextbody"/>
            </w:pPr>
            <w:r w:rsidRPr="00B11CC0">
              <w:t>0.01</w:t>
            </w:r>
          </w:p>
        </w:tc>
        <w:tc>
          <w:tcPr>
            <w:tcW w:w="2135" w:type="pct"/>
          </w:tcPr>
          <w:p w14:paraId="21BB0D3B" w14:textId="64029C18" w:rsidR="00385F87" w:rsidRPr="00B11CC0" w:rsidRDefault="00385F87" w:rsidP="00743A9B">
            <w:pPr>
              <w:pStyle w:val="EESTabletextbody"/>
            </w:pPr>
            <w:r w:rsidRPr="00B11CC0">
              <w:t xml:space="preserve">Small magnitude and rate of change relative to the depth of groundwater. Swamp remains disconnected from the </w:t>
            </w:r>
            <w:proofErr w:type="spellStart"/>
            <w:r w:rsidR="00061DAE">
              <w:t>watertable</w:t>
            </w:r>
            <w:proofErr w:type="spellEnd"/>
            <w:r w:rsidRPr="00B11CC0">
              <w:t xml:space="preserve"> and no changes to surface water </w:t>
            </w:r>
            <w:r w:rsidR="00EF5FCF">
              <w:t>–</w:t>
            </w:r>
            <w:r w:rsidRPr="00B11CC0">
              <w:t xml:space="preserve"> groundwater interactions</w:t>
            </w:r>
            <w:r w:rsidR="00806DAC">
              <w:t>.</w:t>
            </w:r>
          </w:p>
        </w:tc>
      </w:tr>
      <w:tr w:rsidR="00DA10DB" w:rsidRPr="00B11CC0" w14:paraId="76045231" w14:textId="77777777" w:rsidTr="00743A9B">
        <w:trPr>
          <w:trHeight w:val="20"/>
        </w:trPr>
        <w:tc>
          <w:tcPr>
            <w:tcW w:w="972" w:type="pct"/>
          </w:tcPr>
          <w:p w14:paraId="32842F3C" w14:textId="3EC613F8" w:rsidR="00DA10DB" w:rsidRPr="00B11CC0" w:rsidRDefault="00DA10DB" w:rsidP="00743A9B">
            <w:pPr>
              <w:pStyle w:val="EESTabletextbody"/>
            </w:pPr>
            <w:proofErr w:type="spellStart"/>
            <w:r w:rsidRPr="00B11CC0">
              <w:t>Longerenong</w:t>
            </w:r>
            <w:proofErr w:type="spellEnd"/>
            <w:r w:rsidRPr="00B11CC0">
              <w:t xml:space="preserve"> College</w:t>
            </w:r>
          </w:p>
        </w:tc>
        <w:tc>
          <w:tcPr>
            <w:tcW w:w="609" w:type="pct"/>
          </w:tcPr>
          <w:p w14:paraId="1414DA4E" w14:textId="702232EF" w:rsidR="00DA10DB" w:rsidRPr="00B11CC0" w:rsidRDefault="00DA10DB" w:rsidP="00743A9B">
            <w:pPr>
              <w:pStyle w:val="EESTabletextbody"/>
            </w:pPr>
            <w:r w:rsidRPr="00B11CC0">
              <w:t>12</w:t>
            </w:r>
          </w:p>
        </w:tc>
        <w:tc>
          <w:tcPr>
            <w:tcW w:w="678" w:type="pct"/>
          </w:tcPr>
          <w:p w14:paraId="7F079D14" w14:textId="74B1755D" w:rsidR="00DA10DB" w:rsidRPr="00B11CC0" w:rsidRDefault="00DA10DB" w:rsidP="00743A9B">
            <w:pPr>
              <w:pStyle w:val="EESTabletextbody"/>
            </w:pPr>
            <w:r w:rsidRPr="00B11CC0">
              <w:t>0.25</w:t>
            </w:r>
            <w:r w:rsidR="00B14708">
              <w:t>–</w:t>
            </w:r>
            <w:r w:rsidRPr="00B11CC0">
              <w:t>0.5</w:t>
            </w:r>
          </w:p>
        </w:tc>
        <w:tc>
          <w:tcPr>
            <w:tcW w:w="607" w:type="pct"/>
          </w:tcPr>
          <w:p w14:paraId="6221F1B0" w14:textId="7B82339E" w:rsidR="00DA10DB" w:rsidRPr="00B11CC0" w:rsidRDefault="00DA10DB" w:rsidP="00743A9B">
            <w:pPr>
              <w:pStyle w:val="EESTabletextbody"/>
            </w:pPr>
            <w:r w:rsidRPr="00B11CC0">
              <w:t>0.05</w:t>
            </w:r>
          </w:p>
        </w:tc>
        <w:tc>
          <w:tcPr>
            <w:tcW w:w="2135" w:type="pct"/>
          </w:tcPr>
          <w:p w14:paraId="38BAEC34" w14:textId="6A2CC632" w:rsidR="00DA10DB" w:rsidRPr="00B11CC0" w:rsidRDefault="00AB5425" w:rsidP="00743A9B">
            <w:pPr>
              <w:pStyle w:val="EESTabletextbody"/>
            </w:pPr>
            <w:r w:rsidRPr="00B11CC0">
              <w:t>S</w:t>
            </w:r>
            <w:r w:rsidR="00DA10DB" w:rsidRPr="00B11CC0">
              <w:t xml:space="preserve">mall magnitude and rate of change relative to depth to groundwater. Vegetation unlikely to be groundwater </w:t>
            </w:r>
            <w:r w:rsidR="00FD3188" w:rsidRPr="00B11CC0">
              <w:t>depend</w:t>
            </w:r>
            <w:r w:rsidR="00FD3188">
              <w:t>e</w:t>
            </w:r>
            <w:r w:rsidR="00FD3188" w:rsidRPr="00B11CC0">
              <w:t>nt</w:t>
            </w:r>
            <w:r w:rsidRPr="00B11CC0">
              <w:t xml:space="preserve"> due to depth of groundwater</w:t>
            </w:r>
            <w:r w:rsidR="00DA10DB" w:rsidRPr="00B11CC0">
              <w:t>.</w:t>
            </w:r>
          </w:p>
        </w:tc>
      </w:tr>
      <w:tr w:rsidR="00DA10DB" w:rsidRPr="00B11CC0" w14:paraId="575D6711" w14:textId="77777777" w:rsidTr="00743A9B">
        <w:trPr>
          <w:trHeight w:val="20"/>
        </w:trPr>
        <w:tc>
          <w:tcPr>
            <w:tcW w:w="972" w:type="pct"/>
          </w:tcPr>
          <w:p w14:paraId="1ED210B2" w14:textId="0A468AF8" w:rsidR="00DA10DB" w:rsidRPr="00B11CC0" w:rsidRDefault="00DA10DB" w:rsidP="00743A9B">
            <w:pPr>
              <w:pStyle w:val="EESTabletextbody"/>
            </w:pPr>
            <w:r w:rsidRPr="00B11CC0">
              <w:t>Wimmera River</w:t>
            </w:r>
          </w:p>
        </w:tc>
        <w:tc>
          <w:tcPr>
            <w:tcW w:w="609" w:type="pct"/>
          </w:tcPr>
          <w:p w14:paraId="7BD74FE8" w14:textId="3BECAAA2" w:rsidR="00DA10DB" w:rsidRPr="00B11CC0" w:rsidRDefault="00DA10DB" w:rsidP="00743A9B">
            <w:pPr>
              <w:pStyle w:val="EESTabletextbody"/>
            </w:pPr>
            <w:r w:rsidRPr="00B11CC0">
              <w:t>Variable</w:t>
            </w:r>
          </w:p>
        </w:tc>
        <w:tc>
          <w:tcPr>
            <w:tcW w:w="678" w:type="pct"/>
          </w:tcPr>
          <w:p w14:paraId="0E216FEB" w14:textId="4EF98954" w:rsidR="00DA10DB" w:rsidRPr="00B11CC0" w:rsidRDefault="00DA10DB" w:rsidP="00743A9B">
            <w:pPr>
              <w:pStyle w:val="EESTabletextbody"/>
            </w:pPr>
            <w:r w:rsidRPr="00B11CC0">
              <w:t>0</w:t>
            </w:r>
          </w:p>
        </w:tc>
        <w:tc>
          <w:tcPr>
            <w:tcW w:w="607" w:type="pct"/>
          </w:tcPr>
          <w:p w14:paraId="33CF4EEE" w14:textId="10D1B501" w:rsidR="00DA10DB" w:rsidRPr="00B11CC0" w:rsidRDefault="00DA10DB" w:rsidP="00743A9B">
            <w:pPr>
              <w:pStyle w:val="EESTabletextbody"/>
            </w:pPr>
            <w:r w:rsidRPr="00B11CC0">
              <w:t>0</w:t>
            </w:r>
          </w:p>
        </w:tc>
        <w:tc>
          <w:tcPr>
            <w:tcW w:w="2135" w:type="pct"/>
          </w:tcPr>
          <w:p w14:paraId="1CD2A054" w14:textId="6D151304" w:rsidR="00DA10DB" w:rsidRPr="00B11CC0" w:rsidRDefault="00DA10DB" w:rsidP="00743A9B">
            <w:pPr>
              <w:pStyle w:val="EESTabletextbody"/>
            </w:pPr>
            <w:r w:rsidRPr="00B11CC0">
              <w:t>Located outside potential mounding zone.</w:t>
            </w:r>
          </w:p>
        </w:tc>
      </w:tr>
      <w:tr w:rsidR="00DA10DB" w:rsidRPr="00B11CC0" w14:paraId="15EBE93E" w14:textId="77777777" w:rsidTr="00743A9B">
        <w:trPr>
          <w:trHeight w:val="20"/>
        </w:trPr>
        <w:tc>
          <w:tcPr>
            <w:tcW w:w="972" w:type="pct"/>
          </w:tcPr>
          <w:p w14:paraId="3547EBFD" w14:textId="7A2F1015" w:rsidR="00DA10DB" w:rsidRPr="00B11CC0" w:rsidRDefault="00DA10DB" w:rsidP="00743A9B">
            <w:pPr>
              <w:pStyle w:val="EESTabletextbody"/>
            </w:pPr>
            <w:r w:rsidRPr="00B11CC0">
              <w:t>Two Mile Creek</w:t>
            </w:r>
          </w:p>
        </w:tc>
        <w:tc>
          <w:tcPr>
            <w:tcW w:w="609" w:type="pct"/>
          </w:tcPr>
          <w:p w14:paraId="23352992" w14:textId="63CFB9B3" w:rsidR="00DA10DB" w:rsidRPr="00B11CC0" w:rsidRDefault="00DA10DB" w:rsidP="00743A9B">
            <w:pPr>
              <w:pStyle w:val="EESTabletextbody"/>
            </w:pPr>
            <w:r w:rsidRPr="00B11CC0">
              <w:t>4</w:t>
            </w:r>
            <w:r w:rsidR="00B14708">
              <w:t>–</w:t>
            </w:r>
            <w:r w:rsidRPr="00B11CC0">
              <w:t>5</w:t>
            </w:r>
          </w:p>
        </w:tc>
        <w:tc>
          <w:tcPr>
            <w:tcW w:w="678" w:type="pct"/>
          </w:tcPr>
          <w:p w14:paraId="498885A7" w14:textId="5E936974" w:rsidR="00DA10DB" w:rsidRPr="00B11CC0" w:rsidRDefault="00DA10DB" w:rsidP="00743A9B">
            <w:pPr>
              <w:pStyle w:val="EESTabletextbody"/>
            </w:pPr>
            <w:r w:rsidRPr="00B11CC0">
              <w:t>0.25</w:t>
            </w:r>
            <w:r w:rsidR="00B14708">
              <w:t>–</w:t>
            </w:r>
            <w:r w:rsidRPr="00B11CC0">
              <w:t>0.5</w:t>
            </w:r>
          </w:p>
        </w:tc>
        <w:tc>
          <w:tcPr>
            <w:tcW w:w="607" w:type="pct"/>
          </w:tcPr>
          <w:p w14:paraId="157C39AD" w14:textId="58199A2A" w:rsidR="00DA10DB" w:rsidRPr="00B11CC0" w:rsidRDefault="00DA10DB" w:rsidP="00743A9B">
            <w:pPr>
              <w:pStyle w:val="EESTabletextbody"/>
            </w:pPr>
            <w:r w:rsidRPr="00B11CC0">
              <w:t>0.05</w:t>
            </w:r>
          </w:p>
        </w:tc>
        <w:tc>
          <w:tcPr>
            <w:tcW w:w="2135" w:type="pct"/>
          </w:tcPr>
          <w:p w14:paraId="52DD7C07" w14:textId="3C733541" w:rsidR="00DA10DB" w:rsidRPr="00B11CC0" w:rsidRDefault="00DA10DB" w:rsidP="00743A9B">
            <w:pPr>
              <w:pStyle w:val="EESTabletextbody"/>
            </w:pPr>
            <w:r w:rsidRPr="00B11CC0">
              <w:t xml:space="preserve">Small magnitude and rate of change relative to the depth to groundwater. Creek remains disconnected from </w:t>
            </w:r>
            <w:proofErr w:type="spellStart"/>
            <w:r w:rsidR="00061DAE">
              <w:t>watertable</w:t>
            </w:r>
            <w:proofErr w:type="spellEnd"/>
            <w:r w:rsidRPr="00B11CC0">
              <w:t xml:space="preserve"> and no changes to surface water </w:t>
            </w:r>
            <w:r w:rsidR="00EF5FCF">
              <w:t>–</w:t>
            </w:r>
            <w:r w:rsidRPr="00B11CC0">
              <w:t xml:space="preserve"> groundwater interactions</w:t>
            </w:r>
            <w:r w:rsidR="00EA5B99" w:rsidRPr="00B11CC0">
              <w:t>.</w:t>
            </w:r>
          </w:p>
        </w:tc>
      </w:tr>
      <w:tr w:rsidR="00DA10DB" w:rsidRPr="00B11CC0" w14:paraId="2F324728" w14:textId="77777777" w:rsidTr="00743A9B">
        <w:trPr>
          <w:trHeight w:val="20"/>
        </w:trPr>
        <w:tc>
          <w:tcPr>
            <w:tcW w:w="972" w:type="pct"/>
          </w:tcPr>
          <w:p w14:paraId="2C4D78BC" w14:textId="00C011D9" w:rsidR="00DA10DB" w:rsidRPr="00B11CC0" w:rsidRDefault="00DA10DB" w:rsidP="00743A9B">
            <w:pPr>
              <w:pStyle w:val="EESTabletextbody"/>
            </w:pPr>
            <w:proofErr w:type="spellStart"/>
            <w:r w:rsidRPr="00B11CC0">
              <w:t>Yarriambiak</w:t>
            </w:r>
            <w:proofErr w:type="spellEnd"/>
            <w:r w:rsidRPr="00B11CC0">
              <w:t xml:space="preserve"> Creek</w:t>
            </w:r>
          </w:p>
        </w:tc>
        <w:tc>
          <w:tcPr>
            <w:tcW w:w="609" w:type="pct"/>
          </w:tcPr>
          <w:p w14:paraId="331D90BA" w14:textId="219DFBD7" w:rsidR="00DA10DB" w:rsidRPr="00B11CC0" w:rsidRDefault="00DA10DB" w:rsidP="00743A9B">
            <w:pPr>
              <w:pStyle w:val="EESTabletextbody"/>
            </w:pPr>
            <w:r w:rsidRPr="00B11CC0">
              <w:t>5</w:t>
            </w:r>
            <w:r w:rsidR="00B14708">
              <w:t>–</w:t>
            </w:r>
            <w:r w:rsidRPr="00B11CC0">
              <w:t>10</w:t>
            </w:r>
          </w:p>
        </w:tc>
        <w:tc>
          <w:tcPr>
            <w:tcW w:w="678" w:type="pct"/>
          </w:tcPr>
          <w:p w14:paraId="1045ED8A" w14:textId="515F7B0D" w:rsidR="00DA10DB" w:rsidRPr="00B11CC0" w:rsidRDefault="00DA10DB" w:rsidP="00743A9B">
            <w:pPr>
              <w:pStyle w:val="EESTabletextbody"/>
            </w:pPr>
            <w:r w:rsidRPr="00B11CC0">
              <w:t>0.1</w:t>
            </w:r>
          </w:p>
        </w:tc>
        <w:tc>
          <w:tcPr>
            <w:tcW w:w="607" w:type="pct"/>
          </w:tcPr>
          <w:p w14:paraId="65B682EC" w14:textId="693C1CF0" w:rsidR="00DA10DB" w:rsidRPr="00B11CC0" w:rsidRDefault="00DA10DB" w:rsidP="00743A9B">
            <w:pPr>
              <w:pStyle w:val="EESTabletextbody"/>
            </w:pPr>
            <w:r w:rsidRPr="00B11CC0">
              <w:t>0.01</w:t>
            </w:r>
          </w:p>
        </w:tc>
        <w:tc>
          <w:tcPr>
            <w:tcW w:w="2135" w:type="pct"/>
          </w:tcPr>
          <w:p w14:paraId="418BE739" w14:textId="42B470C6" w:rsidR="00DA10DB" w:rsidRPr="00B11CC0" w:rsidRDefault="00DA10DB" w:rsidP="00743A9B">
            <w:pPr>
              <w:pStyle w:val="EESTabletextbody"/>
            </w:pPr>
            <w:r w:rsidRPr="00B11CC0">
              <w:t>Small magnitude and rate of change relative to the depth to groundwater.</w:t>
            </w:r>
          </w:p>
        </w:tc>
      </w:tr>
    </w:tbl>
    <w:p w14:paraId="2B149388" w14:textId="266DF710" w:rsidR="007A5B81" w:rsidRDefault="007A5B81" w:rsidP="00AC252E">
      <w:r w:rsidRPr="003B75B9">
        <w:t>The magnitude and rate of groundwater mounding</w:t>
      </w:r>
      <w:r w:rsidR="00C80E74">
        <w:t xml:space="preserve"> at sensitive receptors</w:t>
      </w:r>
      <w:r w:rsidRPr="003B75B9">
        <w:t xml:space="preserve"> </w:t>
      </w:r>
      <w:r w:rsidR="005B3492">
        <w:t>is</w:t>
      </w:r>
      <w:r w:rsidR="00806DAC" w:rsidRPr="003B75B9">
        <w:t xml:space="preserve"> </w:t>
      </w:r>
      <w:r w:rsidRPr="003B75B9">
        <w:t xml:space="preserve">low and not expected to materially saturate the effective rooting zone (which may also adapt by developing adventitious roots as the </w:t>
      </w:r>
      <w:proofErr w:type="spellStart"/>
      <w:r w:rsidR="00061DAE">
        <w:t>watertable</w:t>
      </w:r>
      <w:proofErr w:type="spellEnd"/>
      <w:r w:rsidRPr="003B75B9">
        <w:t xml:space="preserve"> moves vertically). The </w:t>
      </w:r>
      <w:proofErr w:type="spellStart"/>
      <w:r w:rsidR="00061DAE">
        <w:t>watertable</w:t>
      </w:r>
      <w:proofErr w:type="spellEnd"/>
      <w:r w:rsidRPr="003B75B9">
        <w:t xml:space="preserve"> will remain disc</w:t>
      </w:r>
      <w:r>
        <w:t>onnected from surface water, resulting in no changes to the nature of surface water – groundwater interactions and dynamics of hydrological processes that maintain the natural wetting and drying cycles</w:t>
      </w:r>
      <w:proofErr w:type="gramStart"/>
      <w:r>
        <w:t xml:space="preserve">.  </w:t>
      </w:r>
      <w:proofErr w:type="gramEnd"/>
    </w:p>
    <w:p w14:paraId="4F6C8C84" w14:textId="10778229" w:rsidR="007A5B81" w:rsidRDefault="00C80E74" w:rsidP="007A5B81">
      <w:r>
        <w:t>The r</w:t>
      </w:r>
      <w:r w:rsidR="007A5B81" w:rsidRPr="00F43C24">
        <w:t>esidual impact</w:t>
      </w:r>
      <w:r w:rsidR="007A5B81">
        <w:t>s</w:t>
      </w:r>
      <w:r w:rsidR="007A5B81" w:rsidRPr="00F43C24">
        <w:t xml:space="preserve"> </w:t>
      </w:r>
      <w:r w:rsidR="007A5B81">
        <w:t xml:space="preserve">of mounding </w:t>
      </w:r>
      <w:r w:rsidR="00806DAC">
        <w:t xml:space="preserve">on </w:t>
      </w:r>
      <w:r w:rsidR="007A5B81">
        <w:t>terrestrial groundwater depend</w:t>
      </w:r>
      <w:r w:rsidR="003E6089">
        <w:t>e</w:t>
      </w:r>
      <w:r w:rsidR="007A5B81">
        <w:t xml:space="preserve">nt ecosystems and vegetation </w:t>
      </w:r>
      <w:r w:rsidR="00917B2A">
        <w:t>are</w:t>
      </w:r>
      <w:r w:rsidR="00806DAC" w:rsidRPr="00F43C24">
        <w:t xml:space="preserve"> </w:t>
      </w:r>
      <w:r w:rsidR="007A5B81">
        <w:t xml:space="preserve">expected </w:t>
      </w:r>
      <w:r w:rsidR="007A5B81" w:rsidRPr="00F43C24">
        <w:t xml:space="preserve">to </w:t>
      </w:r>
      <w:r w:rsidR="007A5B81">
        <w:t xml:space="preserve">be </w:t>
      </w:r>
      <w:r w:rsidR="007A5B81" w:rsidRPr="00F43C24">
        <w:t>minor</w:t>
      </w:r>
      <w:r w:rsidR="007A5B81">
        <w:t xml:space="preserve">. The mounding is expected to be within the normal seasonal range and impacts </w:t>
      </w:r>
      <w:r w:rsidR="00806DAC">
        <w:t xml:space="preserve">on </w:t>
      </w:r>
      <w:r w:rsidR="007A5B81">
        <w:t xml:space="preserve">the health and function of GDEs </w:t>
      </w:r>
      <w:proofErr w:type="gramStart"/>
      <w:r w:rsidR="00917B2A">
        <w:t xml:space="preserve">are </w:t>
      </w:r>
      <w:r w:rsidR="007A5B81">
        <w:t>considered to be</w:t>
      </w:r>
      <w:proofErr w:type="gramEnd"/>
      <w:r w:rsidR="007A5B81">
        <w:t xml:space="preserve"> very unlikely. This is further explored in </w:t>
      </w:r>
      <w:r w:rsidR="00B03F1E">
        <w:t>Chapter </w:t>
      </w:r>
      <w:r w:rsidR="007A5B81">
        <w:t>2</w:t>
      </w:r>
      <w:r w:rsidR="005B058C">
        <w:t>1 (Flora and Fauna)</w:t>
      </w:r>
      <w:r w:rsidR="007A5B81">
        <w:t xml:space="preserve">. </w:t>
      </w:r>
    </w:p>
    <w:p w14:paraId="12578211" w14:textId="77777777" w:rsidR="007A5B81" w:rsidRPr="00F43C24" w:rsidRDefault="007A5B81" w:rsidP="007A5B81">
      <w:r>
        <w:t xml:space="preserve">Aquatic ecosystems are unlikely to be impacted by mounding as the surface water features within the predicted extent of mounding are </w:t>
      </w:r>
      <w:proofErr w:type="spellStart"/>
      <w:r>
        <w:t>conceptualised</w:t>
      </w:r>
      <w:proofErr w:type="spellEnd"/>
      <w:r>
        <w:t xml:space="preserve"> to be losing features. The magnitude of mounding is expected to remain below the invert of the identified waterways and swamps.</w:t>
      </w:r>
    </w:p>
    <w:p w14:paraId="1746B9CF" w14:textId="53C91EF5" w:rsidR="005F73B4" w:rsidRDefault="00A711D0" w:rsidP="005F73B4">
      <w:r>
        <w:t>The</w:t>
      </w:r>
      <w:r w:rsidR="00D97C30" w:rsidRPr="005F73B4">
        <w:t xml:space="preserve"> </w:t>
      </w:r>
      <w:r>
        <w:t>GWMP</w:t>
      </w:r>
      <w:r w:rsidR="00D97C30" w:rsidRPr="005F73B4">
        <w:t xml:space="preserve"> will include commitments to monitor groundwater levels, to verify and update the groundwater model over the life of mine and to undertake targeted GDE monitoring as required</w:t>
      </w:r>
      <w:r w:rsidR="00620FB8">
        <w:t xml:space="preserve"> (</w:t>
      </w:r>
      <w:r w:rsidR="00023852">
        <w:t>refer</w:t>
      </w:r>
      <w:r w:rsidR="00620FB8">
        <w:t xml:space="preserve"> </w:t>
      </w:r>
      <w:r w:rsidR="00B03F1E">
        <w:t>Section </w:t>
      </w:r>
      <w:r w:rsidR="00620FB8">
        <w:fldChar w:fldCharType="begin"/>
      </w:r>
      <w:r w:rsidR="00620FB8">
        <w:instrText xml:space="preserve"> REF _Ref118028325 \r \h </w:instrText>
      </w:r>
      <w:r w:rsidR="00620FB8">
        <w:fldChar w:fldCharType="separate"/>
      </w:r>
      <w:r w:rsidR="007749C7">
        <w:t>17.6.2.4</w:t>
      </w:r>
      <w:r w:rsidR="00620FB8">
        <w:fldChar w:fldCharType="end"/>
      </w:r>
      <w:r w:rsidR="00620FB8">
        <w:t>)</w:t>
      </w:r>
      <w:r w:rsidR="00D97C30" w:rsidRPr="005F73B4">
        <w:t xml:space="preserve">. </w:t>
      </w:r>
      <w:r w:rsidR="005F73B4" w:rsidRPr="005F73B4">
        <w:t xml:space="preserve">It is expected that residual impacts have been reduced </w:t>
      </w:r>
      <w:r w:rsidR="00C80E74">
        <w:t>so far as</w:t>
      </w:r>
      <w:r w:rsidR="005F73B4" w:rsidRPr="005F73B4">
        <w:t xml:space="preserve"> reasonably practicable based on the proposed dewatering and tails placement schedule.</w:t>
      </w:r>
    </w:p>
    <w:p w14:paraId="0A3BCC3A" w14:textId="72943057" w:rsidR="0015530C" w:rsidRDefault="00F82D8D" w:rsidP="0015530C">
      <w:r>
        <w:t xml:space="preserve">The </w:t>
      </w:r>
      <w:r w:rsidR="005E2519">
        <w:t xml:space="preserve">EMS </w:t>
      </w:r>
      <w:r w:rsidR="005524F0">
        <w:t>e</w:t>
      </w:r>
      <w:r w:rsidR="00363B95">
        <w:t xml:space="preserve">nvironmental </w:t>
      </w:r>
      <w:r w:rsidR="005524F0">
        <w:t>o</w:t>
      </w:r>
      <w:r>
        <w:t xml:space="preserve">bjective </w:t>
      </w:r>
      <w:r w:rsidR="000D4A21">
        <w:t>associated</w:t>
      </w:r>
      <w:r w:rsidR="00910FC7">
        <w:t xml:space="preserve"> with this aspect</w:t>
      </w:r>
      <w:r w:rsidR="00083DC9">
        <w:t xml:space="preserve"> </w:t>
      </w:r>
      <w:r w:rsidR="00D90CFB">
        <w:t>is</w:t>
      </w:r>
      <w:r w:rsidR="00083DC9">
        <w:t xml:space="preserve"> to have no material impact </w:t>
      </w:r>
      <w:r w:rsidR="00806DAC">
        <w:t xml:space="preserve">on </w:t>
      </w:r>
      <w:r w:rsidR="00083DC9">
        <w:t xml:space="preserve">the </w:t>
      </w:r>
      <w:r w:rsidR="000D4A21">
        <w:t xml:space="preserve">health and function of GDEs due to groundwater mounding. </w:t>
      </w:r>
      <w:r w:rsidR="0015530C" w:rsidRPr="0063516C">
        <w:t xml:space="preserve">Management and monitoring measures are described in </w:t>
      </w:r>
      <w:r w:rsidR="00B03F1E">
        <w:t>Section </w:t>
      </w:r>
      <w:r w:rsidR="0015530C" w:rsidRPr="0063516C">
        <w:fldChar w:fldCharType="begin"/>
      </w:r>
      <w:r w:rsidR="0015530C" w:rsidRPr="0063516C">
        <w:instrText xml:space="preserve"> REF _Ref90629893 \r \h  \* MERGEFORMAT </w:instrText>
      </w:r>
      <w:r w:rsidR="0015530C" w:rsidRPr="0063516C">
        <w:fldChar w:fldCharType="separate"/>
      </w:r>
      <w:r w:rsidR="007749C7">
        <w:t>17.8</w:t>
      </w:r>
      <w:r w:rsidR="0015530C" w:rsidRPr="0063516C">
        <w:fldChar w:fldCharType="end"/>
      </w:r>
      <w:r w:rsidR="0015530C" w:rsidRPr="0063516C">
        <w:t xml:space="preserve">. </w:t>
      </w:r>
    </w:p>
    <w:p w14:paraId="5C34FC8B" w14:textId="406B3292" w:rsidR="00E95154" w:rsidRDefault="0049709A" w:rsidP="0049709A">
      <w:r>
        <w:rPr>
          <w:noProof/>
        </w:rPr>
        <w:drawing>
          <wp:inline distT="0" distB="0" distL="0" distR="0" wp14:anchorId="04362945" wp14:editId="321080BB">
            <wp:extent cx="5990711" cy="8471140"/>
            <wp:effectExtent l="0" t="0" r="0" b="635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94064" cy="8475881"/>
                    </a:xfrm>
                    <a:prstGeom prst="rect">
                      <a:avLst/>
                    </a:prstGeom>
                  </pic:spPr>
                </pic:pic>
              </a:graphicData>
            </a:graphic>
          </wp:inline>
        </w:drawing>
      </w:r>
    </w:p>
    <w:p w14:paraId="17E40246" w14:textId="2F5B0847" w:rsidR="007202F6" w:rsidRDefault="00E95154" w:rsidP="00270BA9">
      <w:pPr>
        <w:pStyle w:val="Caption"/>
      </w:pPr>
      <w:bookmarkStart w:id="433" w:name="_Ref101854283"/>
      <w:bookmarkStart w:id="434" w:name="_Toc129700565"/>
      <w:r>
        <w:t xml:space="preserve">Figure </w:t>
      </w:r>
      <w:r w:rsidR="00270BA9">
        <w:rPr>
          <w:bCs w:val="0"/>
          <w:iCs w:val="0"/>
        </w:rPr>
        <w:fldChar w:fldCharType="begin"/>
      </w:r>
      <w:r w:rsidR="00270BA9">
        <w:instrText xml:space="preserve"> STYLEREF 1 \s </w:instrText>
      </w:r>
      <w:r w:rsidR="00270BA9">
        <w:rPr>
          <w:bCs w:val="0"/>
          <w:iCs w:val="0"/>
        </w:rPr>
        <w:fldChar w:fldCharType="separate"/>
      </w:r>
      <w:r w:rsidR="007749C7">
        <w:rPr>
          <w:noProof/>
        </w:rPr>
        <w:t>17</w:t>
      </w:r>
      <w:r w:rsidR="00270BA9">
        <w:rPr>
          <w:bCs w:val="0"/>
          <w:iCs w:val="0"/>
        </w:rPr>
        <w:fldChar w:fldCharType="end"/>
      </w:r>
      <w:r w:rsidR="00270BA9">
        <w:noBreakHyphen/>
      </w:r>
      <w:r w:rsidR="00270BA9">
        <w:rPr>
          <w:bCs w:val="0"/>
          <w:iCs w:val="0"/>
        </w:rPr>
        <w:fldChar w:fldCharType="begin"/>
      </w:r>
      <w:r w:rsidR="00270BA9">
        <w:instrText xml:space="preserve"> SEQ Figure \* ARABIC \s 1 </w:instrText>
      </w:r>
      <w:r w:rsidR="00270BA9">
        <w:rPr>
          <w:bCs w:val="0"/>
          <w:iCs w:val="0"/>
        </w:rPr>
        <w:fldChar w:fldCharType="separate"/>
      </w:r>
      <w:r w:rsidR="007749C7">
        <w:rPr>
          <w:noProof/>
        </w:rPr>
        <w:t>7</w:t>
      </w:r>
      <w:r w:rsidR="00270BA9">
        <w:rPr>
          <w:bCs w:val="0"/>
          <w:iCs w:val="0"/>
        </w:rPr>
        <w:fldChar w:fldCharType="end"/>
      </w:r>
      <w:bookmarkEnd w:id="433"/>
      <w:r>
        <w:t xml:space="preserve">: </w:t>
      </w:r>
      <w:r w:rsidR="00196818">
        <w:t>Predicted c</w:t>
      </w:r>
      <w:r>
        <w:t xml:space="preserve">umulative </w:t>
      </w:r>
      <w:r w:rsidR="00C873E2">
        <w:t xml:space="preserve">maximum </w:t>
      </w:r>
      <w:r>
        <w:t>mounding and depth to groundwater</w:t>
      </w:r>
      <w:r w:rsidR="00C80E74">
        <w:t xml:space="preserve"> (</w:t>
      </w:r>
      <w:proofErr w:type="spellStart"/>
      <w:r w:rsidR="00C80E74">
        <w:t>metres</w:t>
      </w:r>
      <w:proofErr w:type="spellEnd"/>
      <w:r w:rsidR="00C80E74">
        <w:t>)</w:t>
      </w:r>
      <w:bookmarkEnd w:id="434"/>
    </w:p>
    <w:p w14:paraId="7913FBD6" w14:textId="213800DD" w:rsidR="00E34136" w:rsidRPr="004D7076" w:rsidRDefault="0078246D" w:rsidP="00CF57ED">
      <w:pPr>
        <w:pStyle w:val="Heading4"/>
        <w:ind w:left="1134" w:hanging="1134"/>
      </w:pPr>
      <w:r>
        <w:t>B</w:t>
      </w:r>
      <w:r w:rsidR="00E34136">
        <w:t xml:space="preserve">ore </w:t>
      </w:r>
      <w:proofErr w:type="gramStart"/>
      <w:r w:rsidR="00E34136">
        <w:t>users</w:t>
      </w:r>
      <w:proofErr w:type="gramEnd"/>
    </w:p>
    <w:p w14:paraId="5C3D1049" w14:textId="36E46C7B" w:rsidR="004F02EC" w:rsidRDefault="00E34136" w:rsidP="00E34136">
      <w:r w:rsidRPr="00141A8C">
        <w:t xml:space="preserve">There are four registered groundwater </w:t>
      </w:r>
      <w:r w:rsidR="005F73B4">
        <w:t>bores</w:t>
      </w:r>
      <w:r w:rsidRPr="00141A8C">
        <w:t xml:space="preserve"> </w:t>
      </w:r>
      <w:r w:rsidR="005F73B4">
        <w:t>(</w:t>
      </w:r>
      <w:r w:rsidR="001B5B66">
        <w:t>68431</w:t>
      </w:r>
      <w:r w:rsidR="007202F6">
        <w:t xml:space="preserve">, </w:t>
      </w:r>
      <w:r w:rsidR="001B5B66">
        <w:t>60526</w:t>
      </w:r>
      <w:r w:rsidR="007202F6">
        <w:t>, 75857 and 68430</w:t>
      </w:r>
      <w:r w:rsidR="005F73B4">
        <w:t xml:space="preserve">) </w:t>
      </w:r>
      <w:r w:rsidRPr="00141A8C">
        <w:t>located within the predicted spatial extent of maximum groundwater mounding</w:t>
      </w:r>
      <w:r w:rsidR="005F73B4">
        <w:t xml:space="preserve">. The location of these bores </w:t>
      </w:r>
      <w:r w:rsidR="00CE3DA5">
        <w:t>is</w:t>
      </w:r>
      <w:r w:rsidR="005F73B4">
        <w:t xml:space="preserve"> shown in </w:t>
      </w:r>
      <w:r w:rsidR="003426EA">
        <w:fldChar w:fldCharType="begin"/>
      </w:r>
      <w:r w:rsidR="003426EA">
        <w:instrText xml:space="preserve"> REF _Ref100656082 \h </w:instrText>
      </w:r>
      <w:r w:rsidR="003426EA">
        <w:fldChar w:fldCharType="separate"/>
      </w:r>
      <w:r w:rsidR="007749C7" w:rsidRPr="00C86AD5">
        <w:t xml:space="preserve">Figure </w:t>
      </w:r>
      <w:r w:rsidR="007749C7">
        <w:rPr>
          <w:noProof/>
        </w:rPr>
        <w:t>17</w:t>
      </w:r>
      <w:r w:rsidR="007749C7" w:rsidRPr="00C86AD5">
        <w:noBreakHyphen/>
      </w:r>
      <w:r w:rsidR="007749C7">
        <w:rPr>
          <w:noProof/>
        </w:rPr>
        <w:t>3</w:t>
      </w:r>
      <w:r w:rsidR="003426EA">
        <w:fldChar w:fldCharType="end"/>
      </w:r>
      <w:r w:rsidR="005F73B4">
        <w:t>.</w:t>
      </w:r>
      <w:r w:rsidR="004F02EC">
        <w:t xml:space="preserve"> </w:t>
      </w:r>
    </w:p>
    <w:p w14:paraId="0EB12EE4" w14:textId="0897D14C" w:rsidR="00E34136" w:rsidRDefault="004F02EC" w:rsidP="00E34136">
      <w:r>
        <w:t>The mounding</w:t>
      </w:r>
      <w:r w:rsidRPr="00141A8C">
        <w:t xml:space="preserve"> at these bores </w:t>
      </w:r>
      <w:r>
        <w:t>will occur gradually</w:t>
      </w:r>
      <w:r w:rsidRPr="00141A8C">
        <w:t xml:space="preserve"> due to the slow </w:t>
      </w:r>
      <w:r w:rsidR="00744F1E">
        <w:t xml:space="preserve">groundwater </w:t>
      </w:r>
      <w:r w:rsidRPr="00141A8C">
        <w:t xml:space="preserve">pressure </w:t>
      </w:r>
      <w:r w:rsidR="00744F1E">
        <w:t xml:space="preserve">response </w:t>
      </w:r>
      <w:r w:rsidRPr="00141A8C">
        <w:t>following tailings</w:t>
      </w:r>
      <w:r w:rsidR="001D69EC">
        <w:t xml:space="preserve"> placement</w:t>
      </w:r>
      <w:r w:rsidR="003C2E9F">
        <w:t xml:space="preserve">. </w:t>
      </w:r>
      <w:r w:rsidR="0040361B">
        <w:t xml:space="preserve">Mounding at </w:t>
      </w:r>
      <w:r w:rsidR="00E66377">
        <w:t xml:space="preserve">bore </w:t>
      </w:r>
      <w:r w:rsidR="0040361B">
        <w:t>68</w:t>
      </w:r>
      <w:r w:rsidR="001D69EC">
        <w:t>4</w:t>
      </w:r>
      <w:r w:rsidR="0040361B">
        <w:t>31 will be &lt;1</w:t>
      </w:r>
      <w:r w:rsidR="003C6F1D">
        <w:t> </w:t>
      </w:r>
      <w:r w:rsidR="0040361B">
        <w:t xml:space="preserve">m at </w:t>
      </w:r>
      <w:r w:rsidR="00E66377">
        <w:t xml:space="preserve">bore </w:t>
      </w:r>
      <w:r w:rsidR="0040361B">
        <w:t>60</w:t>
      </w:r>
      <w:r w:rsidR="00E66377">
        <w:t>526. Mounding at the remaining bores is &lt;0.1</w:t>
      </w:r>
      <w:r w:rsidR="00ED61D7">
        <w:t> m</w:t>
      </w:r>
      <w:r w:rsidR="00E66377">
        <w:t>.</w:t>
      </w:r>
    </w:p>
    <w:p w14:paraId="65576C05" w14:textId="62532DD5" w:rsidR="00637F52" w:rsidRDefault="00E34136" w:rsidP="00E66377">
      <w:r>
        <w:t>T</w:t>
      </w:r>
      <w:r w:rsidRPr="00141A8C">
        <w:t xml:space="preserve">he residual impact of the predicted maximum mounding of the </w:t>
      </w:r>
      <w:proofErr w:type="spellStart"/>
      <w:r w:rsidR="00061DAE">
        <w:t>watertable</w:t>
      </w:r>
      <w:proofErr w:type="spellEnd"/>
      <w:r w:rsidRPr="00141A8C">
        <w:t xml:space="preserve"> </w:t>
      </w:r>
      <w:r>
        <w:t>was</w:t>
      </w:r>
      <w:r w:rsidRPr="00141A8C">
        <w:t xml:space="preserve"> assessed with respect to potential change </w:t>
      </w:r>
      <w:r>
        <w:t>to</w:t>
      </w:r>
      <w:r w:rsidRPr="00141A8C">
        <w:t xml:space="preserve"> the available drawdown. </w:t>
      </w:r>
      <w:r w:rsidR="001D69EC">
        <w:t>A</w:t>
      </w:r>
      <w:r w:rsidR="00E66377">
        <w:t>t bore 68</w:t>
      </w:r>
      <w:r w:rsidR="001D69EC">
        <w:t>4</w:t>
      </w:r>
      <w:r w:rsidR="00E66377">
        <w:t>31</w:t>
      </w:r>
      <w:r w:rsidR="00806DAC">
        <w:t>,</w:t>
      </w:r>
      <w:r w:rsidR="001D69EC">
        <w:t xml:space="preserve"> the change </w:t>
      </w:r>
      <w:r w:rsidR="00806DAC">
        <w:t>in the height of</w:t>
      </w:r>
      <w:r w:rsidR="00E66377">
        <w:t xml:space="preserve"> </w:t>
      </w:r>
      <w:r w:rsidR="00E66377" w:rsidRPr="00E66377">
        <w:t>water above the pump increas</w:t>
      </w:r>
      <w:r w:rsidR="001D69EC">
        <w:t>ed</w:t>
      </w:r>
      <w:r w:rsidR="00E66377" w:rsidRPr="00E66377">
        <w:t xml:space="preserve"> by around 12%</w:t>
      </w:r>
      <w:r w:rsidR="001D69EC">
        <w:t xml:space="preserve"> and was assessed to be a minor change</w:t>
      </w:r>
      <w:r w:rsidR="006440E2">
        <w:t>,</w:t>
      </w:r>
      <w:r w:rsidRPr="00141A8C">
        <w:t xml:space="preserve"> </w:t>
      </w:r>
      <w:r w:rsidR="005B1236">
        <w:t xml:space="preserve">unlikely to have a material impact on the operation of </w:t>
      </w:r>
      <w:r w:rsidR="006440E2">
        <w:t xml:space="preserve">the </w:t>
      </w:r>
      <w:r w:rsidR="005B1236">
        <w:t>bore.</w:t>
      </w:r>
      <w:r w:rsidR="001D69EC">
        <w:t xml:space="preserve"> </w:t>
      </w:r>
      <w:r w:rsidR="006440E2">
        <w:t>For bore 60525</w:t>
      </w:r>
      <w:r w:rsidR="00806DAC">
        <w:t>,</w:t>
      </w:r>
      <w:r w:rsidR="006440E2">
        <w:t xml:space="preserve"> the change </w:t>
      </w:r>
      <w:r w:rsidR="00806DAC">
        <w:t>in the height of</w:t>
      </w:r>
      <w:r w:rsidR="006440E2">
        <w:t xml:space="preserve"> </w:t>
      </w:r>
      <w:r w:rsidR="006440E2" w:rsidRPr="00E66377">
        <w:t>water above the pump increas</w:t>
      </w:r>
      <w:r w:rsidR="006440E2">
        <w:t>ed</w:t>
      </w:r>
      <w:r w:rsidR="006440E2" w:rsidRPr="00E66377">
        <w:t xml:space="preserve"> by around </w:t>
      </w:r>
      <w:r w:rsidR="006440E2">
        <w:t>4</w:t>
      </w:r>
      <w:r w:rsidR="006440E2" w:rsidRPr="00E66377">
        <w:t>%</w:t>
      </w:r>
      <w:r w:rsidR="001D69EC">
        <w:t xml:space="preserve"> </w:t>
      </w:r>
      <w:r w:rsidR="006440E2">
        <w:t>and was assessed to be a negligible change.</w:t>
      </w:r>
    </w:p>
    <w:p w14:paraId="009992C0" w14:textId="0562C087" w:rsidR="00E34136" w:rsidRDefault="004F02EC" w:rsidP="00E34136">
      <w:r w:rsidRPr="00DC6B56">
        <w:t xml:space="preserve">A bore audit will be </w:t>
      </w:r>
      <w:r w:rsidR="005B1236">
        <w:t>conducted</w:t>
      </w:r>
      <w:r w:rsidR="005B1236" w:rsidRPr="00DC6B56">
        <w:t xml:space="preserve"> </w:t>
      </w:r>
      <w:r w:rsidRPr="00DC6B56">
        <w:t xml:space="preserve">prior to </w:t>
      </w:r>
      <w:r w:rsidR="00806DAC">
        <w:t xml:space="preserve">the </w:t>
      </w:r>
      <w:r w:rsidRPr="00DC6B56">
        <w:t>commencement of mining and periodically over the life of mine to record current users and</w:t>
      </w:r>
      <w:r w:rsidR="0046176D">
        <w:t xml:space="preserve"> to</w:t>
      </w:r>
      <w:r w:rsidRPr="00DC6B56">
        <w:t xml:space="preserve"> establish a baseline against which effects can be assessed. </w:t>
      </w:r>
      <w:r w:rsidR="00A711D0">
        <w:t>The</w:t>
      </w:r>
      <w:r w:rsidRPr="004867D8">
        <w:t xml:space="preserve"> </w:t>
      </w:r>
      <w:r w:rsidR="00A711D0">
        <w:t>GWMP</w:t>
      </w:r>
      <w:r w:rsidRPr="004867D8">
        <w:t xml:space="preserve"> will include commitments to monitor groundwater levels</w:t>
      </w:r>
      <w:r>
        <w:t xml:space="preserve"> and</w:t>
      </w:r>
      <w:r w:rsidRPr="004867D8">
        <w:t xml:space="preserve"> to verify and update the groundwater model over the life of mine</w:t>
      </w:r>
      <w:r w:rsidRPr="00DC6B56">
        <w:t xml:space="preserve">. The impact of groundwater </w:t>
      </w:r>
      <w:r w:rsidR="005B1236">
        <w:t>mounding</w:t>
      </w:r>
      <w:r w:rsidRPr="00DC6B56">
        <w:t xml:space="preserve"> on bore users </w:t>
      </w:r>
      <w:r w:rsidR="005B3492">
        <w:t>was assessed to be</w:t>
      </w:r>
      <w:r w:rsidRPr="00DC6B56">
        <w:t xml:space="preserve"> </w:t>
      </w:r>
      <w:r w:rsidR="005B1236">
        <w:t xml:space="preserve">minor to </w:t>
      </w:r>
      <w:r w:rsidR="00595198">
        <w:t>negligible</w:t>
      </w:r>
      <w:r w:rsidR="005B3492">
        <w:t>,</w:t>
      </w:r>
      <w:r w:rsidRPr="00DC6B56">
        <w:t xml:space="preserve"> however contingency actions are further detailed in </w:t>
      </w:r>
      <w:r w:rsidR="00B03F1E">
        <w:t>Section </w:t>
      </w:r>
      <w:r w:rsidR="00FF3D10">
        <w:fldChar w:fldCharType="begin"/>
      </w:r>
      <w:r w:rsidR="00FF3D10">
        <w:instrText xml:space="preserve"> REF _Ref101353798 \r \h </w:instrText>
      </w:r>
      <w:r w:rsidR="00FF3D10">
        <w:fldChar w:fldCharType="separate"/>
      </w:r>
      <w:r w:rsidR="007749C7">
        <w:t>17.8.2.1</w:t>
      </w:r>
      <w:r w:rsidR="00FF3D10">
        <w:fldChar w:fldCharType="end"/>
      </w:r>
      <w:r w:rsidRPr="00DC6B56">
        <w:t>.</w:t>
      </w:r>
    </w:p>
    <w:p w14:paraId="1E9F7F55" w14:textId="77777777" w:rsidR="00E34136" w:rsidRPr="00A97376" w:rsidRDefault="00E34136" w:rsidP="00CF57ED">
      <w:pPr>
        <w:pStyle w:val="Heading4"/>
        <w:ind w:left="1134" w:hanging="1134"/>
      </w:pPr>
      <w:bookmarkStart w:id="435" w:name="_Toc80289961"/>
      <w:r w:rsidRPr="00A97376">
        <w:t>Subsidence</w:t>
      </w:r>
      <w:bookmarkEnd w:id="435"/>
    </w:p>
    <w:p w14:paraId="54204CA0" w14:textId="79D8BF9D" w:rsidR="004F02EC" w:rsidRPr="001851F1" w:rsidRDefault="004F02EC" w:rsidP="001851F1">
      <w:r w:rsidRPr="001851F1">
        <w:t>There is one potential impact</w:t>
      </w:r>
      <w:r w:rsidR="001851F1" w:rsidRPr="001851F1">
        <w:t xml:space="preserve"> (IP-0</w:t>
      </w:r>
      <w:r w:rsidR="00012AB8">
        <w:t>3</w:t>
      </w:r>
      <w:r w:rsidR="001851F1" w:rsidRPr="001851F1">
        <w:t>)</w:t>
      </w:r>
      <w:r w:rsidRPr="001851F1">
        <w:t xml:space="preserve"> listed in </w:t>
      </w:r>
      <w:r w:rsidR="00B03F1E">
        <w:t>Section </w:t>
      </w:r>
      <w:r w:rsidR="00EE5486">
        <w:fldChar w:fldCharType="begin"/>
      </w:r>
      <w:r w:rsidR="00EE5486">
        <w:instrText xml:space="preserve"> REF _Ref114651777 \r \h </w:instrText>
      </w:r>
      <w:r w:rsidR="00EE5486">
        <w:fldChar w:fldCharType="separate"/>
      </w:r>
      <w:r w:rsidR="007749C7">
        <w:t>17.5.1</w:t>
      </w:r>
      <w:r w:rsidR="00EE5486">
        <w:fldChar w:fldCharType="end"/>
      </w:r>
      <w:r w:rsidRPr="001851F1">
        <w:t xml:space="preserve"> that relates to </w:t>
      </w:r>
      <w:r w:rsidR="001851F1" w:rsidRPr="001851F1">
        <w:t xml:space="preserve">land subsidence </w:t>
      </w:r>
      <w:r w:rsidR="00806DAC">
        <w:t>caused</w:t>
      </w:r>
      <w:r w:rsidR="00806DAC" w:rsidRPr="001851F1">
        <w:t xml:space="preserve"> </w:t>
      </w:r>
      <w:r w:rsidR="001851F1" w:rsidRPr="001851F1">
        <w:t>by aquifer dewatering.</w:t>
      </w:r>
    </w:p>
    <w:p w14:paraId="67E4A077" w14:textId="5E638347" w:rsidR="00E34136" w:rsidRPr="001F070F" w:rsidRDefault="00E34136" w:rsidP="001851F1">
      <w:r w:rsidRPr="0061237B">
        <w:t xml:space="preserve">Land subsidence can be triggered by the consolidation of sediments due to the lowering of the </w:t>
      </w:r>
      <w:proofErr w:type="spellStart"/>
      <w:r w:rsidR="00061DAE">
        <w:t>watertable</w:t>
      </w:r>
      <w:proofErr w:type="spellEnd"/>
      <w:r w:rsidR="00300ACF">
        <w:t>,</w:t>
      </w:r>
      <w:r w:rsidRPr="0061237B">
        <w:t xml:space="preserve"> during dewat</w:t>
      </w:r>
      <w:r w:rsidRPr="001F070F">
        <w:t xml:space="preserve">ering of the mine and/or loss of cementation or </w:t>
      </w:r>
      <w:proofErr w:type="spellStart"/>
      <w:r w:rsidR="00806DAC">
        <w:t>mobilisation</w:t>
      </w:r>
      <w:proofErr w:type="spellEnd"/>
      <w:r w:rsidR="00806DAC" w:rsidRPr="001F070F">
        <w:t xml:space="preserve"> </w:t>
      </w:r>
      <w:r w:rsidRPr="001F070F">
        <w:t>of sediments</w:t>
      </w:r>
      <w:r w:rsidR="00300ACF">
        <w:t>,</w:t>
      </w:r>
      <w:r w:rsidRPr="001F070F">
        <w:t xml:space="preserve"> due to the seepage of groundwater as a function of high groundwater velocity. </w:t>
      </w:r>
    </w:p>
    <w:p w14:paraId="48ECF09A" w14:textId="44F3E465" w:rsidR="00E34136" w:rsidRDefault="00E34136" w:rsidP="001851F1">
      <w:r w:rsidRPr="001F070F">
        <w:t xml:space="preserve">Land </w:t>
      </w:r>
      <w:r>
        <w:t>and</w:t>
      </w:r>
      <w:r w:rsidRPr="001F070F">
        <w:t xml:space="preserve"> Marine Geological Services (</w:t>
      </w:r>
      <w:r w:rsidR="00F83BE5">
        <w:t xml:space="preserve">LMGS, </w:t>
      </w:r>
      <w:r w:rsidRPr="001F070F">
        <w:t xml:space="preserve">2021) </w:t>
      </w:r>
      <w:r>
        <w:t>undertook</w:t>
      </w:r>
      <w:r w:rsidRPr="001F070F">
        <w:t xml:space="preserve"> a subsidence assessment which </w:t>
      </w:r>
      <w:r>
        <w:t xml:space="preserve">found that </w:t>
      </w:r>
      <w:r w:rsidRPr="001F070F">
        <w:t xml:space="preserve">the geological conditions of the study area </w:t>
      </w:r>
      <w:r w:rsidR="00ED52EA" w:rsidRPr="001F070F">
        <w:t>were</w:t>
      </w:r>
      <w:r w:rsidRPr="001F070F">
        <w:t xml:space="preserve"> </w:t>
      </w:r>
      <w:r w:rsidR="0061237B">
        <w:t xml:space="preserve">not </w:t>
      </w:r>
      <w:r w:rsidRPr="001F070F">
        <w:t xml:space="preserve">conducive to settlement caused by dewatering </w:t>
      </w:r>
      <w:r>
        <w:t>and</w:t>
      </w:r>
      <w:r w:rsidRPr="001F070F">
        <w:t xml:space="preserve"> drawdown</w:t>
      </w:r>
      <w:r w:rsidR="00A97376">
        <w:t xml:space="preserve"> (</w:t>
      </w:r>
      <w:r w:rsidR="00023852">
        <w:t>refer</w:t>
      </w:r>
      <w:r w:rsidR="00A97376">
        <w:t xml:space="preserve"> </w:t>
      </w:r>
      <w:r w:rsidR="00B03F1E">
        <w:t>Appendix </w:t>
      </w:r>
      <w:r w:rsidR="00A97376">
        <w:t xml:space="preserve">L, </w:t>
      </w:r>
      <w:r w:rsidR="00B03F1E">
        <w:t>Section </w:t>
      </w:r>
      <w:r w:rsidR="0097634B">
        <w:t>7</w:t>
      </w:r>
      <w:r w:rsidR="00A97376">
        <w:t>)</w:t>
      </w:r>
      <w:r>
        <w:t>. This is due to the</w:t>
      </w:r>
      <w:r w:rsidRPr="001F070F">
        <w:t xml:space="preserve"> strength, cementation characteristics and absence of soluble carbonate materials within the </w:t>
      </w:r>
      <w:r>
        <w:t>aquifer</w:t>
      </w:r>
      <w:r w:rsidRPr="001F070F">
        <w:t xml:space="preserve">, coupled with the low flow (seepage) velocity and self‐filtering capacity through these materials. </w:t>
      </w:r>
    </w:p>
    <w:p w14:paraId="44D70D60" w14:textId="6CA22AC3" w:rsidR="00E34136" w:rsidRPr="00F025E7" w:rsidRDefault="00E34136" w:rsidP="001851F1">
      <w:r w:rsidRPr="001F070F">
        <w:t xml:space="preserve">The geological formations </w:t>
      </w:r>
      <w:r>
        <w:t>are</w:t>
      </w:r>
      <w:r w:rsidRPr="001F070F">
        <w:t xml:space="preserve"> not compressible and there is </w:t>
      </w:r>
      <w:r w:rsidR="00806DAC">
        <w:t xml:space="preserve">a </w:t>
      </w:r>
      <w:r w:rsidRPr="001F070F">
        <w:t xml:space="preserve">low potential for the </w:t>
      </w:r>
      <w:proofErr w:type="spellStart"/>
      <w:r w:rsidR="00806DAC">
        <w:t>mobilisation</w:t>
      </w:r>
      <w:proofErr w:type="spellEnd"/>
      <w:r w:rsidR="00806DAC" w:rsidRPr="001F070F">
        <w:t xml:space="preserve"> </w:t>
      </w:r>
      <w:r w:rsidRPr="001F070F">
        <w:t xml:space="preserve">of fines to result in settlement. </w:t>
      </w:r>
      <w:r>
        <w:t>D</w:t>
      </w:r>
      <w:r w:rsidRPr="001F070F">
        <w:t xml:space="preserve">etectable changes </w:t>
      </w:r>
      <w:r>
        <w:t>to the</w:t>
      </w:r>
      <w:r w:rsidRPr="001F070F">
        <w:t xml:space="preserve"> land surface are not expected to arise due to dewatering and the residual impact of subsidence </w:t>
      </w:r>
      <w:r w:rsidR="005B3492">
        <w:t>was</w:t>
      </w:r>
      <w:r w:rsidRPr="001F070F">
        <w:t xml:space="preserve"> assessed to be negligible.</w:t>
      </w:r>
      <w:r w:rsidR="00E414EE">
        <w:t xml:space="preserve"> No specific mitigation measures are required. </w:t>
      </w:r>
    </w:p>
    <w:p w14:paraId="0928F604" w14:textId="77777777" w:rsidR="00E34136" w:rsidRDefault="00E34136" w:rsidP="00CF57ED">
      <w:pPr>
        <w:pStyle w:val="Heading3"/>
      </w:pPr>
      <w:bookmarkStart w:id="436" w:name="_Toc80289962"/>
      <w:bookmarkStart w:id="437" w:name="_Ref101501442"/>
      <w:bookmarkStart w:id="438" w:name="_Toc126522599"/>
      <w:r w:rsidRPr="002F183E">
        <w:t xml:space="preserve">Groundwater </w:t>
      </w:r>
      <w:r>
        <w:t>Quality</w:t>
      </w:r>
      <w:r w:rsidRPr="002F183E">
        <w:t xml:space="preserve"> Impacts</w:t>
      </w:r>
      <w:bookmarkStart w:id="439" w:name="_Toc80289963"/>
      <w:bookmarkEnd w:id="436"/>
      <w:bookmarkEnd w:id="437"/>
      <w:bookmarkEnd w:id="438"/>
    </w:p>
    <w:p w14:paraId="0372BEA4" w14:textId="244F731A" w:rsidR="00E34136" w:rsidRPr="00780512" w:rsidRDefault="00E34136" w:rsidP="008F0035">
      <w:r w:rsidRPr="00791377">
        <w:t>A</w:t>
      </w:r>
      <w:r w:rsidR="001851F1">
        <w:t>n</w:t>
      </w:r>
      <w:r w:rsidRPr="00791377">
        <w:t xml:space="preserve"> assessment </w:t>
      </w:r>
      <w:r>
        <w:t>was</w:t>
      </w:r>
      <w:r w:rsidRPr="00791377">
        <w:t xml:space="preserve"> undertaken to evaluate th</w:t>
      </w:r>
      <w:r>
        <w:t>e</w:t>
      </w:r>
      <w:r w:rsidR="00943FBB">
        <w:t xml:space="preserve"> potential</w:t>
      </w:r>
      <w:r>
        <w:t xml:space="preserve"> </w:t>
      </w:r>
      <w:r w:rsidR="002423C3">
        <w:t>groundwater quality effect</w:t>
      </w:r>
      <w:r w:rsidR="00C05DA3">
        <w:t xml:space="preserve">s associated with the </w:t>
      </w:r>
      <w:r w:rsidR="002D31D5">
        <w:t xml:space="preserve">mining </w:t>
      </w:r>
      <w:r w:rsidR="008E7F4C">
        <w:t>activities</w:t>
      </w:r>
      <w:r w:rsidR="00A5741F">
        <w:t xml:space="preserve">. </w:t>
      </w:r>
      <w:r>
        <w:t xml:space="preserve">The </w:t>
      </w:r>
      <w:r w:rsidR="00123298">
        <w:t xml:space="preserve">following assessment </w:t>
      </w:r>
      <w:r>
        <w:t>relate</w:t>
      </w:r>
      <w:r w:rsidR="00123298">
        <w:t>s</w:t>
      </w:r>
      <w:r>
        <w:t xml:space="preserve"> specifically to the Loxton Parilla </w:t>
      </w:r>
      <w:r w:rsidR="002F6254" w:rsidRPr="0063516C">
        <w:t>Sands</w:t>
      </w:r>
      <w:r w:rsidR="002F6254">
        <w:t xml:space="preserve"> a</w:t>
      </w:r>
      <w:r>
        <w:t xml:space="preserve">quifer. </w:t>
      </w:r>
      <w:r w:rsidR="008F0035">
        <w:t>T</w:t>
      </w:r>
      <w:r>
        <w:t xml:space="preserve">he Renmark </w:t>
      </w:r>
      <w:r w:rsidR="002F6254">
        <w:t>a</w:t>
      </w:r>
      <w:r w:rsidR="00D16349">
        <w:t>quifer</w:t>
      </w:r>
      <w:r>
        <w:t xml:space="preserve"> </w:t>
      </w:r>
      <w:r w:rsidR="000A58A4" w:rsidRPr="0063516C">
        <w:t>was</w:t>
      </w:r>
      <w:r>
        <w:t xml:space="preserve"> not considered to be materially </w:t>
      </w:r>
      <w:r w:rsidR="00B44F48">
        <w:t>affected</w:t>
      </w:r>
      <w:r>
        <w:t xml:space="preserve"> by the </w:t>
      </w:r>
      <w:r w:rsidR="00084AB4">
        <w:t>P</w:t>
      </w:r>
      <w:r>
        <w:t>roject</w:t>
      </w:r>
      <w:r w:rsidR="0097514A">
        <w:t xml:space="preserve"> due to the overlaying aquitard and</w:t>
      </w:r>
      <w:r>
        <w:t xml:space="preserve"> is not further discussed in this </w:t>
      </w:r>
      <w:r w:rsidR="006B1E77">
        <w:t>Section</w:t>
      </w:r>
      <w:r>
        <w:t>.</w:t>
      </w:r>
    </w:p>
    <w:p w14:paraId="64083C1E" w14:textId="26BB0A6E" w:rsidR="00E34136" w:rsidRPr="00C9307B" w:rsidRDefault="003D15AA" w:rsidP="00CF57ED">
      <w:pPr>
        <w:pStyle w:val="Heading4"/>
        <w:ind w:left="1134" w:hanging="1134"/>
      </w:pPr>
      <w:bookmarkStart w:id="440" w:name="_Ref101448579"/>
      <w:r>
        <w:t>Process</w:t>
      </w:r>
      <w:r w:rsidR="000B4331" w:rsidRPr="00C9307B">
        <w:t xml:space="preserve"> </w:t>
      </w:r>
      <w:r>
        <w:t>w</w:t>
      </w:r>
      <w:r w:rsidR="00E34136" w:rsidRPr="00C9307B">
        <w:t xml:space="preserve">ater </w:t>
      </w:r>
      <w:r>
        <w:t>q</w:t>
      </w:r>
      <w:r w:rsidR="00E34136" w:rsidRPr="00C9307B">
        <w:t xml:space="preserve">uality and </w:t>
      </w:r>
      <w:r>
        <w:t>m</w:t>
      </w:r>
      <w:r w:rsidR="00E34136" w:rsidRPr="00C9307B">
        <w:t>igration</w:t>
      </w:r>
      <w:bookmarkEnd w:id="440"/>
    </w:p>
    <w:p w14:paraId="27FAB0C7" w14:textId="22996F37" w:rsidR="00297F96" w:rsidRPr="00854C55" w:rsidRDefault="00E34136" w:rsidP="00E34136">
      <w:r w:rsidRPr="00854C55">
        <w:t xml:space="preserve">There </w:t>
      </w:r>
      <w:r w:rsidR="00FE572F">
        <w:t>is one</w:t>
      </w:r>
      <w:r w:rsidRPr="00854C55">
        <w:t xml:space="preserve"> potential impact</w:t>
      </w:r>
      <w:r w:rsidR="008368F2">
        <w:t xml:space="preserve"> (IP-</w:t>
      </w:r>
      <w:r w:rsidR="0025632D">
        <w:t>05</w:t>
      </w:r>
      <w:r w:rsidR="008368F2">
        <w:t>)</w:t>
      </w:r>
      <w:r w:rsidRPr="00854C55">
        <w:t xml:space="preserve"> listed in </w:t>
      </w:r>
      <w:r w:rsidR="00B03F1E">
        <w:t>Section </w:t>
      </w:r>
      <w:r w:rsidR="00D1298B">
        <w:fldChar w:fldCharType="begin"/>
      </w:r>
      <w:r w:rsidR="00D1298B">
        <w:instrText xml:space="preserve"> REF _Ref84914310 \r \h </w:instrText>
      </w:r>
      <w:r w:rsidR="00D1298B">
        <w:fldChar w:fldCharType="separate"/>
      </w:r>
      <w:r w:rsidR="007749C7">
        <w:t>17.5.1</w:t>
      </w:r>
      <w:r w:rsidR="00D1298B">
        <w:fldChar w:fldCharType="end"/>
      </w:r>
      <w:r w:rsidR="00D1298B">
        <w:t xml:space="preserve"> </w:t>
      </w:r>
      <w:r w:rsidRPr="00854C55">
        <w:t xml:space="preserve">that </w:t>
      </w:r>
      <w:r w:rsidR="00806DAC">
        <w:t>relates</w:t>
      </w:r>
      <w:r w:rsidR="00806DAC" w:rsidRPr="00854C55">
        <w:t xml:space="preserve"> </w:t>
      </w:r>
      <w:r w:rsidRPr="00854C55">
        <w:t>to</w:t>
      </w:r>
      <w:r w:rsidR="002A1C58" w:rsidRPr="00854C55">
        <w:t xml:space="preserve"> changes </w:t>
      </w:r>
      <w:r w:rsidR="00801417" w:rsidRPr="00854C55">
        <w:t>to the</w:t>
      </w:r>
      <w:r w:rsidR="002A1C58" w:rsidRPr="00854C55">
        <w:t xml:space="preserve"> hydrochemistry of the aquife</w:t>
      </w:r>
      <w:r w:rsidR="00D80E04" w:rsidRPr="00854C55">
        <w:t>r</w:t>
      </w:r>
      <w:r w:rsidR="00A63619" w:rsidRPr="00854C55">
        <w:t xml:space="preserve"> </w:t>
      </w:r>
      <w:r w:rsidRPr="00854C55">
        <w:t xml:space="preserve">due to process water discharged to the in-pit tailings cells. </w:t>
      </w:r>
    </w:p>
    <w:p w14:paraId="7E175493" w14:textId="65B58274" w:rsidR="006134FB" w:rsidRPr="00B9112B" w:rsidRDefault="00842B05" w:rsidP="006134FB">
      <w:r>
        <w:t xml:space="preserve">As described in </w:t>
      </w:r>
      <w:r w:rsidR="00B03F1E">
        <w:t>Section </w:t>
      </w:r>
      <w:r w:rsidR="00F550F6">
        <w:fldChar w:fldCharType="begin"/>
      </w:r>
      <w:r w:rsidR="00F550F6">
        <w:instrText xml:space="preserve"> REF _Ref78778431 \r \h </w:instrText>
      </w:r>
      <w:r w:rsidR="00F550F6">
        <w:fldChar w:fldCharType="separate"/>
      </w:r>
      <w:r w:rsidR="007749C7">
        <w:t>17.3</w:t>
      </w:r>
      <w:r w:rsidR="00F550F6">
        <w:fldChar w:fldCharType="end"/>
      </w:r>
      <w:r w:rsidR="00806DAC">
        <w:t>,</w:t>
      </w:r>
      <w:r w:rsidR="001B2E51">
        <w:t xml:space="preserve"> </w:t>
      </w:r>
      <w:r>
        <w:t xml:space="preserve">sand </w:t>
      </w:r>
      <w:r w:rsidR="006134FB">
        <w:t xml:space="preserve">tailings and </w:t>
      </w:r>
      <w:r w:rsidR="006730A0">
        <w:t>p</w:t>
      </w:r>
      <w:r w:rsidR="006134FB">
        <w:t xml:space="preserve">rocess water will be discharged to the </w:t>
      </w:r>
      <w:proofErr w:type="gramStart"/>
      <w:r w:rsidR="006134FB">
        <w:t>tails</w:t>
      </w:r>
      <w:proofErr w:type="gramEnd"/>
      <w:r w:rsidR="006134FB">
        <w:t xml:space="preserve"> cells</w:t>
      </w:r>
      <w:r w:rsidR="00806DAC">
        <w:t>,</w:t>
      </w:r>
      <w:r w:rsidR="006730A0">
        <w:t xml:space="preserve"> with around </w:t>
      </w:r>
      <w:r w:rsidR="0057045F">
        <w:t>10%</w:t>
      </w:r>
      <w:r w:rsidR="006134FB">
        <w:t xml:space="preserve"> </w:t>
      </w:r>
      <w:r>
        <w:t xml:space="preserve">expected to </w:t>
      </w:r>
      <w:r w:rsidR="006134FB">
        <w:t xml:space="preserve">infiltrate into the aquifer. </w:t>
      </w:r>
      <w:r w:rsidR="004E1382">
        <w:t xml:space="preserve">The process water will </w:t>
      </w:r>
      <w:r w:rsidR="00225758">
        <w:t>comprise</w:t>
      </w:r>
      <w:r w:rsidR="009419BB">
        <w:t xml:space="preserve"> primarily </w:t>
      </w:r>
      <w:r w:rsidR="0011218C">
        <w:t>of</w:t>
      </w:r>
      <w:r w:rsidR="00225758">
        <w:t xml:space="preserve"> water supplied </w:t>
      </w:r>
      <w:r w:rsidR="0011218C">
        <w:t>via</w:t>
      </w:r>
      <w:r w:rsidR="009419BB">
        <w:t xml:space="preserve"> </w:t>
      </w:r>
      <w:r w:rsidR="00A037C7">
        <w:t xml:space="preserve">the </w:t>
      </w:r>
      <w:r w:rsidR="009419BB">
        <w:t xml:space="preserve">Wimmera Mallee </w:t>
      </w:r>
      <w:r w:rsidR="00C80E74">
        <w:t>P</w:t>
      </w:r>
      <w:r w:rsidR="006134FB">
        <w:t>ipeline</w:t>
      </w:r>
      <w:r w:rsidR="00225758">
        <w:t>,</w:t>
      </w:r>
      <w:r w:rsidR="009419BB">
        <w:t xml:space="preserve"> with small</w:t>
      </w:r>
      <w:r w:rsidR="00225758">
        <w:t>er</w:t>
      </w:r>
      <w:r w:rsidR="009419BB">
        <w:t xml:space="preserve"> </w:t>
      </w:r>
      <w:r w:rsidR="002D554F">
        <w:t>amounts of ground</w:t>
      </w:r>
      <w:r w:rsidR="00854C55">
        <w:t>water</w:t>
      </w:r>
      <w:r w:rsidR="00D11267">
        <w:t xml:space="preserve"> </w:t>
      </w:r>
      <w:r w:rsidR="00984DDC">
        <w:t xml:space="preserve">extracted </w:t>
      </w:r>
      <w:r w:rsidR="00D11267">
        <w:t xml:space="preserve">during dewatering and ore removal. </w:t>
      </w:r>
    </w:p>
    <w:p w14:paraId="4E92DE2B" w14:textId="4315579D" w:rsidR="00EC35C0" w:rsidRPr="00B9112B" w:rsidRDefault="00B61967" w:rsidP="006134FB">
      <w:r w:rsidRPr="00B9112B">
        <w:t>Monitori</w:t>
      </w:r>
      <w:r w:rsidRPr="008368F2">
        <w:t xml:space="preserve">ng of the Avonbank </w:t>
      </w:r>
      <w:r w:rsidR="005C067A">
        <w:t>Demonstration Trial</w:t>
      </w:r>
      <w:r w:rsidR="007C2A1E" w:rsidRPr="008368F2">
        <w:t xml:space="preserve"> showed that the</w:t>
      </w:r>
      <w:r w:rsidR="00E03B51" w:rsidRPr="008368F2">
        <w:t xml:space="preserve"> salinity of the</w:t>
      </w:r>
      <w:r w:rsidR="007C2A1E" w:rsidRPr="008368F2">
        <w:t xml:space="preserve"> </w:t>
      </w:r>
      <w:r w:rsidR="006E1D23" w:rsidRPr="008368F2">
        <w:t>tailings water is expected to</w:t>
      </w:r>
      <w:r w:rsidR="00984DDC" w:rsidRPr="008368F2">
        <w:t xml:space="preserve"> </w:t>
      </w:r>
      <w:r w:rsidR="00E03B51" w:rsidRPr="008368F2">
        <w:t>b</w:t>
      </w:r>
      <w:r w:rsidR="00E03B51" w:rsidRPr="00B24D49">
        <w:t>e</w:t>
      </w:r>
      <w:r w:rsidR="006E1D23" w:rsidRPr="00B24D49">
        <w:t xml:space="preserve"> around 2,400</w:t>
      </w:r>
      <w:r w:rsidR="00FA1BD4">
        <w:t> </w:t>
      </w:r>
      <w:r w:rsidR="006E1D23" w:rsidRPr="00B24D49">
        <w:t>mg/L TDS</w:t>
      </w:r>
      <w:r w:rsidR="00E03B51" w:rsidRPr="00B24D49">
        <w:t>,</w:t>
      </w:r>
      <w:r w:rsidR="00927A4A" w:rsidRPr="00B24D49">
        <w:t xml:space="preserve"> which is</w:t>
      </w:r>
      <w:r w:rsidR="00E03B51" w:rsidRPr="00B24D49">
        <w:t xml:space="preserve"> considerably</w:t>
      </w:r>
      <w:r w:rsidR="00927A4A" w:rsidRPr="00B24D49">
        <w:t xml:space="preserve"> fresher than the</w:t>
      </w:r>
      <w:r w:rsidR="00E03B51" w:rsidRPr="00B24D49">
        <w:t xml:space="preserve"> background </w:t>
      </w:r>
      <w:r w:rsidR="00423D14">
        <w:t>ground</w:t>
      </w:r>
      <w:r w:rsidR="00E03B51" w:rsidRPr="00B24D49">
        <w:t>water quality</w:t>
      </w:r>
      <w:r w:rsidR="00927A4A" w:rsidRPr="00B24D49">
        <w:t xml:space="preserve">. </w:t>
      </w:r>
      <w:r w:rsidR="00EB2A38" w:rsidRPr="00B24D49">
        <w:t>S</w:t>
      </w:r>
      <w:r w:rsidR="008653C1" w:rsidRPr="00B24D49">
        <w:t xml:space="preserve">alinity </w:t>
      </w:r>
      <w:r w:rsidR="00EB2A38" w:rsidRPr="00B24D49">
        <w:t>of the process</w:t>
      </w:r>
      <w:r w:rsidR="00003207" w:rsidRPr="00B24D49">
        <w:t xml:space="preserve"> water</w:t>
      </w:r>
      <w:r w:rsidR="00EB2A38" w:rsidRPr="00B24D49">
        <w:t xml:space="preserve"> will vary</w:t>
      </w:r>
      <w:r w:rsidR="008653C1" w:rsidRPr="00B24D49">
        <w:t xml:space="preserve"> during operations </w:t>
      </w:r>
      <w:r w:rsidR="00094345" w:rsidRPr="00B24D49">
        <w:t>and</w:t>
      </w:r>
      <w:r w:rsidR="008653C1" w:rsidRPr="00B24D49">
        <w:t xml:space="preserve"> </w:t>
      </w:r>
      <w:r w:rsidR="00B044D0" w:rsidRPr="00B24D49">
        <w:t xml:space="preserve">is </w:t>
      </w:r>
      <w:r w:rsidR="008653C1" w:rsidRPr="00B24D49">
        <w:t xml:space="preserve">expected </w:t>
      </w:r>
      <w:r w:rsidR="00B044D0" w:rsidRPr="00B24D49">
        <w:t>to</w:t>
      </w:r>
      <w:r w:rsidR="008653C1" w:rsidRPr="00B24D49">
        <w:t xml:space="preserve"> remain considerably less saline than the ambient background conditions</w:t>
      </w:r>
      <w:r w:rsidR="00806DAC">
        <w:t>,</w:t>
      </w:r>
      <w:r w:rsidR="008653C1" w:rsidRPr="00B24D49">
        <w:t xml:space="preserve"> whi</w:t>
      </w:r>
      <w:r w:rsidR="008653C1" w:rsidRPr="00B9112B">
        <w:t>ch range between 7</w:t>
      </w:r>
      <w:r w:rsidR="005C067A">
        <w:t>,</w:t>
      </w:r>
      <w:r w:rsidR="008653C1" w:rsidRPr="00B9112B">
        <w:t>000 and 10</w:t>
      </w:r>
      <w:r w:rsidR="005C067A">
        <w:t>,</w:t>
      </w:r>
      <w:r w:rsidR="008653C1" w:rsidRPr="00B9112B">
        <w:t>000 mg/L TDS.</w:t>
      </w:r>
    </w:p>
    <w:p w14:paraId="592242D6" w14:textId="615B7CA7" w:rsidR="002479FC" w:rsidRPr="00B9112B" w:rsidRDefault="002479FC" w:rsidP="002479FC">
      <w:r w:rsidRPr="00B9112B">
        <w:t xml:space="preserve">Process water was monitored during </w:t>
      </w:r>
      <w:r w:rsidR="00B24D49">
        <w:t>the trial</w:t>
      </w:r>
      <w:r w:rsidRPr="00B9112B">
        <w:t xml:space="preserve"> at several locations </w:t>
      </w:r>
      <w:r w:rsidR="00542F2D" w:rsidRPr="00B9112B">
        <w:t>during tails deposition</w:t>
      </w:r>
      <w:r w:rsidRPr="00B9112B">
        <w:t xml:space="preserve">. </w:t>
      </w:r>
      <w:r w:rsidR="00392C2B" w:rsidRPr="00B9112B">
        <w:t>Several</w:t>
      </w:r>
      <w:r w:rsidRPr="00B9112B">
        <w:t xml:space="preserve"> metals exceeded the</w:t>
      </w:r>
      <w:r w:rsidR="007474D4" w:rsidRPr="00B9112B">
        <w:t xml:space="preserve"> </w:t>
      </w:r>
      <w:r w:rsidR="00CD2AD0">
        <w:t>adopted objective</w:t>
      </w:r>
      <w:r w:rsidR="00392C2B" w:rsidRPr="00B9112B">
        <w:t xml:space="preserve"> for</w:t>
      </w:r>
      <w:r w:rsidRPr="00B9112B">
        <w:t xml:space="preserve"> </w:t>
      </w:r>
      <w:r w:rsidR="007474D4" w:rsidRPr="00B9112B">
        <w:t>G</w:t>
      </w:r>
      <w:r w:rsidR="00205ECE">
        <w:t>DES</w:t>
      </w:r>
      <w:r w:rsidR="009F7E04" w:rsidRPr="00B9112B">
        <w:t xml:space="preserve"> and we</w:t>
      </w:r>
      <w:r w:rsidR="009F7E04" w:rsidRPr="00FD628A">
        <w:t xml:space="preserve">re below the </w:t>
      </w:r>
      <w:r w:rsidR="00205ECE">
        <w:t>ob</w:t>
      </w:r>
      <w:r w:rsidR="00A008B4">
        <w:t>jective</w:t>
      </w:r>
      <w:r w:rsidR="00E608FE" w:rsidRPr="00FD628A">
        <w:t xml:space="preserve"> for </w:t>
      </w:r>
      <w:r w:rsidR="00A97376" w:rsidRPr="00FD628A">
        <w:t>stock water</w:t>
      </w:r>
      <w:r w:rsidR="00FD628A" w:rsidRPr="00FD628A">
        <w:t xml:space="preserve"> use</w:t>
      </w:r>
      <w:r w:rsidR="00E608FE" w:rsidRPr="00FD628A">
        <w:t>,</w:t>
      </w:r>
      <w:r w:rsidRPr="00FD628A">
        <w:t xml:space="preserve"> including </w:t>
      </w:r>
      <w:proofErr w:type="spellStart"/>
      <w:r w:rsidRPr="00FD628A">
        <w:t>aluminium</w:t>
      </w:r>
      <w:proofErr w:type="spellEnd"/>
      <w:r w:rsidR="00885299">
        <w:t>,</w:t>
      </w:r>
      <w:r w:rsidRPr="00FD628A">
        <w:t xml:space="preserve"> chromium, hexavalent chromium, </w:t>
      </w:r>
      <w:proofErr w:type="gramStart"/>
      <w:r w:rsidRPr="00FD628A">
        <w:t>copper</w:t>
      </w:r>
      <w:proofErr w:type="gramEnd"/>
      <w:r w:rsidRPr="00FD628A">
        <w:t xml:space="preserve"> and zinc. </w:t>
      </w:r>
      <w:r w:rsidR="00F070A6" w:rsidRPr="00FD628A">
        <w:t xml:space="preserve">These metals reflect those that also exceed </w:t>
      </w:r>
      <w:r w:rsidR="00957398" w:rsidRPr="00FD628A">
        <w:t>the GDES in</w:t>
      </w:r>
      <w:r w:rsidR="00F070A6" w:rsidRPr="00FD628A">
        <w:t xml:space="preserve"> the ambient background conditions</w:t>
      </w:r>
      <w:r w:rsidR="00097FA4" w:rsidRPr="00FD628A">
        <w:t>.</w:t>
      </w:r>
      <w:r w:rsidR="00F070A6" w:rsidRPr="00FD628A">
        <w:t xml:space="preserve"> </w:t>
      </w:r>
      <w:r w:rsidR="00097FA4" w:rsidRPr="00FD628A">
        <w:t>This</w:t>
      </w:r>
      <w:r w:rsidR="00F070A6" w:rsidRPr="00FD628A">
        <w:t xml:space="preserve"> is not unexpecte</w:t>
      </w:r>
      <w:r w:rsidR="00F070A6" w:rsidRPr="00B9112B">
        <w:t>d given the</w:t>
      </w:r>
      <w:r w:rsidRPr="00B9112B">
        <w:t xml:space="preserve"> process water </w:t>
      </w:r>
      <w:r w:rsidR="00A52DC2" w:rsidRPr="00B9112B">
        <w:t>comprises</w:t>
      </w:r>
      <w:r w:rsidR="00A037C7" w:rsidRPr="00B9112B">
        <w:t xml:space="preserve"> partially of</w:t>
      </w:r>
      <w:r w:rsidR="00A52DC2" w:rsidRPr="00B9112B">
        <w:t xml:space="preserve"> extracted</w:t>
      </w:r>
      <w:r w:rsidR="00A037C7" w:rsidRPr="00B9112B">
        <w:t xml:space="preserve"> groundwater</w:t>
      </w:r>
      <w:r w:rsidR="00A52DC2" w:rsidRPr="00B9112B">
        <w:t>.</w:t>
      </w:r>
    </w:p>
    <w:p w14:paraId="6E5D42A2" w14:textId="0DC9FC8C" w:rsidR="0060637A" w:rsidRPr="00B9112B" w:rsidRDefault="0060637A" w:rsidP="0060637A">
      <w:r>
        <w:t xml:space="preserve">Several bores adjacent </w:t>
      </w:r>
      <w:r w:rsidR="004A3B6A">
        <w:t xml:space="preserve">to </w:t>
      </w:r>
      <w:r>
        <w:t xml:space="preserve">the pit (within </w:t>
      </w:r>
      <w:r w:rsidR="006477CA">
        <w:t>5</w:t>
      </w:r>
      <w:r w:rsidR="00EB01C5">
        <w:t xml:space="preserve"> to </w:t>
      </w:r>
      <w:r w:rsidR="002F50C0">
        <w:t>15</w:t>
      </w:r>
      <w:r w:rsidR="00FA1BD4">
        <w:t> </w:t>
      </w:r>
      <w:r>
        <w:t xml:space="preserve">m) </w:t>
      </w:r>
      <w:r w:rsidR="00A52DC2">
        <w:t xml:space="preserve">were </w:t>
      </w:r>
      <w:r>
        <w:t>monitored prior to</w:t>
      </w:r>
      <w:r w:rsidR="004A3B6A">
        <w:t>,</w:t>
      </w:r>
      <w:r>
        <w:t xml:space="preserve"> during and after the </w:t>
      </w:r>
      <w:r w:rsidR="00A52DC2">
        <w:t>trial</w:t>
      </w:r>
      <w:r w:rsidR="00B25078">
        <w:t>. These bore</w:t>
      </w:r>
      <w:r w:rsidR="009659EE">
        <w:t>s</w:t>
      </w:r>
      <w:r w:rsidR="00A52DC2">
        <w:t xml:space="preserve"> </w:t>
      </w:r>
      <w:r>
        <w:t>show</w:t>
      </w:r>
      <w:r w:rsidR="00013792">
        <w:t>ed</w:t>
      </w:r>
      <w:r>
        <w:t xml:space="preserve"> a pressure response in relation to the dewatering and tail</w:t>
      </w:r>
      <w:r w:rsidR="00013792">
        <w:t>ings</w:t>
      </w:r>
      <w:r>
        <w:t xml:space="preserve"> activities, however</w:t>
      </w:r>
      <w:r w:rsidR="004A3B6A">
        <w:t>,</w:t>
      </w:r>
      <w:r>
        <w:t xml:space="preserve"> the salinity levels remain</w:t>
      </w:r>
      <w:r w:rsidR="006477CA">
        <w:t>ed</w:t>
      </w:r>
      <w:r>
        <w:t xml:space="preserve"> relatively </w:t>
      </w:r>
      <w:r w:rsidR="00A52DC2">
        <w:t>consistent</w:t>
      </w:r>
      <w:r w:rsidR="004A3B6A">
        <w:t>,</w:t>
      </w:r>
      <w:r>
        <w:t xml:space="preserve"> indicating limited if any migration of tails water to these bores. As per the ambient background</w:t>
      </w:r>
      <w:r w:rsidR="00A52DC2">
        <w:t xml:space="preserve">, </w:t>
      </w:r>
      <w:r>
        <w:t xml:space="preserve">levels of </w:t>
      </w:r>
      <w:proofErr w:type="spellStart"/>
      <w:r>
        <w:t>aluminium</w:t>
      </w:r>
      <w:proofErr w:type="spellEnd"/>
      <w:r>
        <w:t xml:space="preserve">, copper, hexavalent chromium, </w:t>
      </w:r>
      <w:proofErr w:type="gramStart"/>
      <w:r>
        <w:t>nickel</w:t>
      </w:r>
      <w:proofErr w:type="gramEnd"/>
      <w:r>
        <w:t xml:space="preserve"> and zinc exceeded the </w:t>
      </w:r>
      <w:r w:rsidR="00EB01C5">
        <w:t>GDES</w:t>
      </w:r>
      <w:r w:rsidR="00721255">
        <w:t>,</w:t>
      </w:r>
      <w:r>
        <w:t xml:space="preserve"> and were </w:t>
      </w:r>
      <w:r w:rsidR="00584A6A">
        <w:t>below</w:t>
      </w:r>
      <w:r>
        <w:t xml:space="preserve"> the </w:t>
      </w:r>
      <w:r w:rsidR="007E6B96">
        <w:t>s</w:t>
      </w:r>
      <w:r w:rsidR="009659EE">
        <w:t>tock water</w:t>
      </w:r>
      <w:r w:rsidR="00584A6A">
        <w:t xml:space="preserve"> </w:t>
      </w:r>
      <w:r w:rsidR="007E6B96">
        <w:t>objectives</w:t>
      </w:r>
      <w:r>
        <w:t xml:space="preserve">. </w:t>
      </w:r>
    </w:p>
    <w:p w14:paraId="44434589" w14:textId="63718BC5" w:rsidR="00212E3C" w:rsidRPr="00B9112B" w:rsidRDefault="00212E3C" w:rsidP="00212E3C">
      <w:pPr>
        <w:rPr>
          <w:rFonts w:cs="Arial"/>
        </w:rPr>
      </w:pPr>
      <w:r w:rsidRPr="00B9112B">
        <w:t xml:space="preserve">With consideration to the above listed exceedances </w:t>
      </w:r>
      <w:r w:rsidR="00013792" w:rsidRPr="00B9112B">
        <w:t>in</w:t>
      </w:r>
      <w:r w:rsidRPr="00B9112B">
        <w:t xml:space="preserve"> the baseline and</w:t>
      </w:r>
      <w:r w:rsidR="00930AD9" w:rsidRPr="00B9112B">
        <w:t xml:space="preserve"> test pit trials</w:t>
      </w:r>
      <w:r w:rsidR="004A3B6A">
        <w:t>,</w:t>
      </w:r>
      <w:r w:rsidRPr="00B9112B">
        <w:t xml:space="preserve"> the </w:t>
      </w:r>
      <w:r w:rsidRPr="00B9112B">
        <w:rPr>
          <w:rFonts w:cs="Arial"/>
        </w:rPr>
        <w:t>Chemical</w:t>
      </w:r>
      <w:r w:rsidR="00013792" w:rsidRPr="00B9112B">
        <w:rPr>
          <w:rFonts w:cs="Arial"/>
        </w:rPr>
        <w:t>s</w:t>
      </w:r>
      <w:r w:rsidRPr="00B9112B">
        <w:rPr>
          <w:rFonts w:cs="Arial"/>
        </w:rPr>
        <w:t xml:space="preserve"> of Potential Concern (COPC)</w:t>
      </w:r>
      <w:r w:rsidRPr="00B9112B">
        <w:t xml:space="preserve"> for this study were </w:t>
      </w:r>
      <w:r w:rsidR="00930AD9" w:rsidRPr="00B9112B">
        <w:t>deter</w:t>
      </w:r>
      <w:r w:rsidR="00930AD9" w:rsidRPr="009659EE">
        <w:t xml:space="preserve">mined to be </w:t>
      </w:r>
      <w:proofErr w:type="spellStart"/>
      <w:r w:rsidRPr="009659EE">
        <w:t>a</w:t>
      </w:r>
      <w:r w:rsidRPr="009659EE">
        <w:rPr>
          <w:rFonts w:cs="Arial"/>
        </w:rPr>
        <w:t>luminium</w:t>
      </w:r>
      <w:proofErr w:type="spellEnd"/>
      <w:r w:rsidRPr="009659EE">
        <w:rPr>
          <w:rFonts w:cs="Arial"/>
        </w:rPr>
        <w:t xml:space="preserve">, chromium, copper, nickel, selenium, </w:t>
      </w:r>
      <w:proofErr w:type="gramStart"/>
      <w:r w:rsidRPr="009659EE">
        <w:rPr>
          <w:rFonts w:cs="Arial"/>
        </w:rPr>
        <w:t>zinc</w:t>
      </w:r>
      <w:proofErr w:type="gramEnd"/>
      <w:r w:rsidRPr="009659EE">
        <w:rPr>
          <w:rFonts w:cs="Arial"/>
        </w:rPr>
        <w:t xml:space="preserve"> and hexavalent chromium</w:t>
      </w:r>
      <w:r w:rsidRPr="009659EE">
        <w:t>. P</w:t>
      </w:r>
      <w:r w:rsidRPr="009659EE">
        <w:rPr>
          <w:rFonts w:cs="Arial"/>
        </w:rPr>
        <w:t>olyacrylamide was also considered to be a COPC for the purposes of this study</w:t>
      </w:r>
      <w:r w:rsidR="008F0C99" w:rsidRPr="009659EE">
        <w:rPr>
          <w:rFonts w:cs="Arial"/>
        </w:rPr>
        <w:t xml:space="preserve"> due to its presence in </w:t>
      </w:r>
      <w:r w:rsidR="004A3B6A">
        <w:rPr>
          <w:rFonts w:cs="Arial"/>
        </w:rPr>
        <w:t xml:space="preserve">the </w:t>
      </w:r>
      <w:r w:rsidR="000F21EB" w:rsidRPr="009659EE">
        <w:rPr>
          <w:rFonts w:cs="Arial"/>
        </w:rPr>
        <w:t>flocculant used in the process</w:t>
      </w:r>
      <w:r w:rsidRPr="009659EE">
        <w:rPr>
          <w:rFonts w:cs="Arial"/>
        </w:rPr>
        <w:t>.</w:t>
      </w:r>
    </w:p>
    <w:p w14:paraId="2F8BD406" w14:textId="216AD444" w:rsidR="004D721C" w:rsidRPr="00B9112B" w:rsidRDefault="003A3438" w:rsidP="004D721C">
      <w:r w:rsidRPr="00B9112B">
        <w:t>The primary migration pathway considered relevant</w:t>
      </w:r>
      <w:r w:rsidR="000F21EB" w:rsidRPr="00B9112B">
        <w:t xml:space="preserve"> to</w:t>
      </w:r>
      <w:r w:rsidRPr="00B9112B">
        <w:t xml:space="preserve"> </w:t>
      </w:r>
      <w:r w:rsidR="00B70C13" w:rsidRPr="00B9112B">
        <w:t xml:space="preserve">the </w:t>
      </w:r>
      <w:r w:rsidRPr="00B9112B">
        <w:t>transport of COPC</w:t>
      </w:r>
      <w:r w:rsidR="000F21EB" w:rsidRPr="00B9112B">
        <w:t>s</w:t>
      </w:r>
      <w:r w:rsidRPr="00B9112B">
        <w:t xml:space="preserve"> </w:t>
      </w:r>
      <w:r w:rsidR="000F21EB" w:rsidRPr="00B9112B">
        <w:t>was determined to be</w:t>
      </w:r>
      <w:r w:rsidR="004A3B6A">
        <w:t xml:space="preserve"> </w:t>
      </w:r>
      <w:r w:rsidRPr="00B9112B">
        <w:t>down</w:t>
      </w:r>
      <w:r w:rsidR="009E4BF1">
        <w:t xml:space="preserve"> </w:t>
      </w:r>
      <w:r w:rsidRPr="00B9112B">
        <w:t>hydraulic gradient</w:t>
      </w:r>
      <w:r w:rsidR="000F21EB" w:rsidRPr="00B9112B">
        <w:t xml:space="preserve"> to the </w:t>
      </w:r>
      <w:r w:rsidR="007F3021">
        <w:t>north-west</w:t>
      </w:r>
      <w:r w:rsidR="00527BED" w:rsidRPr="00B9112B">
        <w:t>.</w:t>
      </w:r>
      <w:r w:rsidR="00725280" w:rsidRPr="00B9112B">
        <w:t xml:space="preserve"> </w:t>
      </w:r>
      <w:r w:rsidR="004D721C" w:rsidRPr="00B9112B">
        <w:t>Process water is expected to migrate slowly</w:t>
      </w:r>
      <w:r w:rsidR="00EB453B">
        <w:t xml:space="preserve"> away from the pit to the </w:t>
      </w:r>
      <w:r w:rsidR="007F3021">
        <w:t>north-west</w:t>
      </w:r>
      <w:r w:rsidR="007F3021" w:rsidRPr="00B9112B">
        <w:t xml:space="preserve"> </w:t>
      </w:r>
      <w:r w:rsidR="004D721C" w:rsidRPr="00B9112B">
        <w:t xml:space="preserve">at a rate of around </w:t>
      </w:r>
      <w:r w:rsidR="00B069B6">
        <w:t>1</w:t>
      </w:r>
      <w:r w:rsidR="004D721C" w:rsidRPr="00B9112B">
        <w:t>00</w:t>
      </w:r>
      <w:r w:rsidR="00FA1BD4">
        <w:t>–</w:t>
      </w:r>
      <w:r w:rsidR="00D629BE">
        <w:t>300</w:t>
      </w:r>
      <w:r w:rsidR="00FA1BD4">
        <w:t> </w:t>
      </w:r>
      <w:r w:rsidR="004D721C" w:rsidRPr="00B9112B">
        <w:t>m over 62</w:t>
      </w:r>
      <w:r w:rsidR="00B622E5">
        <w:t> </w:t>
      </w:r>
      <w:r w:rsidR="004D721C" w:rsidRPr="00B9112B">
        <w:t>years</w:t>
      </w:r>
      <w:r w:rsidR="00D00260">
        <w:t xml:space="preserve">. </w:t>
      </w:r>
      <w:r w:rsidR="0074510D">
        <w:t xml:space="preserve">It is expected that </w:t>
      </w:r>
      <w:r w:rsidR="00A7696E">
        <w:t>process water will mix with</w:t>
      </w:r>
      <w:r w:rsidR="0074510D">
        <w:t xml:space="preserve"> the groundwater </w:t>
      </w:r>
      <w:r w:rsidR="00A7696E">
        <w:t>over time</w:t>
      </w:r>
      <w:r w:rsidR="004A3B6A">
        <w:t>,</w:t>
      </w:r>
      <w:r w:rsidR="00B17335">
        <w:t xml:space="preserve"> increasing salinity levels toward </w:t>
      </w:r>
      <w:r w:rsidR="00793DBE">
        <w:t xml:space="preserve">the natural </w:t>
      </w:r>
      <w:r w:rsidR="00B17335">
        <w:t>background levels.</w:t>
      </w:r>
    </w:p>
    <w:p w14:paraId="405207D7" w14:textId="5BB1F9A7" w:rsidR="003A3438" w:rsidRDefault="003A3438" w:rsidP="003A3438">
      <w:r w:rsidRPr="00B9112B">
        <w:t xml:space="preserve">Numerical modelling indicates that a small mounding of &lt;0.5 m in the fringing area to the south and south-east is not expected to reverse the natural direction of groundwater flow towards </w:t>
      </w:r>
      <w:r w:rsidR="00B9112B" w:rsidRPr="00B9112B">
        <w:t xml:space="preserve">the </w:t>
      </w:r>
      <w:r w:rsidR="007F3021">
        <w:t>north-west</w:t>
      </w:r>
      <w:r w:rsidRPr="00B9112B">
        <w:t>, which</w:t>
      </w:r>
      <w:r w:rsidR="007A4150">
        <w:t xml:space="preserve"> will</w:t>
      </w:r>
      <w:r w:rsidRPr="00B9112B">
        <w:t xml:space="preserve"> limit the transport of solutes in this direction. Upgradient of the mine footprint (</w:t>
      </w:r>
      <w:r w:rsidR="002A11F3" w:rsidRPr="00B9112B">
        <w:t>i.e.,</w:t>
      </w:r>
      <w:r w:rsidRPr="00B9112B">
        <w:t xml:space="preserve"> to the south and south-east), any process water migration </w:t>
      </w:r>
      <w:r w:rsidR="00C15A90" w:rsidRPr="00B9112B">
        <w:t xml:space="preserve">is </w:t>
      </w:r>
      <w:r w:rsidRPr="00B9112B">
        <w:t xml:space="preserve">likely </w:t>
      </w:r>
      <w:r w:rsidR="007A4150">
        <w:t xml:space="preserve">to occur </w:t>
      </w:r>
      <w:r w:rsidRPr="00B9112B">
        <w:t>only marginally beyond the mine footprint</w:t>
      </w:r>
      <w:r w:rsidR="00530E13">
        <w:t>.</w:t>
      </w:r>
      <w:r w:rsidRPr="00B9112B">
        <w:t xml:space="preserve"> </w:t>
      </w:r>
    </w:p>
    <w:p w14:paraId="724C49D3" w14:textId="7927D421" w:rsidR="00E13FAD" w:rsidRPr="00C330FE" w:rsidRDefault="00E13FAD" w:rsidP="00E13FAD">
      <w:r w:rsidRPr="00C330FE">
        <w:t xml:space="preserve">It is anticipated that </w:t>
      </w:r>
      <w:r w:rsidR="006440E2" w:rsidRPr="00C330FE">
        <w:t xml:space="preserve">a </w:t>
      </w:r>
      <w:r w:rsidRPr="00C330FE">
        <w:t xml:space="preserve">permit (A18 permit) issued under the </w:t>
      </w:r>
      <w:r w:rsidRPr="000007FE">
        <w:rPr>
          <w:i/>
          <w:iCs/>
        </w:rPr>
        <w:t>E</w:t>
      </w:r>
      <w:r w:rsidR="000007FE" w:rsidRPr="000007FE">
        <w:rPr>
          <w:i/>
          <w:iCs/>
        </w:rPr>
        <w:t xml:space="preserve">nvironment </w:t>
      </w:r>
      <w:r w:rsidRPr="000007FE">
        <w:rPr>
          <w:i/>
          <w:iCs/>
        </w:rPr>
        <w:t>P</w:t>
      </w:r>
      <w:r w:rsidR="000007FE" w:rsidRPr="000007FE">
        <w:rPr>
          <w:i/>
          <w:iCs/>
        </w:rPr>
        <w:t>rotection</w:t>
      </w:r>
      <w:r w:rsidRPr="000007FE">
        <w:rPr>
          <w:i/>
          <w:iCs/>
        </w:rPr>
        <w:t xml:space="preserve"> Act 2017</w:t>
      </w:r>
      <w:r w:rsidR="005B0C5D" w:rsidRPr="00C330FE">
        <w:t xml:space="preserve"> (EP Act)</w:t>
      </w:r>
      <w:r w:rsidRPr="00C330FE">
        <w:t xml:space="preserve"> will be required to discharge process water to the aquifer. The permit is likely to define the discharge rate to the aquifer and the water quality objectives. Further detail </w:t>
      </w:r>
      <w:r w:rsidR="006440E2" w:rsidRPr="00C330FE">
        <w:t>is</w:t>
      </w:r>
      <w:r w:rsidRPr="00C330FE">
        <w:t xml:space="preserve"> provided in </w:t>
      </w:r>
      <w:r w:rsidR="00B03F1E" w:rsidRPr="00C330FE">
        <w:t>Chapter </w:t>
      </w:r>
      <w:r w:rsidRPr="00C330FE">
        <w:t>4 (Regulatory Framework).</w:t>
      </w:r>
    </w:p>
    <w:p w14:paraId="55085451" w14:textId="463A99C8" w:rsidR="003A3438" w:rsidRDefault="00C96556" w:rsidP="00212E3C">
      <w:bookmarkStart w:id="441" w:name="_Hlk112478581"/>
      <w:r w:rsidRPr="00C330FE">
        <w:t xml:space="preserve">The following sections describe </w:t>
      </w:r>
      <w:r w:rsidR="00B22EBB" w:rsidRPr="00C330FE">
        <w:t>the predicted likely effects on environmental values</w:t>
      </w:r>
      <w:r w:rsidR="00B9112B" w:rsidRPr="00C330FE">
        <w:t xml:space="preserve"> and sensitive receptors</w:t>
      </w:r>
      <w:r w:rsidR="00B1630B" w:rsidRPr="00C330FE">
        <w:t xml:space="preserve"> associated with the protection of GDEs and </w:t>
      </w:r>
      <w:r w:rsidR="00BD3701" w:rsidRPr="00C330FE">
        <w:t>b</w:t>
      </w:r>
      <w:r w:rsidR="00B1630B" w:rsidRPr="00C330FE">
        <w:t xml:space="preserve">ore users. Other environmental values listed in </w:t>
      </w:r>
      <w:r w:rsidR="00B03F1E" w:rsidRPr="00C330FE">
        <w:t>Section </w:t>
      </w:r>
      <w:r w:rsidR="00387B55" w:rsidRPr="00C330FE">
        <w:fldChar w:fldCharType="begin"/>
      </w:r>
      <w:r w:rsidR="00387B55" w:rsidRPr="00C330FE">
        <w:instrText xml:space="preserve"> REF _Ref84914536 \r \h </w:instrText>
      </w:r>
      <w:r w:rsidR="00B622E5" w:rsidRPr="00C330FE">
        <w:instrText xml:space="preserve"> \* MERGEFORMAT </w:instrText>
      </w:r>
      <w:r w:rsidR="00387B55" w:rsidRPr="00C330FE">
        <w:fldChar w:fldCharType="separate"/>
      </w:r>
      <w:r w:rsidR="007749C7">
        <w:t>17.5.3</w:t>
      </w:r>
      <w:r w:rsidR="00387B55" w:rsidRPr="00C330FE">
        <w:fldChar w:fldCharType="end"/>
      </w:r>
      <w:r w:rsidR="00B1630B" w:rsidRPr="00C330FE">
        <w:t xml:space="preserve"> will be maintained through the protection of these two values and are not discussed further in detail in the following Sections.</w:t>
      </w:r>
    </w:p>
    <w:bookmarkEnd w:id="441"/>
    <w:p w14:paraId="6EABEEEE" w14:textId="305BE12D" w:rsidR="00E34136" w:rsidRPr="00AE0201" w:rsidRDefault="00E34136" w:rsidP="00CF57ED">
      <w:pPr>
        <w:pStyle w:val="Heading4"/>
        <w:ind w:left="1134" w:hanging="1134"/>
      </w:pPr>
      <w:r>
        <w:t>Vegetation/</w:t>
      </w:r>
      <w:r w:rsidR="002B690D">
        <w:t>t</w:t>
      </w:r>
      <w:r>
        <w:t>errestrial groundwater dependent ecosystems</w:t>
      </w:r>
    </w:p>
    <w:p w14:paraId="15B09DBC" w14:textId="512A5BE1" w:rsidR="005304A0" w:rsidRDefault="00E34136" w:rsidP="00E34136">
      <w:r w:rsidRPr="00BC0F05">
        <w:t>The nearest point of</w:t>
      </w:r>
      <w:r w:rsidR="002B690D">
        <w:t xml:space="preserve"> potential</w:t>
      </w:r>
      <w:r w:rsidRPr="00BC0F05">
        <w:t xml:space="preserve"> groundwater discharge, where the </w:t>
      </w:r>
      <w:r w:rsidR="00B22EBB">
        <w:t>GDES</w:t>
      </w:r>
      <w:r w:rsidRPr="00BC0F05">
        <w:t xml:space="preserve"> </w:t>
      </w:r>
      <w:r w:rsidR="008E7F4C">
        <w:t>objectives</w:t>
      </w:r>
      <w:r w:rsidRPr="00BC0F05">
        <w:t xml:space="preserve"> </w:t>
      </w:r>
      <w:r w:rsidR="00B047B3">
        <w:t xml:space="preserve">may </w:t>
      </w:r>
      <w:r w:rsidRPr="00BC0F05">
        <w:t>apply, is the Wimmera River down hydraulic gradient of the mine footprint (~20</w:t>
      </w:r>
      <w:r w:rsidR="00B047B3">
        <w:t> </w:t>
      </w:r>
      <w:r w:rsidRPr="00BC0F05">
        <w:t xml:space="preserve">km to the </w:t>
      </w:r>
      <w:r w:rsidR="007F3021">
        <w:t>north-west</w:t>
      </w:r>
      <w:r w:rsidRPr="00BC0F05">
        <w:t xml:space="preserve">). </w:t>
      </w:r>
    </w:p>
    <w:p w14:paraId="44337A33" w14:textId="4CA77589" w:rsidR="001A396D" w:rsidRPr="001F010D" w:rsidRDefault="002B690D" w:rsidP="00E34136">
      <w:r>
        <w:t>Process water migration down</w:t>
      </w:r>
      <w:r w:rsidR="00196A30">
        <w:t xml:space="preserve"> hydraulic </w:t>
      </w:r>
      <w:r>
        <w:t>gradient</w:t>
      </w:r>
      <w:r w:rsidR="00E34136" w:rsidRPr="00BC0F05">
        <w:t xml:space="preserve"> is not expected to result in detectable concentrations of metals above the natural background at th</w:t>
      </w:r>
      <w:r w:rsidR="00E34136" w:rsidRPr="00826022">
        <w:t xml:space="preserve">is </w:t>
      </w:r>
      <w:r w:rsidR="001C7622" w:rsidRPr="00826022">
        <w:t>location</w:t>
      </w:r>
      <w:r w:rsidR="009C1B08" w:rsidRPr="00826022">
        <w:t xml:space="preserve">. It is expected that </w:t>
      </w:r>
      <w:r w:rsidR="005170A3" w:rsidRPr="00826022">
        <w:t>the</w:t>
      </w:r>
      <w:r w:rsidR="00E34136" w:rsidRPr="00826022">
        <w:t xml:space="preserve"> considerable transport distance and slow groundwater flow velocity </w:t>
      </w:r>
      <w:r w:rsidR="00D23583" w:rsidRPr="00826022">
        <w:t xml:space="preserve">will </w:t>
      </w:r>
      <w:r w:rsidR="00DE2159" w:rsidRPr="00826022">
        <w:t>facilitate</w:t>
      </w:r>
      <w:r w:rsidR="00E34136" w:rsidRPr="00826022">
        <w:t xml:space="preserve"> sufficient attenuation th</w:t>
      </w:r>
      <w:r w:rsidR="00B56B74" w:rsidRPr="00826022">
        <w:t>r</w:t>
      </w:r>
      <w:r w:rsidR="00E34136" w:rsidRPr="00826022">
        <w:t>ough advection</w:t>
      </w:r>
      <w:r w:rsidR="00CC43F7">
        <w:rPr>
          <w:rStyle w:val="FootnoteReference"/>
        </w:rPr>
        <w:footnoteReference w:id="7"/>
      </w:r>
      <w:r w:rsidR="00E34136" w:rsidRPr="00826022">
        <w:t xml:space="preserve"> and dispersion</w:t>
      </w:r>
      <w:r w:rsidR="00DE2159" w:rsidRPr="00826022">
        <w:t xml:space="preserve"> processes</w:t>
      </w:r>
      <w:r w:rsidR="00E34136" w:rsidRPr="00826022">
        <w:t>.</w:t>
      </w:r>
      <w:r w:rsidR="001A396D" w:rsidRPr="00826022">
        <w:t xml:space="preserve"> </w:t>
      </w:r>
      <w:r w:rsidR="00D91F30" w:rsidRPr="00826022">
        <w:t>T</w:t>
      </w:r>
      <w:r w:rsidR="00E34136" w:rsidRPr="00826022">
        <w:t>he residual impact on the aquatic ecosystems at the Wimmera River is considered negligibl</w:t>
      </w:r>
      <w:r w:rsidR="00144006" w:rsidRPr="00826022">
        <w:t>e</w:t>
      </w:r>
      <w:r w:rsidR="00E34136" w:rsidRPr="00826022">
        <w:t xml:space="preserve">. </w:t>
      </w:r>
    </w:p>
    <w:p w14:paraId="023A8301" w14:textId="153E7EED" w:rsidR="001931E2" w:rsidRPr="001F010D" w:rsidRDefault="0027752C" w:rsidP="00BF1360">
      <w:r w:rsidRPr="001F010D">
        <w:t>The migration of process</w:t>
      </w:r>
      <w:r w:rsidR="00EA76E8" w:rsidRPr="001F010D">
        <w:t xml:space="preserve"> water</w:t>
      </w:r>
      <w:r w:rsidRPr="001F010D">
        <w:t xml:space="preserve"> to the south and east is considered unlikely</w:t>
      </w:r>
      <w:r w:rsidR="004A3B6A">
        <w:t>,</w:t>
      </w:r>
      <w:r w:rsidRPr="001F010D">
        <w:t xml:space="preserve"> given </w:t>
      </w:r>
      <w:r w:rsidR="00BC6B4B" w:rsidRPr="001F010D">
        <w:t>that they are situated up hydraulic gradient from the mining area.</w:t>
      </w:r>
      <w:r w:rsidR="00BF1360" w:rsidRPr="001F010D">
        <w:t xml:space="preserve"> </w:t>
      </w:r>
      <w:r w:rsidR="00AB7CD7" w:rsidRPr="001F010D">
        <w:t xml:space="preserve">Prevalent groundwater flow direction is expected to remain towards the mine footprint and any </w:t>
      </w:r>
      <w:r w:rsidR="0076274A" w:rsidRPr="001F010D">
        <w:t xml:space="preserve">changes to groundwater </w:t>
      </w:r>
      <w:r w:rsidR="00D72588" w:rsidRPr="001F010D">
        <w:t>quality</w:t>
      </w:r>
      <w:r w:rsidR="0076274A" w:rsidRPr="001F010D">
        <w:t xml:space="preserve"> </w:t>
      </w:r>
      <w:r w:rsidR="00821503" w:rsidRPr="001F010D">
        <w:t>surrounding the mine will</w:t>
      </w:r>
      <w:r w:rsidR="0076274A" w:rsidRPr="001F010D">
        <w:t xml:space="preserve"> be further limited </w:t>
      </w:r>
      <w:r w:rsidR="00CC07CD" w:rsidRPr="001F010D">
        <w:t xml:space="preserve">due to the </w:t>
      </w:r>
      <w:r w:rsidR="00BF1360" w:rsidRPr="001F010D">
        <w:t>slow particle movement</w:t>
      </w:r>
      <w:r w:rsidR="001C32E5" w:rsidRPr="001F010D">
        <w:t xml:space="preserve"> and the mixing/dilution of process water with groundwater.</w:t>
      </w:r>
    </w:p>
    <w:p w14:paraId="0BD38D48" w14:textId="318FA092" w:rsidR="002165CD" w:rsidRPr="00B9454D" w:rsidRDefault="00920079" w:rsidP="00BF1360">
      <w:r w:rsidRPr="001F010D">
        <w:t>There are expect</w:t>
      </w:r>
      <w:r w:rsidR="00F12659" w:rsidRPr="001F010D">
        <w:t>ed</w:t>
      </w:r>
      <w:r w:rsidRPr="001F010D">
        <w:t xml:space="preserve"> to be no </w:t>
      </w:r>
      <w:r w:rsidR="004346E7">
        <w:t xml:space="preserve">detectable </w:t>
      </w:r>
      <w:r w:rsidRPr="001F010D">
        <w:t>impact</w:t>
      </w:r>
      <w:r w:rsidR="001F6222">
        <w:t>s</w:t>
      </w:r>
      <w:r w:rsidRPr="001F010D">
        <w:t xml:space="preserve"> to aquatic ecosystems of the Wimmera River up hydraulic gradient of the mine footprint (to the south), as the prevailing groundwater flow direction is predicted to </w:t>
      </w:r>
      <w:r w:rsidRPr="00B9454D">
        <w:t xml:space="preserve">remain to the north-northwest, towards the mine footprint. It should be noted that the naturally occurring background concentrations </w:t>
      </w:r>
      <w:r w:rsidR="00144006" w:rsidRPr="00B9454D">
        <w:t xml:space="preserve">of some metals </w:t>
      </w:r>
      <w:r w:rsidRPr="00B9454D">
        <w:t>already exceed the adopted criteria for the</w:t>
      </w:r>
      <w:r w:rsidR="005E5AD5" w:rsidRPr="00B9454D">
        <w:t xml:space="preserve"> GDES</w:t>
      </w:r>
      <w:r w:rsidRPr="00B9454D">
        <w:t>.</w:t>
      </w:r>
      <w:r w:rsidR="00E718AB" w:rsidRPr="00B9454D">
        <w:t xml:space="preserve"> </w:t>
      </w:r>
    </w:p>
    <w:p w14:paraId="3914EE8C" w14:textId="67068714" w:rsidR="00530E13" w:rsidRDefault="00A711D0" w:rsidP="00BF1360">
      <w:r>
        <w:t>The GWMP</w:t>
      </w:r>
      <w:r w:rsidR="00A97162" w:rsidRPr="00B9454D">
        <w:t xml:space="preserve"> will</w:t>
      </w:r>
      <w:r w:rsidR="00D10207" w:rsidRPr="00B9454D">
        <w:t xml:space="preserve"> include</w:t>
      </w:r>
      <w:r w:rsidR="007A5CD3" w:rsidRPr="00B9454D">
        <w:t xml:space="preserve"> </w:t>
      </w:r>
      <w:r w:rsidR="006611F4" w:rsidRPr="00B9454D">
        <w:t>commitments to monitor groundwater levels, to verify and update the groundwater model</w:t>
      </w:r>
      <w:r w:rsidR="00C5567B" w:rsidRPr="00B9454D">
        <w:t xml:space="preserve"> over the life of mine</w:t>
      </w:r>
      <w:r w:rsidR="00060D5D" w:rsidRPr="00B9454D">
        <w:t xml:space="preserve"> and</w:t>
      </w:r>
      <w:r w:rsidR="006611F4" w:rsidRPr="00B9454D">
        <w:t xml:space="preserve"> </w:t>
      </w:r>
      <w:r w:rsidR="00C5567B" w:rsidRPr="00B9454D">
        <w:t xml:space="preserve">to </w:t>
      </w:r>
      <w:r w:rsidR="006611F4" w:rsidRPr="00B9454D">
        <w:t>undertake targeted GDE monitoring as required (</w:t>
      </w:r>
      <w:r w:rsidR="00023852">
        <w:t>refer</w:t>
      </w:r>
      <w:r w:rsidR="00620FB8">
        <w:t xml:space="preserve"> </w:t>
      </w:r>
      <w:r w:rsidR="00B03F1E">
        <w:t>Section </w:t>
      </w:r>
      <w:r w:rsidR="00587EB5">
        <w:fldChar w:fldCharType="begin"/>
      </w:r>
      <w:r w:rsidR="00587EB5">
        <w:instrText xml:space="preserve"> REF _Ref118028653 \r \h </w:instrText>
      </w:r>
      <w:r w:rsidR="00587EB5">
        <w:fldChar w:fldCharType="separate"/>
      </w:r>
      <w:r w:rsidR="007749C7">
        <w:t>17.6.2.4</w:t>
      </w:r>
      <w:r w:rsidR="00587EB5">
        <w:fldChar w:fldCharType="end"/>
      </w:r>
      <w:r w:rsidR="006611F4" w:rsidRPr="00B9454D">
        <w:t>)</w:t>
      </w:r>
      <w:r w:rsidR="00284766" w:rsidRPr="00B9454D">
        <w:t xml:space="preserve">. </w:t>
      </w:r>
      <w:r w:rsidR="006611F4" w:rsidRPr="00B9454D">
        <w:t xml:space="preserve">It is expected that residual impacts are as low as reasonably practicable based on the proposed </w:t>
      </w:r>
      <w:proofErr w:type="gramStart"/>
      <w:r w:rsidR="006611F4" w:rsidRPr="00B9454D">
        <w:t>mine</w:t>
      </w:r>
      <w:proofErr w:type="gramEnd"/>
      <w:r w:rsidR="006611F4" w:rsidRPr="00B9454D">
        <w:t xml:space="preserve"> design.</w:t>
      </w:r>
    </w:p>
    <w:p w14:paraId="502F6A6A" w14:textId="7F5A9A17" w:rsidR="00BD754E" w:rsidRDefault="00BD754E" w:rsidP="00BF1360">
      <w:r w:rsidRPr="0063516C">
        <w:t xml:space="preserve">As described in </w:t>
      </w:r>
      <w:r w:rsidR="00B03F1E">
        <w:t>Section </w:t>
      </w:r>
      <w:r w:rsidRPr="0063516C">
        <w:fldChar w:fldCharType="begin"/>
      </w:r>
      <w:r w:rsidRPr="0063516C">
        <w:instrText xml:space="preserve"> REF _Ref90629893 \n \h  \* MERGEFORMAT </w:instrText>
      </w:r>
      <w:r w:rsidRPr="0063516C">
        <w:fldChar w:fldCharType="separate"/>
      </w:r>
      <w:r w:rsidR="007749C7">
        <w:t>17.8</w:t>
      </w:r>
      <w:r w:rsidRPr="0063516C">
        <w:fldChar w:fldCharType="end"/>
      </w:r>
      <w:r w:rsidR="004A3B6A">
        <w:t>,</w:t>
      </w:r>
      <w:r w:rsidRPr="0063516C">
        <w:t xml:space="preserve"> the </w:t>
      </w:r>
      <w:r w:rsidR="005524F0">
        <w:t>e</w:t>
      </w:r>
      <w:r w:rsidRPr="0063516C">
        <w:t xml:space="preserve">nvironmental </w:t>
      </w:r>
      <w:r w:rsidR="005524F0">
        <w:t>o</w:t>
      </w:r>
      <w:r w:rsidRPr="0063516C">
        <w:t xml:space="preserve">bjective associated with this aspect during </w:t>
      </w:r>
      <w:r w:rsidR="00695388">
        <w:t>P</w:t>
      </w:r>
      <w:r w:rsidRPr="0063516C">
        <w:t xml:space="preserve">roject implementation is </w:t>
      </w:r>
      <w:r w:rsidR="001F6222">
        <w:t xml:space="preserve">to </w:t>
      </w:r>
      <w:r w:rsidR="0084176B">
        <w:t>protect environmental values associated with GDEs</w:t>
      </w:r>
      <w:r w:rsidRPr="0063516C">
        <w:t xml:space="preserve">. </w:t>
      </w:r>
      <w:bookmarkStart w:id="442" w:name="_Hlk106946361"/>
      <w:r w:rsidRPr="0063516C">
        <w:t>Management and monitoring measures are described in Section</w:t>
      </w:r>
      <w:r w:rsidR="00B03F1E">
        <w:t> </w:t>
      </w:r>
      <w:r w:rsidRPr="0063516C">
        <w:fldChar w:fldCharType="begin"/>
      </w:r>
      <w:r w:rsidRPr="0063516C">
        <w:instrText xml:space="preserve"> REF _Ref90629893 \r \h  \* MERGEFORMAT </w:instrText>
      </w:r>
      <w:r w:rsidRPr="0063516C">
        <w:fldChar w:fldCharType="separate"/>
      </w:r>
      <w:r w:rsidR="007749C7">
        <w:t>17.8</w:t>
      </w:r>
      <w:r w:rsidRPr="0063516C">
        <w:fldChar w:fldCharType="end"/>
      </w:r>
      <w:r w:rsidR="00A2560E">
        <w:t>.</w:t>
      </w:r>
      <w:r w:rsidRPr="0063516C">
        <w:t xml:space="preserve"> </w:t>
      </w:r>
    </w:p>
    <w:bookmarkEnd w:id="442"/>
    <w:p w14:paraId="4F9EC09E" w14:textId="77777777" w:rsidR="00E34136" w:rsidRPr="008500EC" w:rsidRDefault="00E34136" w:rsidP="00CF57ED">
      <w:pPr>
        <w:pStyle w:val="Heading4"/>
        <w:ind w:left="1134" w:hanging="1134"/>
      </w:pPr>
      <w:r w:rsidRPr="008500EC">
        <w:t xml:space="preserve">Bore </w:t>
      </w:r>
      <w:proofErr w:type="gramStart"/>
      <w:r w:rsidRPr="008500EC">
        <w:t>users</w:t>
      </w:r>
      <w:proofErr w:type="gramEnd"/>
    </w:p>
    <w:bookmarkEnd w:id="439"/>
    <w:p w14:paraId="5B25BCB1" w14:textId="0F6A86EF" w:rsidR="00E34136" w:rsidRDefault="00E34136" w:rsidP="00E34136">
      <w:r w:rsidRPr="00760F3D">
        <w:t>The</w:t>
      </w:r>
      <w:r>
        <w:t xml:space="preserve"> two</w:t>
      </w:r>
      <w:r w:rsidRPr="00760F3D">
        <w:t xml:space="preserve"> closest existing potential groundwater </w:t>
      </w:r>
      <w:r w:rsidR="00603E37">
        <w:t xml:space="preserve">bore </w:t>
      </w:r>
      <w:r w:rsidRPr="00760F3D">
        <w:t>users (</w:t>
      </w:r>
      <w:r>
        <w:t xml:space="preserve">bore </w:t>
      </w:r>
      <w:r w:rsidRPr="00760F3D">
        <w:t>68431 and 60526) are located more than 600</w:t>
      </w:r>
      <w:r w:rsidR="005F534E">
        <w:t> </w:t>
      </w:r>
      <w:r w:rsidRPr="00760F3D">
        <w:t xml:space="preserve">m from </w:t>
      </w:r>
      <w:r>
        <w:t xml:space="preserve">the </w:t>
      </w:r>
      <w:r w:rsidR="00334F67">
        <w:t>southern</w:t>
      </w:r>
      <w:r>
        <w:t xml:space="preserve"> mining pit</w:t>
      </w:r>
      <w:r w:rsidRPr="00760F3D">
        <w:t xml:space="preserve"> </w:t>
      </w:r>
      <w:r>
        <w:t>and slightly up hydraulic gradient</w:t>
      </w:r>
      <w:r w:rsidR="004A67AB">
        <w:t xml:space="preserve"> (</w:t>
      </w:r>
      <w:r w:rsidR="00BE4027">
        <w:fldChar w:fldCharType="begin"/>
      </w:r>
      <w:r w:rsidR="00BE4027">
        <w:instrText xml:space="preserve"> REF _Ref100656082 \h </w:instrText>
      </w:r>
      <w:r w:rsidR="00BE4027">
        <w:fldChar w:fldCharType="separate"/>
      </w:r>
      <w:r w:rsidR="007749C7" w:rsidRPr="00C86AD5">
        <w:t xml:space="preserve">Figure </w:t>
      </w:r>
      <w:r w:rsidR="007749C7">
        <w:rPr>
          <w:noProof/>
        </w:rPr>
        <w:t>17</w:t>
      </w:r>
      <w:r w:rsidR="007749C7" w:rsidRPr="00C86AD5">
        <w:noBreakHyphen/>
      </w:r>
      <w:r w:rsidR="007749C7">
        <w:rPr>
          <w:noProof/>
        </w:rPr>
        <w:t>3</w:t>
      </w:r>
      <w:r w:rsidR="00BE4027">
        <w:fldChar w:fldCharType="end"/>
      </w:r>
      <w:r w:rsidR="00C33C95">
        <w:t xml:space="preserve"> and </w:t>
      </w:r>
      <w:r w:rsidR="00C33C95">
        <w:fldChar w:fldCharType="begin"/>
      </w:r>
      <w:r w:rsidR="00C33C95">
        <w:instrText xml:space="preserve"> REF _Ref124320848 \h </w:instrText>
      </w:r>
      <w:r w:rsidR="00C33C95">
        <w:fldChar w:fldCharType="separate"/>
      </w:r>
      <w:r w:rsidR="007749C7" w:rsidRPr="009A78E0">
        <w:t xml:space="preserve">Figure </w:t>
      </w:r>
      <w:r w:rsidR="007749C7">
        <w:rPr>
          <w:noProof/>
        </w:rPr>
        <w:t>17</w:t>
      </w:r>
      <w:r w:rsidR="007749C7">
        <w:noBreakHyphen/>
      </w:r>
      <w:r w:rsidR="007749C7">
        <w:rPr>
          <w:noProof/>
        </w:rPr>
        <w:t>8</w:t>
      </w:r>
      <w:r w:rsidR="00C33C95">
        <w:fldChar w:fldCharType="end"/>
      </w:r>
      <w:r w:rsidR="004A67AB">
        <w:t>)</w:t>
      </w:r>
      <w:r>
        <w:t xml:space="preserve">. </w:t>
      </w:r>
      <w:r w:rsidRPr="00760F3D">
        <w:t>Other existing potential groundwater users (68430 and 75857) are located more than 1,500</w:t>
      </w:r>
      <w:r w:rsidR="00CD5733">
        <w:t> </w:t>
      </w:r>
      <w:r w:rsidRPr="00760F3D">
        <w:t>m from the pit boundary</w:t>
      </w:r>
      <w:r w:rsidR="005D6AFB">
        <w:t>.</w:t>
      </w:r>
      <w:r w:rsidR="00725AFA">
        <w:t xml:space="preserve"> P</w:t>
      </w:r>
      <w:r w:rsidR="00CD5733">
        <w:t>article</w:t>
      </w:r>
      <w:r>
        <w:t xml:space="preserve"> tracking </w:t>
      </w:r>
      <w:r w:rsidR="00032D41">
        <w:t>suggests</w:t>
      </w:r>
      <w:r>
        <w:t xml:space="preserve"> that migration of metals away from the tails cells will occur slowly at a rate of </w:t>
      </w:r>
      <w:r w:rsidR="00955561">
        <w:t>1</w:t>
      </w:r>
      <w:r>
        <w:t>00</w:t>
      </w:r>
      <w:r w:rsidR="00BE4027">
        <w:t>–</w:t>
      </w:r>
      <w:r w:rsidR="005D6AFB">
        <w:t>300</w:t>
      </w:r>
      <w:r w:rsidR="00BE4027">
        <w:t> </w:t>
      </w:r>
      <w:r w:rsidR="005F534E">
        <w:t>m</w:t>
      </w:r>
      <w:r>
        <w:t xml:space="preserve"> over the </w:t>
      </w:r>
      <w:r w:rsidR="00032D41">
        <w:t>62-year</w:t>
      </w:r>
      <w:r>
        <w:t xml:space="preserve"> simulation period. </w:t>
      </w:r>
    </w:p>
    <w:p w14:paraId="272D2E84" w14:textId="05F97F58" w:rsidR="00FB1E1E" w:rsidRDefault="00E34136" w:rsidP="00FB1E1E">
      <w:r w:rsidRPr="00F340EE">
        <w:t xml:space="preserve">While groundwater extraction for stock watering purposes within the study area is currently limited, there remains the potential for </w:t>
      </w:r>
      <w:r w:rsidR="00577489" w:rsidRPr="00F340EE">
        <w:t xml:space="preserve">new </w:t>
      </w:r>
      <w:r w:rsidRPr="00F340EE">
        <w:t xml:space="preserve">bores to intersect </w:t>
      </w:r>
      <w:r w:rsidR="00F65254" w:rsidRPr="00F340EE">
        <w:t xml:space="preserve">the </w:t>
      </w:r>
      <w:r w:rsidR="002D03DE" w:rsidRPr="00F340EE">
        <w:t>affected</w:t>
      </w:r>
      <w:r w:rsidR="00577489" w:rsidRPr="00F340EE">
        <w:t xml:space="preserve"> area</w:t>
      </w:r>
      <w:r w:rsidRPr="00F340EE">
        <w:t xml:space="preserve"> in the future, resulting in a possible complete </w:t>
      </w:r>
      <w:r w:rsidR="003276A0" w:rsidRPr="00F340EE">
        <w:t xml:space="preserve">transport </w:t>
      </w:r>
      <w:r w:rsidRPr="00F340EE">
        <w:t xml:space="preserve">linkage (during and/or after mining). </w:t>
      </w:r>
      <w:r w:rsidR="007B3B14">
        <w:t>E</w:t>
      </w:r>
      <w:r w:rsidR="00780418" w:rsidRPr="00F340EE">
        <w:t>xisting data from the test trial indicated process water remains within the stock water guideline</w:t>
      </w:r>
      <w:r w:rsidR="009F178F">
        <w:t>,</w:t>
      </w:r>
      <w:r w:rsidR="00924333">
        <w:t xml:space="preserve"> </w:t>
      </w:r>
      <w:r w:rsidR="007B3B14">
        <w:t>however</w:t>
      </w:r>
      <w:r w:rsidR="00780418" w:rsidRPr="00F340EE">
        <w:t xml:space="preserve"> there is a potential for</w:t>
      </w:r>
      <w:r w:rsidR="00FB1E1E" w:rsidRPr="00F340EE">
        <w:t xml:space="preserve"> hydrogeochemical conditions to become more conducive to the formation and solubility of </w:t>
      </w:r>
      <w:r w:rsidR="00E4619E">
        <w:t xml:space="preserve">hexavalent </w:t>
      </w:r>
      <w:r w:rsidR="002E41A0">
        <w:t>chromium.</w:t>
      </w:r>
    </w:p>
    <w:p w14:paraId="7351F647" w14:textId="6B70E828" w:rsidR="00677812" w:rsidRDefault="001E258A" w:rsidP="00417B19">
      <w:r>
        <w:t>A r</w:t>
      </w:r>
      <w:r w:rsidR="00A04222" w:rsidRPr="004C1F50">
        <w:t xml:space="preserve">eview of the </w:t>
      </w:r>
      <w:r w:rsidR="00BF1935" w:rsidRPr="004C1F50">
        <w:t>b</w:t>
      </w:r>
      <w:r w:rsidR="0038299B" w:rsidRPr="004C1F50">
        <w:t xml:space="preserve">ackground </w:t>
      </w:r>
      <w:r w:rsidR="004455F7">
        <w:t xml:space="preserve">soil </w:t>
      </w:r>
      <w:r w:rsidR="0038299B" w:rsidRPr="004C1F50">
        <w:t xml:space="preserve">chromium concentration </w:t>
      </w:r>
      <w:r w:rsidR="00BF1935" w:rsidRPr="004C1F50">
        <w:t xml:space="preserve">and </w:t>
      </w:r>
      <w:r w:rsidR="0038299B" w:rsidRPr="004C1F50">
        <w:t xml:space="preserve">the leach fraction derived from the leachability tests </w:t>
      </w:r>
      <w:r w:rsidR="00C53517" w:rsidRPr="004C1F50">
        <w:t xml:space="preserve">indicated there </w:t>
      </w:r>
      <w:r w:rsidR="004A3B6A">
        <w:t>were</w:t>
      </w:r>
      <w:r w:rsidR="004A3B6A" w:rsidRPr="004C1F50">
        <w:t xml:space="preserve"> </w:t>
      </w:r>
      <w:r w:rsidR="0038299B" w:rsidRPr="004C1F50">
        <w:t>insufficient</w:t>
      </w:r>
      <w:r w:rsidR="00BF1935" w:rsidRPr="004C1F50">
        <w:t xml:space="preserve"> </w:t>
      </w:r>
      <w:r w:rsidR="00E6264C">
        <w:t>amounts</w:t>
      </w:r>
      <w:r w:rsidR="00383886">
        <w:t xml:space="preserve"> of chromium</w:t>
      </w:r>
      <w:r w:rsidR="00245A15" w:rsidRPr="004C1F50">
        <w:t xml:space="preserve"> to</w:t>
      </w:r>
      <w:r w:rsidR="0038299B" w:rsidRPr="004C1F50">
        <w:t xml:space="preserve"> generate dissolved concentrations</w:t>
      </w:r>
      <w:r w:rsidR="00245A15" w:rsidRPr="004C1F50">
        <w:t xml:space="preserve"> above the stock</w:t>
      </w:r>
      <w:r w:rsidR="00F82528">
        <w:t xml:space="preserve"> </w:t>
      </w:r>
      <w:r w:rsidR="00245A15" w:rsidRPr="004C1F50">
        <w:t xml:space="preserve">water </w:t>
      </w:r>
      <w:r w:rsidR="00695FBF">
        <w:t>criteria</w:t>
      </w:r>
      <w:r w:rsidR="004C1F50" w:rsidRPr="004C1F50">
        <w:t>.</w:t>
      </w:r>
      <w:r w:rsidR="0006736A">
        <w:t xml:space="preserve"> </w:t>
      </w:r>
      <w:r w:rsidR="00C06426">
        <w:t>F</w:t>
      </w:r>
      <w:r w:rsidR="00C06426" w:rsidRPr="00CA77BB">
        <w:t>locculants</w:t>
      </w:r>
      <w:r w:rsidR="00677812" w:rsidRPr="00CA77BB">
        <w:t xml:space="preserve">/polyacrylamides </w:t>
      </w:r>
      <w:r w:rsidR="00CA77BB">
        <w:t>were</w:t>
      </w:r>
      <w:r w:rsidR="00677812" w:rsidRPr="00CA77BB">
        <w:t xml:space="preserve"> considered unlikely to pose a risk to the stoc</w:t>
      </w:r>
      <w:r w:rsidR="00695FBF">
        <w:t xml:space="preserve">k </w:t>
      </w:r>
      <w:r w:rsidR="004E3396">
        <w:t xml:space="preserve">water </w:t>
      </w:r>
      <w:r w:rsidR="00677812" w:rsidRPr="00CA77BB">
        <w:t>environmental value</w:t>
      </w:r>
      <w:r w:rsidR="00154B4B">
        <w:t>,</w:t>
      </w:r>
      <w:r w:rsidR="00677812" w:rsidRPr="00CA77BB">
        <w:t xml:space="preserve"> </w:t>
      </w:r>
      <w:r w:rsidR="00B27CD9">
        <w:t>as they are predicted to be present in</w:t>
      </w:r>
      <w:r w:rsidR="00677812" w:rsidRPr="00CA77BB">
        <w:t xml:space="preserve"> low concentration</w:t>
      </w:r>
      <w:r w:rsidR="006C55E0">
        <w:t>s</w:t>
      </w:r>
      <w:r w:rsidR="00677812" w:rsidRPr="00CA77BB">
        <w:t xml:space="preserve"> and </w:t>
      </w:r>
      <w:r>
        <w:t xml:space="preserve">will have </w:t>
      </w:r>
      <w:r w:rsidR="00677812" w:rsidRPr="00CA77BB">
        <w:t>limited mobility.</w:t>
      </w:r>
    </w:p>
    <w:p w14:paraId="72CD427F" w14:textId="001816AB" w:rsidR="00417B19" w:rsidRDefault="00950185" w:rsidP="00417B19">
      <w:r>
        <w:t>There is expected to be no change to the environmental value associated with stoc</w:t>
      </w:r>
      <w:r w:rsidR="000E1D04">
        <w:t>k</w:t>
      </w:r>
      <w:r w:rsidR="003C1484">
        <w:t xml:space="preserve"> </w:t>
      </w:r>
      <w:r w:rsidR="000E1D04">
        <w:t xml:space="preserve">water </w:t>
      </w:r>
      <w:r w:rsidR="006C087F">
        <w:t xml:space="preserve">bore use and the residual impacts are considered to be minor. </w:t>
      </w:r>
      <w:r w:rsidR="00A711D0">
        <w:t>The GWMP</w:t>
      </w:r>
      <w:r w:rsidR="00B22B14" w:rsidRPr="00E23410">
        <w:t xml:space="preserve"> will include commitments to monitor</w:t>
      </w:r>
      <w:r w:rsidR="00BE0615">
        <w:t xml:space="preserve"> process water and</w:t>
      </w:r>
      <w:r w:rsidR="00B22B14" w:rsidRPr="00E23410">
        <w:t xml:space="preserve"> groundwater </w:t>
      </w:r>
      <w:r w:rsidR="00BE0615">
        <w:t xml:space="preserve">quality. </w:t>
      </w:r>
      <w:r w:rsidR="004574FD" w:rsidRPr="00E23410">
        <w:t xml:space="preserve">Periodic bore audits will be undertaken </w:t>
      </w:r>
      <w:r w:rsidR="00B02FC5" w:rsidRPr="00E23410">
        <w:t>to record users within the predicted drawdown/mounding zone fo</w:t>
      </w:r>
      <w:r w:rsidR="00587EB5">
        <w:t>r</w:t>
      </w:r>
      <w:r w:rsidR="00B02FC5" w:rsidRPr="00E23410">
        <w:t xml:space="preserve"> each mining </w:t>
      </w:r>
      <w:r w:rsidR="00587EB5">
        <w:t>B</w:t>
      </w:r>
      <w:r w:rsidR="00B02FC5" w:rsidRPr="00E23410">
        <w:t>lock</w:t>
      </w:r>
      <w:r w:rsidR="00752F12" w:rsidRPr="00E23410">
        <w:t xml:space="preserve">. </w:t>
      </w:r>
      <w:r w:rsidR="00417B19" w:rsidRPr="00E23410">
        <w:t>While the residual impacts are expected to be minor</w:t>
      </w:r>
      <w:r w:rsidR="007F65CE">
        <w:t>,</w:t>
      </w:r>
      <w:r w:rsidR="00417B19" w:rsidRPr="00E23410">
        <w:t xml:space="preserve"> contingency measures are further detailed in </w:t>
      </w:r>
      <w:r w:rsidR="00B03F1E">
        <w:t>Section </w:t>
      </w:r>
      <w:r w:rsidR="00C06426">
        <w:fldChar w:fldCharType="begin"/>
      </w:r>
      <w:r w:rsidR="00C06426">
        <w:instrText xml:space="preserve"> REF _Ref90629893 \r \h </w:instrText>
      </w:r>
      <w:r w:rsidR="00C06426">
        <w:fldChar w:fldCharType="separate"/>
      </w:r>
      <w:r w:rsidR="007749C7">
        <w:t>17.8</w:t>
      </w:r>
      <w:r w:rsidR="00C06426">
        <w:fldChar w:fldCharType="end"/>
      </w:r>
      <w:r w:rsidR="00417B19" w:rsidRPr="0063516C">
        <w:t>.</w:t>
      </w:r>
      <w:r w:rsidR="00417B19" w:rsidRPr="00E23410">
        <w:t xml:space="preserve"> </w:t>
      </w:r>
    </w:p>
    <w:p w14:paraId="68128F16" w14:textId="09CB01E0" w:rsidR="00E56967" w:rsidRDefault="0063516C" w:rsidP="00E56967">
      <w:bookmarkStart w:id="443" w:name="_Hlk106946490"/>
      <w:r w:rsidRPr="0063516C">
        <w:t>T</w:t>
      </w:r>
      <w:r w:rsidR="00E56967" w:rsidRPr="0063516C">
        <w:t xml:space="preserve">he </w:t>
      </w:r>
      <w:r w:rsidR="005524F0">
        <w:t>e</w:t>
      </w:r>
      <w:r w:rsidR="00E56967" w:rsidRPr="0063516C">
        <w:t xml:space="preserve">nvironmental </w:t>
      </w:r>
      <w:r w:rsidR="005524F0">
        <w:t>o</w:t>
      </w:r>
      <w:r w:rsidR="00E56967" w:rsidRPr="0063516C">
        <w:t xml:space="preserve">bjective associated with this aspect during </w:t>
      </w:r>
      <w:r w:rsidR="007B219D">
        <w:t>P</w:t>
      </w:r>
      <w:r w:rsidR="00E56967" w:rsidRPr="0063516C">
        <w:t xml:space="preserve">roject implementation is </w:t>
      </w:r>
      <w:r w:rsidR="006C55E0">
        <w:t xml:space="preserve">to </w:t>
      </w:r>
      <w:r w:rsidR="00E56967">
        <w:t>protect environmental values associated with stock water use</w:t>
      </w:r>
      <w:r w:rsidR="00E56967" w:rsidRPr="0063516C">
        <w:t>.</w:t>
      </w:r>
      <w:bookmarkEnd w:id="443"/>
      <w:r w:rsidR="00E56967" w:rsidRPr="0063516C">
        <w:t xml:space="preserve"> Management and monitoring measures are described in </w:t>
      </w:r>
      <w:r w:rsidR="00B03F1E">
        <w:t>Section </w:t>
      </w:r>
      <w:r w:rsidR="00C06426">
        <w:fldChar w:fldCharType="begin"/>
      </w:r>
      <w:r w:rsidR="00C06426">
        <w:instrText xml:space="preserve"> REF _Ref90629893 \r \h </w:instrText>
      </w:r>
      <w:r w:rsidR="00C06426">
        <w:fldChar w:fldCharType="separate"/>
      </w:r>
      <w:r w:rsidR="007749C7">
        <w:t>17.8</w:t>
      </w:r>
      <w:r w:rsidR="00C06426">
        <w:fldChar w:fldCharType="end"/>
      </w:r>
      <w:r w:rsidR="00E56967" w:rsidRPr="0063516C">
        <w:t xml:space="preserve">. </w:t>
      </w:r>
    </w:p>
    <w:p w14:paraId="22C9BCFD" w14:textId="77777777" w:rsidR="002D03DE" w:rsidRDefault="00056CF4" w:rsidP="002D03DE">
      <w:pPr>
        <w:keepNext/>
      </w:pPr>
      <w:r>
        <w:rPr>
          <w:noProof/>
          <w:lang w:eastAsia="en-US" w:bidi="ne-NP"/>
        </w:rPr>
        <w:drawing>
          <wp:inline distT="0" distB="0" distL="0" distR="0" wp14:anchorId="3A69EA8E" wp14:editId="388A8D53">
            <wp:extent cx="5976620" cy="8451215"/>
            <wp:effectExtent l="0" t="0" r="5080" b="6985"/>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3D299C2A" w14:textId="587B56F3" w:rsidR="00BB5E60" w:rsidRPr="00015BF0" w:rsidRDefault="00BB5E60" w:rsidP="00BB5E60">
      <w:pPr>
        <w:pStyle w:val="Caption"/>
        <w:framePr w:w="2351" w:wrap="auto" w:vAnchor="text" w:hAnchor="page" w:x="1454" w:y="-26"/>
      </w:pPr>
      <w:bookmarkStart w:id="444" w:name="_Ref124320848"/>
      <w:bookmarkStart w:id="445" w:name="_Toc129700566"/>
      <w:r w:rsidRPr="009A78E0">
        <w:t xml:space="preserve">Figure </w:t>
      </w:r>
      <w:r w:rsidR="00270BA9">
        <w:fldChar w:fldCharType="begin"/>
      </w:r>
      <w:r w:rsidR="00270BA9">
        <w:instrText xml:space="preserve"> STYLEREF 1 \s </w:instrText>
      </w:r>
      <w:r w:rsidR="00270BA9">
        <w:fldChar w:fldCharType="separate"/>
      </w:r>
      <w:r w:rsidR="007749C7">
        <w:rPr>
          <w:noProof/>
        </w:rPr>
        <w:t>17</w:t>
      </w:r>
      <w:r w:rsidR="00270BA9">
        <w:fldChar w:fldCharType="end"/>
      </w:r>
      <w:r w:rsidR="00270BA9">
        <w:noBreakHyphen/>
      </w:r>
      <w:r w:rsidR="00270BA9">
        <w:fldChar w:fldCharType="begin"/>
      </w:r>
      <w:r w:rsidR="00270BA9">
        <w:instrText xml:space="preserve"> SEQ Figure \* ARABIC \s 1 </w:instrText>
      </w:r>
      <w:r w:rsidR="00270BA9">
        <w:fldChar w:fldCharType="separate"/>
      </w:r>
      <w:r w:rsidR="007749C7">
        <w:rPr>
          <w:noProof/>
        </w:rPr>
        <w:t>8</w:t>
      </w:r>
      <w:r w:rsidR="00270BA9">
        <w:fldChar w:fldCharType="end"/>
      </w:r>
      <w:bookmarkEnd w:id="444"/>
      <w:r w:rsidR="001B1904" w:rsidRPr="009A78E0">
        <w:t>:</w:t>
      </w:r>
      <w:r w:rsidRPr="009A78E0">
        <w:t xml:space="preserve"> Bore </w:t>
      </w:r>
      <w:r w:rsidR="0069568E">
        <w:t>u</w:t>
      </w:r>
      <w:r w:rsidRPr="009A78E0">
        <w:t>sers</w:t>
      </w:r>
      <w:bookmarkEnd w:id="445"/>
    </w:p>
    <w:p w14:paraId="56D28A0D" w14:textId="77777777" w:rsidR="00E34136" w:rsidRPr="00936FA3" w:rsidRDefault="00E34136" w:rsidP="00CF57ED">
      <w:pPr>
        <w:pStyle w:val="Heading4"/>
        <w:ind w:left="1134" w:hanging="1134"/>
      </w:pPr>
      <w:r w:rsidRPr="00936FA3">
        <w:t>Potential acid sulfate soils</w:t>
      </w:r>
    </w:p>
    <w:p w14:paraId="14E1EAB7" w14:textId="56381727" w:rsidR="00C3028E" w:rsidRPr="003E11B0" w:rsidRDefault="00E34136" w:rsidP="00E34136">
      <w:r w:rsidRPr="003E11B0">
        <w:t>There is one potential impact</w:t>
      </w:r>
      <w:r w:rsidR="008315F8">
        <w:t xml:space="preserve"> (IP-0</w:t>
      </w:r>
      <w:r w:rsidR="00C02E9C">
        <w:t>4</w:t>
      </w:r>
      <w:r w:rsidR="008315F8">
        <w:t>)</w:t>
      </w:r>
      <w:r w:rsidRPr="003E11B0">
        <w:t xml:space="preserve"> listed in </w:t>
      </w:r>
      <w:r w:rsidR="00B03F1E">
        <w:t>Section </w:t>
      </w:r>
      <w:r w:rsidR="009B5F69">
        <w:fldChar w:fldCharType="begin"/>
      </w:r>
      <w:r w:rsidR="009B5F69">
        <w:instrText xml:space="preserve"> REF _Ref84914310 \r \h </w:instrText>
      </w:r>
      <w:r w:rsidR="009B5F69">
        <w:fldChar w:fldCharType="separate"/>
      </w:r>
      <w:r w:rsidR="007749C7">
        <w:t>17.5.1</w:t>
      </w:r>
      <w:r w:rsidR="009B5F69">
        <w:fldChar w:fldCharType="end"/>
      </w:r>
      <w:r w:rsidRPr="003E11B0">
        <w:t xml:space="preserve"> that relates to the activation of Potentially Acid Sulfate Soils during mining. </w:t>
      </w:r>
    </w:p>
    <w:p w14:paraId="66070051" w14:textId="55AB49C2" w:rsidR="00E34136" w:rsidRPr="00B0420E" w:rsidRDefault="00E34136" w:rsidP="00E34136">
      <w:r w:rsidRPr="003E11B0">
        <w:t xml:space="preserve">Potentially Acid Sulfate Soils (PASS) are naturally occurring soils </w:t>
      </w:r>
      <w:r w:rsidR="00793810">
        <w:t>which</w:t>
      </w:r>
      <w:r w:rsidRPr="003E11B0">
        <w:t xml:space="preserve"> contain iron sulfide</w:t>
      </w:r>
      <w:r w:rsidR="009B5F69">
        <w:t>s</w:t>
      </w:r>
      <w:r w:rsidRPr="003E11B0">
        <w:t xml:space="preserve"> that can </w:t>
      </w:r>
      <w:proofErr w:type="spellStart"/>
      <w:r w:rsidR="004A3B6A">
        <w:t>oxidise</w:t>
      </w:r>
      <w:proofErr w:type="spellEnd"/>
      <w:r w:rsidR="004A3B6A" w:rsidRPr="003E11B0">
        <w:t xml:space="preserve"> </w:t>
      </w:r>
      <w:r w:rsidRPr="003E11B0">
        <w:t xml:space="preserve">when exposed to form Actual Acid Sulfate Soils (AASS). Potential Acid sulfate soils are typically </w:t>
      </w:r>
      <w:proofErr w:type="spellStart"/>
      <w:r w:rsidR="004A3B6A">
        <w:t>characterised</w:t>
      </w:r>
      <w:proofErr w:type="spellEnd"/>
      <w:r w:rsidR="004A3B6A" w:rsidRPr="003E11B0">
        <w:t xml:space="preserve"> </w:t>
      </w:r>
      <w:r w:rsidRPr="003E11B0">
        <w:t>b</w:t>
      </w:r>
      <w:r w:rsidRPr="00B0420E">
        <w:t>y a Chromium Reducible Sulfur (CRS) content of over 0.03% S (medium texture sandy loams to light clays) (</w:t>
      </w:r>
      <w:r w:rsidR="002C16F6">
        <w:t>DER, 2015</w:t>
      </w:r>
      <w:r w:rsidRPr="00B0420E">
        <w:t xml:space="preserve">). </w:t>
      </w:r>
    </w:p>
    <w:p w14:paraId="35A41D56" w14:textId="56DC7BC0" w:rsidR="00E34136" w:rsidRPr="00B0420E" w:rsidRDefault="001445AF" w:rsidP="00E34136">
      <w:r w:rsidRPr="00B0420E">
        <w:t>P</w:t>
      </w:r>
      <w:r w:rsidR="00854A83" w:rsidRPr="00B0420E">
        <w:t>otential acid sulfate soils tend to</w:t>
      </w:r>
      <w:r w:rsidRPr="00B0420E">
        <w:t xml:space="preserve"> </w:t>
      </w:r>
      <w:r w:rsidR="00854A83" w:rsidRPr="00B0420E">
        <w:t>be</w:t>
      </w:r>
      <w:r w:rsidRPr="00B0420E">
        <w:t xml:space="preserve"> widespread </w:t>
      </w:r>
      <w:r w:rsidR="00854A83" w:rsidRPr="00B0420E">
        <w:t>in</w:t>
      </w:r>
      <w:r w:rsidR="008E6627" w:rsidRPr="00B0420E">
        <w:t xml:space="preserve"> </w:t>
      </w:r>
      <w:r w:rsidRPr="00B0420E">
        <w:t>coastal regions and are also locally associated with freshwater wetlands and saline, sulfate-rich groundwater in some agricultural areas.</w:t>
      </w:r>
      <w:r w:rsidR="00854A83" w:rsidRPr="00B0420E">
        <w:t xml:space="preserve"> </w:t>
      </w:r>
      <w:r w:rsidR="00E34136" w:rsidRPr="00B0420E">
        <w:t>A review of the Australian Soil Resource Information System (ASRIS) identified a low probability of PASS across the study area</w:t>
      </w:r>
      <w:r w:rsidR="00FD2D3E">
        <w:t>,</w:t>
      </w:r>
      <w:r w:rsidR="00E34136" w:rsidRPr="00B0420E">
        <w:t xml:space="preserve"> except at </w:t>
      </w:r>
      <w:proofErr w:type="spellStart"/>
      <w:r w:rsidR="00E34136" w:rsidRPr="00B0420E">
        <w:t>Dooen</w:t>
      </w:r>
      <w:proofErr w:type="spellEnd"/>
      <w:r w:rsidR="00E34136" w:rsidRPr="00B0420E">
        <w:t xml:space="preserve"> Swamp and </w:t>
      </w:r>
      <w:proofErr w:type="spellStart"/>
      <w:r w:rsidR="00E34136" w:rsidRPr="00B0420E">
        <w:t>Darlot</w:t>
      </w:r>
      <w:proofErr w:type="spellEnd"/>
      <w:r w:rsidR="00E34136" w:rsidRPr="00B0420E">
        <w:t xml:space="preserve"> Swamp. There is expected to be </w:t>
      </w:r>
      <w:r w:rsidR="0092799F">
        <w:t>no measurable</w:t>
      </w:r>
      <w:r w:rsidR="00E34136" w:rsidRPr="00B0420E">
        <w:t xml:space="preserve"> groundwater drawdown within eithe</w:t>
      </w:r>
      <w:r w:rsidR="00E34136" w:rsidRPr="00B016AD">
        <w:t xml:space="preserve">r of these swamps. </w:t>
      </w:r>
    </w:p>
    <w:p w14:paraId="74063405" w14:textId="27397391" w:rsidR="00E34136" w:rsidRPr="00B0420E" w:rsidRDefault="00E34136" w:rsidP="00E34136">
      <w:r w:rsidRPr="00B0420E">
        <w:t>A preliminary PASS investigation undertaken by the University of Adelaide (</w:t>
      </w:r>
      <w:proofErr w:type="spellStart"/>
      <w:r w:rsidRPr="00B0420E">
        <w:t>UoA</w:t>
      </w:r>
      <w:proofErr w:type="spellEnd"/>
      <w:r w:rsidRPr="00B0420E">
        <w:t xml:space="preserve">, 2019) showed that samples taken in the </w:t>
      </w:r>
      <w:proofErr w:type="spellStart"/>
      <w:r w:rsidRPr="00B0420E">
        <w:t>Shep</w:t>
      </w:r>
      <w:r w:rsidR="00F738B7">
        <w:t>p</w:t>
      </w:r>
      <w:r w:rsidR="005D362D">
        <w:t>a</w:t>
      </w:r>
      <w:r w:rsidRPr="00B0420E">
        <w:t>rton</w:t>
      </w:r>
      <w:proofErr w:type="spellEnd"/>
      <w:r w:rsidRPr="00B0420E">
        <w:t xml:space="preserve"> and Loxton Parilla</w:t>
      </w:r>
      <w:r w:rsidR="003E11B0" w:rsidRPr="00B0420E">
        <w:t xml:space="preserve"> Sand</w:t>
      </w:r>
      <w:r w:rsidRPr="00B0420E">
        <w:t xml:space="preserve"> formations were less than CRS</w:t>
      </w:r>
      <w:r w:rsidRPr="00B0420E">
        <w:rPr>
          <w:vertAlign w:val="subscript"/>
        </w:rPr>
        <w:t xml:space="preserve"> </w:t>
      </w:r>
      <w:r w:rsidRPr="00B0420E">
        <w:t xml:space="preserve">0.03%S and not classified as PASS. One sample in the </w:t>
      </w:r>
      <w:proofErr w:type="spellStart"/>
      <w:r w:rsidRPr="00B0420E">
        <w:t>Geera</w:t>
      </w:r>
      <w:proofErr w:type="spellEnd"/>
      <w:r w:rsidRPr="00B0420E">
        <w:t xml:space="preserve"> Clay ha</w:t>
      </w:r>
      <w:r w:rsidR="00936FA3" w:rsidRPr="00B0420E">
        <w:t>d</w:t>
      </w:r>
      <w:r w:rsidRPr="00B0420E">
        <w:t xml:space="preserve"> a CRS greater </w:t>
      </w:r>
      <w:r w:rsidRPr="00912ED4">
        <w:t xml:space="preserve">than 0.03%S (refer </w:t>
      </w:r>
      <w:r w:rsidR="00B03F1E">
        <w:t>Appendix </w:t>
      </w:r>
      <w:r w:rsidR="00550FAE" w:rsidRPr="00912ED4">
        <w:t>L</w:t>
      </w:r>
      <w:r w:rsidRPr="00912ED4">
        <w:t xml:space="preserve">, </w:t>
      </w:r>
      <w:r w:rsidR="00B03F1E">
        <w:t>Appendix </w:t>
      </w:r>
      <w:r w:rsidR="00912ED4" w:rsidRPr="00912ED4">
        <w:t>R</w:t>
      </w:r>
      <w:r w:rsidRPr="00912ED4">
        <w:t xml:space="preserve">). </w:t>
      </w:r>
      <w:r w:rsidR="003963C5" w:rsidRPr="00912ED4">
        <w:t>U</w:t>
      </w:r>
      <w:r w:rsidR="003963C5">
        <w:t>niversity of Adelaide</w:t>
      </w:r>
      <w:r w:rsidRPr="00912ED4">
        <w:t xml:space="preserve"> concluded that a PASS hazard is unlikely in the Shepperton Formation and L</w:t>
      </w:r>
      <w:r w:rsidR="004049A7" w:rsidRPr="00912ED4">
        <w:t>oxton Parilla</w:t>
      </w:r>
      <w:r w:rsidR="008A01D2" w:rsidRPr="00912ED4">
        <w:t xml:space="preserve"> Sands</w:t>
      </w:r>
      <w:r w:rsidR="005A4989">
        <w:t>,</w:t>
      </w:r>
      <w:r w:rsidRPr="00912ED4">
        <w:t xml:space="preserve"> but highly likely in the </w:t>
      </w:r>
      <w:proofErr w:type="spellStart"/>
      <w:r w:rsidRPr="00912ED4">
        <w:t>Geera</w:t>
      </w:r>
      <w:proofErr w:type="spellEnd"/>
      <w:r w:rsidRPr="00912ED4">
        <w:t xml:space="preserve"> Clay.</w:t>
      </w:r>
      <w:r w:rsidRPr="00B0420E">
        <w:t xml:space="preserve"> </w:t>
      </w:r>
    </w:p>
    <w:p w14:paraId="0BC6E899" w14:textId="541D3ABC" w:rsidR="00B42E90" w:rsidRPr="00F40D40" w:rsidRDefault="00E34136" w:rsidP="00E34136">
      <w:r w:rsidRPr="00F40D40">
        <w:t>A</w:t>
      </w:r>
      <w:r w:rsidR="00ED538A" w:rsidRPr="00F40D40">
        <w:t xml:space="preserve"> PASS Management Plan will be developed prior to mining </w:t>
      </w:r>
      <w:r w:rsidR="00B043D1" w:rsidRPr="00F40D40">
        <w:t>that include</w:t>
      </w:r>
      <w:r w:rsidR="00680045" w:rsidRPr="00F40D40">
        <w:t>s</w:t>
      </w:r>
      <w:r w:rsidR="00B043D1" w:rsidRPr="00F40D40">
        <w:t xml:space="preserve"> a range of commitments to</w:t>
      </w:r>
      <w:r w:rsidR="00BC22C6" w:rsidRPr="00F40D40">
        <w:t xml:space="preserve"> </w:t>
      </w:r>
      <w:proofErr w:type="spellStart"/>
      <w:r w:rsidR="004A3B6A">
        <w:t>minimise</w:t>
      </w:r>
      <w:proofErr w:type="spellEnd"/>
      <w:r w:rsidR="004A3B6A" w:rsidRPr="00F40D40">
        <w:t xml:space="preserve"> </w:t>
      </w:r>
      <w:r w:rsidR="00581DA0" w:rsidRPr="00F40D40">
        <w:t xml:space="preserve">the risks associated </w:t>
      </w:r>
      <w:r w:rsidR="001A0B5E" w:rsidRPr="00F40D40">
        <w:t>with PASS. Most importantly the</w:t>
      </w:r>
      <w:r w:rsidRPr="00F40D40">
        <w:t xml:space="preserve"> </w:t>
      </w:r>
      <w:proofErr w:type="spellStart"/>
      <w:r w:rsidR="00023852">
        <w:t>Geera</w:t>
      </w:r>
      <w:proofErr w:type="spellEnd"/>
      <w:r w:rsidR="00023852">
        <w:t xml:space="preserve"> Clay</w:t>
      </w:r>
      <w:r w:rsidRPr="00F40D40">
        <w:t xml:space="preserve"> will be avoided during mining and will not be dewatered</w:t>
      </w:r>
      <w:r w:rsidR="00793810">
        <w:t>,</w:t>
      </w:r>
      <w:r w:rsidRPr="00F40D40">
        <w:t xml:space="preserve"> to prevent oxidation and activation of</w:t>
      </w:r>
      <w:r w:rsidRPr="00F40D40" w:rsidDel="008A01D2">
        <w:t xml:space="preserve"> </w:t>
      </w:r>
      <w:r w:rsidRPr="00F40D40">
        <w:t>PASS</w:t>
      </w:r>
      <w:r w:rsidR="00BB5F17" w:rsidRPr="00F40D40">
        <w:t>.</w:t>
      </w:r>
      <w:r w:rsidRPr="00F40D40">
        <w:t xml:space="preserve"> </w:t>
      </w:r>
    </w:p>
    <w:p w14:paraId="2D06A478" w14:textId="15E1AFE4" w:rsidR="00E34136" w:rsidRDefault="00153D52" w:rsidP="00E34136">
      <w:r w:rsidRPr="00F40D40">
        <w:t>T</w:t>
      </w:r>
      <w:r w:rsidR="00E34136" w:rsidRPr="00F40D40">
        <w:t xml:space="preserve">he geological model will be maintained to clearly identify the </w:t>
      </w:r>
      <w:proofErr w:type="spellStart"/>
      <w:r w:rsidR="00E34136" w:rsidRPr="00F40D40">
        <w:t>Ge</w:t>
      </w:r>
      <w:r w:rsidR="009C6297">
        <w:t>er</w:t>
      </w:r>
      <w:r w:rsidR="00E34136" w:rsidRPr="00F40D40">
        <w:t>a</w:t>
      </w:r>
      <w:proofErr w:type="spellEnd"/>
      <w:r w:rsidR="00E34136" w:rsidRPr="00F40D40">
        <w:t xml:space="preserve"> Clay as a lithological unit </w:t>
      </w:r>
      <w:r w:rsidR="00B016AD" w:rsidRPr="00F40D40">
        <w:t>such that i</w:t>
      </w:r>
      <w:r w:rsidR="008A01D2" w:rsidRPr="00F40D40">
        <w:t>t</w:t>
      </w:r>
      <w:r w:rsidR="00B016AD" w:rsidRPr="00F40D40">
        <w:t xml:space="preserve"> can be </w:t>
      </w:r>
      <w:r w:rsidR="00E34136" w:rsidRPr="00F40D40">
        <w:t xml:space="preserve">avoided. </w:t>
      </w:r>
      <w:r w:rsidRPr="00F40D40">
        <w:t>A</w:t>
      </w:r>
      <w:r w:rsidR="00E34136" w:rsidRPr="00F40D40">
        <w:t xml:space="preserve">dequate sampling and field control </w:t>
      </w:r>
      <w:r w:rsidRPr="00F40D40">
        <w:t>will be</w:t>
      </w:r>
      <w:r w:rsidR="00E34136" w:rsidRPr="00F40D40">
        <w:t xml:space="preserve"> conducted over the life of mine to ensure this can be achieved. The residual impact</w:t>
      </w:r>
      <w:r w:rsidR="005A2C4F" w:rsidRPr="00F40D40">
        <w:t>s</w:t>
      </w:r>
      <w:r w:rsidR="00E34136" w:rsidRPr="00F40D40">
        <w:t xml:space="preserve"> relating to </w:t>
      </w:r>
      <w:r w:rsidR="004A3B6A">
        <w:t xml:space="preserve">the </w:t>
      </w:r>
      <w:r w:rsidR="00E34136" w:rsidRPr="00F40D40">
        <w:t xml:space="preserve">activation of PASS </w:t>
      </w:r>
      <w:r w:rsidR="004D591C">
        <w:t>were assessed</w:t>
      </w:r>
      <w:r w:rsidR="00E34136" w:rsidRPr="00F40D40">
        <w:t xml:space="preserve"> to be minor</w:t>
      </w:r>
      <w:r w:rsidR="00C66789">
        <w:t>,</w:t>
      </w:r>
      <w:r w:rsidR="00E34136" w:rsidRPr="00F40D40">
        <w:t xml:space="preserve"> with </w:t>
      </w:r>
      <w:r w:rsidR="00023852">
        <w:t>avoidance and mitigation</w:t>
      </w:r>
      <w:r w:rsidR="00023852" w:rsidRPr="00F40D40">
        <w:t xml:space="preserve"> </w:t>
      </w:r>
      <w:r w:rsidR="00E34136" w:rsidRPr="00F40D40">
        <w:t>measures in place</w:t>
      </w:r>
      <w:r w:rsidR="00B0420E" w:rsidRPr="00F40D40">
        <w:t>.</w:t>
      </w:r>
    </w:p>
    <w:p w14:paraId="56D7C22D" w14:textId="62133E37" w:rsidR="007E275C" w:rsidRDefault="007E275C" w:rsidP="007E275C">
      <w:r w:rsidRPr="00F40D40">
        <w:t xml:space="preserve">As described in </w:t>
      </w:r>
      <w:r w:rsidR="00B03F1E">
        <w:t>Section </w:t>
      </w:r>
      <w:r w:rsidRPr="00F40D40">
        <w:fldChar w:fldCharType="begin"/>
      </w:r>
      <w:r w:rsidRPr="00F40D40">
        <w:instrText xml:space="preserve"> REF _Ref90629893 \n \h  \* MERGEFORMAT </w:instrText>
      </w:r>
      <w:r w:rsidRPr="00F40D40">
        <w:fldChar w:fldCharType="separate"/>
      </w:r>
      <w:r w:rsidR="007749C7">
        <w:t>17.8</w:t>
      </w:r>
      <w:r w:rsidRPr="00F40D40">
        <w:fldChar w:fldCharType="end"/>
      </w:r>
      <w:r w:rsidR="004A3B6A">
        <w:t>,</w:t>
      </w:r>
      <w:r w:rsidRPr="00F40D40">
        <w:t xml:space="preserve"> the </w:t>
      </w:r>
      <w:r w:rsidR="005524F0">
        <w:t>e</w:t>
      </w:r>
      <w:r w:rsidRPr="00F40D40">
        <w:t xml:space="preserve">nvironmental </w:t>
      </w:r>
      <w:r w:rsidR="005524F0">
        <w:t>o</w:t>
      </w:r>
      <w:r w:rsidRPr="00F40D40">
        <w:t xml:space="preserve">bjective associated with this aspect during </w:t>
      </w:r>
      <w:r w:rsidR="00793810">
        <w:t>P</w:t>
      </w:r>
      <w:r w:rsidRPr="00F40D40">
        <w:t>roject implementation is</w:t>
      </w:r>
      <w:r w:rsidR="000D3FD2">
        <w:t xml:space="preserve"> to avoid disturbance of the </w:t>
      </w:r>
      <w:proofErr w:type="spellStart"/>
      <w:r w:rsidR="00023852">
        <w:t>Geera</w:t>
      </w:r>
      <w:proofErr w:type="spellEnd"/>
      <w:r w:rsidR="00023852">
        <w:t xml:space="preserve"> Clay</w:t>
      </w:r>
      <w:r w:rsidR="000D3FD2">
        <w:t xml:space="preserve"> and protect groundwater environmental values</w:t>
      </w:r>
      <w:r w:rsidRPr="00F40D40">
        <w:t xml:space="preserve">. Management and monitoring measures are described in </w:t>
      </w:r>
      <w:r w:rsidR="00B03F1E">
        <w:t>Section </w:t>
      </w:r>
      <w:r w:rsidRPr="00F40D40">
        <w:fldChar w:fldCharType="begin"/>
      </w:r>
      <w:r w:rsidRPr="00F40D40">
        <w:instrText xml:space="preserve"> REF _Ref90629893 \r \h  \* MERGEFORMAT </w:instrText>
      </w:r>
      <w:r w:rsidRPr="00F40D40">
        <w:fldChar w:fldCharType="separate"/>
      </w:r>
      <w:r w:rsidR="007749C7">
        <w:t>17.8</w:t>
      </w:r>
      <w:r w:rsidRPr="00F40D40">
        <w:fldChar w:fldCharType="end"/>
      </w:r>
      <w:r w:rsidRPr="00F40D40">
        <w:t xml:space="preserve">. </w:t>
      </w:r>
    </w:p>
    <w:p w14:paraId="2B143DD4" w14:textId="77777777" w:rsidR="00793810" w:rsidRDefault="00793810" w:rsidP="00793810">
      <w:pPr>
        <w:pStyle w:val="Heading4"/>
        <w:ind w:left="1134" w:hanging="1134"/>
      </w:pPr>
      <w:bookmarkStart w:id="446" w:name="_Toc80289967"/>
      <w:r>
        <w:t>Changes to soil salinity</w:t>
      </w:r>
    </w:p>
    <w:p w14:paraId="4294B20D" w14:textId="77777777" w:rsidR="00793810" w:rsidRPr="002372CE" w:rsidRDefault="00793810" w:rsidP="00793810">
      <w:r w:rsidRPr="002372CE">
        <w:t>There is one potential impact</w:t>
      </w:r>
      <w:r>
        <w:t xml:space="preserve"> (IP</w:t>
      </w:r>
      <w:r w:rsidRPr="00C330FE">
        <w:t>-06) listed in Section </w:t>
      </w:r>
      <w:r w:rsidRPr="00C330FE">
        <w:fldChar w:fldCharType="begin"/>
      </w:r>
      <w:r w:rsidRPr="00C330FE">
        <w:instrText xml:space="preserve"> REF _Ref114651735 \r \h  \* MERGEFORMAT </w:instrText>
      </w:r>
      <w:r w:rsidRPr="00C330FE">
        <w:fldChar w:fldCharType="separate"/>
      </w:r>
      <w:r>
        <w:t>17.5.1</w:t>
      </w:r>
      <w:r w:rsidRPr="00C330FE">
        <w:fldChar w:fldCharType="end"/>
      </w:r>
      <w:r>
        <w:t xml:space="preserve"> </w:t>
      </w:r>
      <w:r w:rsidRPr="00C330FE">
        <w:t>that relates t</w:t>
      </w:r>
      <w:r w:rsidRPr="002372CE">
        <w:t>o the saturation of the upper soil profile adjacent tailing cells, causing changes to soil salinity. If returned tailings are placed close to the ground surface</w:t>
      </w:r>
      <w:r>
        <w:t>,</w:t>
      </w:r>
      <w:r w:rsidRPr="002372CE">
        <w:t xml:space="preserve"> the entrained process water may interact with the soil profile leading to </w:t>
      </w:r>
      <w:r>
        <w:t xml:space="preserve">soil </w:t>
      </w:r>
      <w:r w:rsidRPr="002372CE">
        <w:t>saturation and change</w:t>
      </w:r>
      <w:r>
        <w:t>s</w:t>
      </w:r>
      <w:r w:rsidRPr="002372CE">
        <w:t xml:space="preserve"> to soil salinity within the rooting zone</w:t>
      </w:r>
      <w:r>
        <w:t xml:space="preserve"> of adjacent agricultural land</w:t>
      </w:r>
      <w:r w:rsidRPr="002372CE">
        <w:t>.</w:t>
      </w:r>
    </w:p>
    <w:p w14:paraId="5D7F73DD" w14:textId="77777777" w:rsidR="00793810" w:rsidRPr="00587EB5" w:rsidRDefault="00793810" w:rsidP="00793810">
      <w:r w:rsidRPr="0D057B0C">
        <w:t>To avoid this scenario, tailings will be placed no closer than 3 m below the rehabilitated and natural ground surface</w:t>
      </w:r>
      <w:r>
        <w:t>,</w:t>
      </w:r>
      <w:r w:rsidRPr="0D057B0C">
        <w:t xml:space="preserve"> which is largely below the agricultural crop rooting zone. Monitoring during the pilot trial suggests water will drain rapidly from tails after placement</w:t>
      </w:r>
      <w:r>
        <w:t>,</w:t>
      </w:r>
      <w:r w:rsidRPr="0D057B0C">
        <w:t xml:space="preserve"> and the saturated soil profile will be around 2</w:t>
      </w:r>
      <w:r>
        <w:t> </w:t>
      </w:r>
      <w:r w:rsidRPr="0D057B0C">
        <w:t xml:space="preserve">m below the tails surface. </w:t>
      </w:r>
      <w:r w:rsidRPr="00587EB5">
        <w:t>The pore pressure in the tailings</w:t>
      </w:r>
      <w:r>
        <w:t xml:space="preserve"> will</w:t>
      </w:r>
      <w:r w:rsidRPr="00587EB5">
        <w:t xml:space="preserve"> dissipate over the ensuing 6 months as the tailings drain and settle</w:t>
      </w:r>
      <w:r w:rsidRPr="0D057B0C">
        <w:t>. This means that the tailings water level (saturated soi</w:t>
      </w:r>
      <w:r>
        <w:t>l</w:t>
      </w:r>
      <w:r w:rsidRPr="0D057B0C">
        <w:t xml:space="preserve"> profile) will generally remain greater th</w:t>
      </w:r>
      <w:r>
        <w:t>an</w:t>
      </w:r>
      <w:r w:rsidRPr="0D057B0C">
        <w:t xml:space="preserve"> 5</w:t>
      </w:r>
      <w:r>
        <w:t> </w:t>
      </w:r>
      <w:r w:rsidRPr="0D057B0C">
        <w:t xml:space="preserve">m below the surrounding ground surface (natural and rehabilitation). The residual impact of water mounding adjacent the pit is expected to be negligible </w:t>
      </w:r>
      <w:r>
        <w:t>with avoidance and mitigation</w:t>
      </w:r>
      <w:r w:rsidRPr="0D057B0C">
        <w:t xml:space="preserve"> measures in place.</w:t>
      </w:r>
    </w:p>
    <w:p w14:paraId="72E064C9" w14:textId="3CA133C4" w:rsidR="00E34136" w:rsidRPr="00D8290F" w:rsidRDefault="00E34136" w:rsidP="00CF57ED">
      <w:pPr>
        <w:pStyle w:val="Heading4"/>
        <w:ind w:left="1134" w:hanging="1134"/>
      </w:pPr>
      <w:r w:rsidRPr="00D8290F">
        <w:t>Contaminated sites</w:t>
      </w:r>
      <w:bookmarkEnd w:id="446"/>
    </w:p>
    <w:p w14:paraId="67EEF4B3" w14:textId="43410039" w:rsidR="004A2A10" w:rsidRPr="00587EB5" w:rsidRDefault="004A2A10" w:rsidP="003B6F3E">
      <w:r w:rsidRPr="00587EB5">
        <w:t>There is</w:t>
      </w:r>
      <w:r w:rsidR="00A80112" w:rsidRPr="00587EB5">
        <w:t xml:space="preserve"> on</w:t>
      </w:r>
      <w:r w:rsidR="009726DA" w:rsidRPr="00587EB5">
        <w:t>e</w:t>
      </w:r>
      <w:r w:rsidR="00A80112" w:rsidRPr="00587EB5">
        <w:t xml:space="preserve"> </w:t>
      </w:r>
      <w:r w:rsidR="0044318C" w:rsidRPr="00587EB5">
        <w:t>potential</w:t>
      </w:r>
      <w:r w:rsidR="00A80112" w:rsidRPr="00587EB5">
        <w:t xml:space="preserve"> impact </w:t>
      </w:r>
      <w:r w:rsidR="00C66789">
        <w:t>(</w:t>
      </w:r>
      <w:r w:rsidR="00B54BA0" w:rsidRPr="00587EB5">
        <w:t>IP-</w:t>
      </w:r>
      <w:r w:rsidR="00103C92" w:rsidRPr="00587EB5">
        <w:t>07</w:t>
      </w:r>
      <w:r w:rsidR="00C66789">
        <w:t>)</w:t>
      </w:r>
      <w:r w:rsidR="00103C92" w:rsidRPr="00587EB5">
        <w:t xml:space="preserve"> </w:t>
      </w:r>
      <w:r w:rsidR="00A80112" w:rsidRPr="00587EB5">
        <w:t xml:space="preserve">listed in </w:t>
      </w:r>
      <w:r w:rsidR="00B03F1E">
        <w:t>Section </w:t>
      </w:r>
      <w:r w:rsidR="00E23CE8" w:rsidRPr="00587EB5">
        <w:fldChar w:fldCharType="begin"/>
      </w:r>
      <w:r w:rsidR="00E23CE8" w:rsidRPr="00587EB5">
        <w:instrText xml:space="preserve"> REF _Ref114651818 \r \h </w:instrText>
      </w:r>
      <w:r w:rsidR="00587EB5">
        <w:instrText xml:space="preserve"> \* MERGEFORMAT </w:instrText>
      </w:r>
      <w:r w:rsidR="00E23CE8" w:rsidRPr="00587EB5">
        <w:fldChar w:fldCharType="separate"/>
      </w:r>
      <w:r w:rsidR="007749C7">
        <w:t>17.5.1</w:t>
      </w:r>
      <w:r w:rsidR="00E23CE8" w:rsidRPr="00587EB5">
        <w:fldChar w:fldCharType="end"/>
      </w:r>
      <w:r w:rsidR="00DA2B78" w:rsidRPr="00587EB5">
        <w:t xml:space="preserve"> that</w:t>
      </w:r>
      <w:r w:rsidR="00A80112" w:rsidRPr="00587EB5">
        <w:t xml:space="preserve"> </w:t>
      </w:r>
      <w:r w:rsidR="00275E4E" w:rsidRPr="00587EB5">
        <w:t>rel</w:t>
      </w:r>
      <w:r w:rsidR="009D0A46" w:rsidRPr="00587EB5">
        <w:t>ates</w:t>
      </w:r>
      <w:r w:rsidR="00275E4E" w:rsidRPr="00587EB5">
        <w:t xml:space="preserve"> to the </w:t>
      </w:r>
      <w:proofErr w:type="spellStart"/>
      <w:r w:rsidR="00C66789">
        <w:t>mobilisation</w:t>
      </w:r>
      <w:proofErr w:type="spellEnd"/>
      <w:r w:rsidR="00C66789" w:rsidRPr="00587EB5">
        <w:t xml:space="preserve"> </w:t>
      </w:r>
      <w:r w:rsidR="00275E4E" w:rsidRPr="00587EB5">
        <w:t>of</w:t>
      </w:r>
      <w:r w:rsidR="004F2BD3" w:rsidRPr="00587EB5">
        <w:t xml:space="preserve"> </w:t>
      </w:r>
      <w:r w:rsidR="000078EA" w:rsidRPr="00587EB5">
        <w:t xml:space="preserve">contaminants </w:t>
      </w:r>
      <w:r w:rsidR="00F540B2" w:rsidRPr="00587EB5">
        <w:t>associated with current and past land uses.</w:t>
      </w:r>
      <w:r w:rsidR="000078EA" w:rsidRPr="00587EB5">
        <w:t xml:space="preserve"> </w:t>
      </w:r>
    </w:p>
    <w:p w14:paraId="34EF9633" w14:textId="6904A953" w:rsidR="00E34136" w:rsidRPr="00587EB5" w:rsidRDefault="00E34136" w:rsidP="003B6F3E">
      <w:r w:rsidRPr="00587EB5">
        <w:t>Drawdown and mounding resulting from mine dewatering and tailings placement have the potential to modify the natural groundwater flow paths. The</w:t>
      </w:r>
      <w:r w:rsidR="00AE4543" w:rsidRPr="00587EB5">
        <w:t xml:space="preserve">re is a risk that </w:t>
      </w:r>
      <w:r w:rsidR="00997973" w:rsidRPr="00587EB5">
        <w:t xml:space="preserve">this could </w:t>
      </w:r>
      <w:proofErr w:type="spellStart"/>
      <w:r w:rsidR="00917B2A">
        <w:t>mobilise</w:t>
      </w:r>
      <w:proofErr w:type="spellEnd"/>
      <w:r w:rsidR="00917B2A" w:rsidRPr="00587EB5">
        <w:t xml:space="preserve"> </w:t>
      </w:r>
      <w:r w:rsidRPr="00587EB5">
        <w:t xml:space="preserve">existing potentially contaminated groundwater towards </w:t>
      </w:r>
      <w:r w:rsidR="000C5235" w:rsidRPr="00587EB5">
        <w:t>sensitive receptors</w:t>
      </w:r>
      <w:r w:rsidRPr="00587EB5">
        <w:t xml:space="preserve"> such as bores, GDEs and receiving environments. </w:t>
      </w:r>
    </w:p>
    <w:p w14:paraId="5438E091" w14:textId="3255448C" w:rsidR="00E34136" w:rsidRPr="00587EB5" w:rsidRDefault="00E34136" w:rsidP="003B6F3E">
      <w:r w:rsidRPr="00587EB5">
        <w:t xml:space="preserve">A review of publicly available information identified the </w:t>
      </w:r>
      <w:r w:rsidR="00257C6B" w:rsidRPr="00587EB5">
        <w:t>C</w:t>
      </w:r>
      <w:r w:rsidR="00DD3AFB" w:rsidRPr="00587EB5">
        <w:t>FA</w:t>
      </w:r>
      <w:r w:rsidR="008532E5" w:rsidRPr="00587EB5">
        <w:t xml:space="preserve"> </w:t>
      </w:r>
      <w:r w:rsidRPr="00587EB5">
        <w:t xml:space="preserve">training ground (the EPA priority site) adjacent to </w:t>
      </w:r>
      <w:proofErr w:type="spellStart"/>
      <w:r w:rsidRPr="00587EB5">
        <w:t>Longerenong</w:t>
      </w:r>
      <w:proofErr w:type="spellEnd"/>
      <w:r w:rsidRPr="00587EB5">
        <w:t xml:space="preserve"> College and </w:t>
      </w:r>
      <w:proofErr w:type="spellStart"/>
      <w:r w:rsidRPr="00587EB5">
        <w:t>Dooen</w:t>
      </w:r>
      <w:proofErr w:type="spellEnd"/>
      <w:r w:rsidRPr="00587EB5">
        <w:t xml:space="preserve"> Landfill near the predicted area of mining</w:t>
      </w:r>
      <w:r w:rsidR="00731B1C" w:rsidRPr="00587EB5">
        <w:t xml:space="preserve"> influence</w:t>
      </w:r>
      <w:r w:rsidRPr="00587EB5">
        <w:t>. Monitoring at the CFA site indicate</w:t>
      </w:r>
      <w:r w:rsidR="00A25449" w:rsidRPr="00587EB5">
        <w:t>s</w:t>
      </w:r>
      <w:r w:rsidRPr="00587EB5">
        <w:t xml:space="preserve"> that</w:t>
      </w:r>
      <w:r w:rsidR="00D30160" w:rsidRPr="00587EB5">
        <w:t xml:space="preserve"> </w:t>
      </w:r>
      <w:r w:rsidR="003E6089" w:rsidRPr="003E6089">
        <w:t xml:space="preserve">perfluoroalkyl and </w:t>
      </w:r>
      <w:r w:rsidR="00D30160" w:rsidRPr="003E6089">
        <w:t>polyfluoroalkyl substances</w:t>
      </w:r>
      <w:r w:rsidRPr="00587EB5">
        <w:t xml:space="preserve"> </w:t>
      </w:r>
      <w:r w:rsidR="00DE6F68" w:rsidRPr="00587EB5">
        <w:t>(</w:t>
      </w:r>
      <w:r w:rsidRPr="00587EB5">
        <w:t>PFAS</w:t>
      </w:r>
      <w:r w:rsidR="00DE6F68" w:rsidRPr="00587EB5">
        <w:t>)</w:t>
      </w:r>
      <w:r w:rsidRPr="00587EB5">
        <w:t xml:space="preserve"> concentrations are below the limit of reporting for all sampl</w:t>
      </w:r>
      <w:r w:rsidRPr="0026230A">
        <w:t xml:space="preserve">es from </w:t>
      </w:r>
      <w:r w:rsidR="0026230A">
        <w:t>seven</w:t>
      </w:r>
      <w:r w:rsidRPr="0026230A">
        <w:t xml:space="preserve"> bores. No wat</w:t>
      </w:r>
      <w:r w:rsidRPr="00587EB5">
        <w:t xml:space="preserve">er quality data </w:t>
      </w:r>
      <w:r w:rsidR="00944DC0" w:rsidRPr="00587EB5">
        <w:t>was</w:t>
      </w:r>
      <w:r w:rsidRPr="00587EB5">
        <w:t xml:space="preserve"> available for the </w:t>
      </w:r>
      <w:proofErr w:type="spellStart"/>
      <w:r w:rsidRPr="00587EB5">
        <w:t>Dooen</w:t>
      </w:r>
      <w:proofErr w:type="spellEnd"/>
      <w:r w:rsidRPr="00587EB5">
        <w:t xml:space="preserve"> landfill.</w:t>
      </w:r>
    </w:p>
    <w:p w14:paraId="250BFA83" w14:textId="0C3383E8" w:rsidR="00E34136" w:rsidRPr="00587EB5" w:rsidRDefault="00E34136" w:rsidP="003B6F3E">
      <w:r w:rsidRPr="00587EB5">
        <w:t xml:space="preserve">Given the potential risks </w:t>
      </w:r>
      <w:r w:rsidR="0079165B" w:rsidRPr="00587EB5">
        <w:t>at</w:t>
      </w:r>
      <w:r w:rsidRPr="00587EB5">
        <w:t xml:space="preserve"> both sites, particle tracking </w:t>
      </w:r>
      <w:r w:rsidR="00A9714B" w:rsidRPr="00587EB5">
        <w:t>was</w:t>
      </w:r>
      <w:r w:rsidRPr="00587EB5">
        <w:t xml:space="preserve"> undertaken to assess the effects of drawdown and mounding on the rate and direction of movement of water particles from the site (</w:t>
      </w:r>
      <w:r w:rsidR="0058463B">
        <w:t>refer</w:t>
      </w:r>
      <w:r w:rsidR="008A0689" w:rsidRPr="00587EB5">
        <w:t xml:space="preserve"> </w:t>
      </w:r>
      <w:r w:rsidR="00B03F1E">
        <w:t>Appendix </w:t>
      </w:r>
      <w:r w:rsidR="008A0689" w:rsidRPr="00587EB5">
        <w:t xml:space="preserve">L, </w:t>
      </w:r>
      <w:r w:rsidR="00B03F1E">
        <w:t>Section </w:t>
      </w:r>
      <w:r w:rsidRPr="00587EB5">
        <w:t>7.2.2.3)</w:t>
      </w:r>
      <w:r w:rsidR="00A9714B" w:rsidRPr="00587EB5">
        <w:t>.</w:t>
      </w:r>
    </w:p>
    <w:p w14:paraId="769109C6" w14:textId="6B3661C1" w:rsidR="00103C92" w:rsidRPr="00587EB5" w:rsidRDefault="00E34136" w:rsidP="008E6961">
      <w:r w:rsidRPr="00587EB5">
        <w:t xml:space="preserve">Particle tracking for the CFA site indicates that there is the potential for the flow paths from the site to be slightly deflected (to the south, in the direction of mounding). However, this would not be expected to change the overall flow direction (to the </w:t>
      </w:r>
      <w:r w:rsidR="007F3021">
        <w:t>north-west</w:t>
      </w:r>
      <w:r w:rsidRPr="00587EB5">
        <w:t>)</w:t>
      </w:r>
      <w:r w:rsidR="0016086B" w:rsidRPr="00587EB5">
        <w:t xml:space="preserve">. The </w:t>
      </w:r>
      <w:r w:rsidR="00F05E1E" w:rsidRPr="00587EB5">
        <w:t>particle</w:t>
      </w:r>
      <w:r w:rsidR="0016086B" w:rsidRPr="00587EB5">
        <w:t xml:space="preserve"> movement was </w:t>
      </w:r>
      <w:r w:rsidR="002709E6" w:rsidRPr="00587EB5">
        <w:t xml:space="preserve">between </w:t>
      </w:r>
      <w:r w:rsidRPr="00587EB5">
        <w:t>1</w:t>
      </w:r>
      <w:r w:rsidR="00592013">
        <w:t>2</w:t>
      </w:r>
      <w:r w:rsidRPr="00587EB5">
        <w:t>0</w:t>
      </w:r>
      <w:r w:rsidR="00E17044">
        <w:t>–</w:t>
      </w:r>
      <w:r w:rsidRPr="00587EB5">
        <w:t>240</w:t>
      </w:r>
      <w:r w:rsidR="0077506F" w:rsidRPr="00587EB5">
        <w:t> </w:t>
      </w:r>
      <w:r w:rsidRPr="00587EB5">
        <w:t xml:space="preserve">m </w:t>
      </w:r>
      <w:r w:rsidR="00F05E1E" w:rsidRPr="00587EB5">
        <w:t xml:space="preserve">over </w:t>
      </w:r>
      <w:r w:rsidRPr="00587EB5">
        <w:t>62</w:t>
      </w:r>
      <w:r w:rsidR="0077506F" w:rsidRPr="00587EB5">
        <w:t> </w:t>
      </w:r>
      <w:r w:rsidRPr="00587EB5">
        <w:t xml:space="preserve">years. </w:t>
      </w:r>
    </w:p>
    <w:p w14:paraId="383A13C5" w14:textId="62111638" w:rsidR="00E34136" w:rsidRDefault="00E34136" w:rsidP="008E6961">
      <w:r>
        <w:t xml:space="preserve">The </w:t>
      </w:r>
      <w:proofErr w:type="spellStart"/>
      <w:r>
        <w:t>Dooen</w:t>
      </w:r>
      <w:proofErr w:type="spellEnd"/>
      <w:r>
        <w:t xml:space="preserve"> landfill</w:t>
      </w:r>
      <w:r w:rsidRPr="003C1886">
        <w:t xml:space="preserve"> is located hydraulically downgradient of the mine, with predicted mounding</w:t>
      </w:r>
      <w:r>
        <w:t xml:space="preserve"> i</w:t>
      </w:r>
      <w:r w:rsidRPr="003C1886">
        <w:t>n the order of 0.1</w:t>
      </w:r>
      <w:r w:rsidR="008D5C0B">
        <w:t>–</w:t>
      </w:r>
      <w:r w:rsidRPr="003C1886">
        <w:t>0.</w:t>
      </w:r>
      <w:r w:rsidR="008D5C0B">
        <w:t>25</w:t>
      </w:r>
      <w:r w:rsidR="00D651B5">
        <w:t> </w:t>
      </w:r>
      <w:r w:rsidR="00F27813">
        <w:t>m</w:t>
      </w:r>
      <w:r w:rsidR="00103C92">
        <w:t xml:space="preserve">. </w:t>
      </w:r>
      <w:r w:rsidRPr="003C1886">
        <w:t xml:space="preserve">As per the CFA site, particle tracking indicates the potential for very slight deflection of flow paths (to the </w:t>
      </w:r>
      <w:r w:rsidR="007F3021">
        <w:t>north-west</w:t>
      </w:r>
      <w:r w:rsidRPr="003C1886">
        <w:t xml:space="preserve">, in the direction of mounding) with no material difference expected in the rate and direction of movement of solutes. </w:t>
      </w:r>
    </w:p>
    <w:p w14:paraId="234F54F1" w14:textId="4EEA6304" w:rsidR="008E6961" w:rsidRPr="00FB37FF" w:rsidRDefault="00E34136" w:rsidP="00E34136">
      <w:r w:rsidRPr="00A9651B">
        <w:t xml:space="preserve">The modelling suggests that the flow changes are unlikely to be material due to the distance from the mine and small magnitude of drawdown and mounding predicted at </w:t>
      </w:r>
      <w:proofErr w:type="gramStart"/>
      <w:r w:rsidRPr="00A9651B">
        <w:t>both of these</w:t>
      </w:r>
      <w:proofErr w:type="gramEnd"/>
      <w:r w:rsidRPr="00A9651B">
        <w:t xml:space="preserve"> locations.  </w:t>
      </w:r>
    </w:p>
    <w:p w14:paraId="27153267" w14:textId="25EFD424" w:rsidR="00E34136" w:rsidRDefault="00E34136" w:rsidP="00E34136">
      <w:r w:rsidRPr="00A9651B">
        <w:t xml:space="preserve">For this reason, any detectable changes to the distribution of existing contaminated groundwater from these sites would be expected to be limited </w:t>
      </w:r>
      <w:r w:rsidR="00134B3C" w:rsidRPr="00A9651B">
        <w:t>and</w:t>
      </w:r>
      <w:r w:rsidRPr="00A9651B" w:rsidDel="00EB3D75">
        <w:t xml:space="preserve"> </w:t>
      </w:r>
      <w:r w:rsidRPr="00A9651B">
        <w:t>unlikely to result in a loss of relevant environmental value</w:t>
      </w:r>
      <w:r w:rsidR="0048495E">
        <w:t>.</w:t>
      </w:r>
    </w:p>
    <w:p w14:paraId="4F81641F" w14:textId="442E7FF9" w:rsidR="00C127AE" w:rsidRDefault="00221628" w:rsidP="001D3A56">
      <w:r>
        <w:t>Prior to mining each land parcel, a contaminated site investigation will be undertaken in accordance with the NEPM</w:t>
      </w:r>
      <w:r w:rsidR="00594446">
        <w:t xml:space="preserve"> to identify any </w:t>
      </w:r>
      <w:r w:rsidR="001161E2">
        <w:t>areas of potential contamination</w:t>
      </w:r>
      <w:r w:rsidR="00CD0E04">
        <w:t xml:space="preserve"> associated with the historical use of the land</w:t>
      </w:r>
      <w:r w:rsidR="0081649B">
        <w:t xml:space="preserve">. </w:t>
      </w:r>
      <w:r w:rsidR="00CD0E04">
        <w:t>If a</w:t>
      </w:r>
      <w:r w:rsidR="001D3A56">
        <w:t>reas of contamination are confirmed, a remediation plan will be developed to address all relevant requirements of the NEPM</w:t>
      </w:r>
      <w:r w:rsidR="00EB3D75">
        <w:t xml:space="preserve"> prior to disturbance</w:t>
      </w:r>
      <w:r w:rsidR="001D3A56" w:rsidDel="00EB3D75">
        <w:t>.</w:t>
      </w:r>
    </w:p>
    <w:p w14:paraId="48578F0C" w14:textId="77777777" w:rsidR="00E34136" w:rsidRPr="00414525" w:rsidRDefault="00E34136" w:rsidP="00CF57ED">
      <w:pPr>
        <w:pStyle w:val="Heading4"/>
        <w:ind w:left="1134" w:hanging="1134"/>
      </w:pPr>
      <w:r w:rsidRPr="00414525">
        <w:t>Storage of hazardous materials</w:t>
      </w:r>
    </w:p>
    <w:p w14:paraId="62179FA4" w14:textId="1AFA1BDE" w:rsidR="00E34136" w:rsidRPr="009C6051" w:rsidRDefault="00E34136" w:rsidP="00D651B5">
      <w:r w:rsidRPr="001B0576">
        <w:t>There is one potential impact</w:t>
      </w:r>
      <w:r w:rsidR="00F0014F" w:rsidRPr="001B0576">
        <w:t xml:space="preserve"> (IP-0</w:t>
      </w:r>
      <w:r w:rsidR="00EB3D75">
        <w:t>8</w:t>
      </w:r>
      <w:r w:rsidR="00F0014F" w:rsidRPr="001B0576">
        <w:t>)</w:t>
      </w:r>
      <w:r w:rsidRPr="001B0576">
        <w:t xml:space="preserve"> listed </w:t>
      </w:r>
      <w:r w:rsidRPr="0026230A">
        <w:t xml:space="preserve">in </w:t>
      </w:r>
      <w:r w:rsidR="00B03F1E" w:rsidRPr="0026230A">
        <w:t>Section </w:t>
      </w:r>
      <w:r w:rsidR="00387B55" w:rsidRPr="0026230A">
        <w:fldChar w:fldCharType="begin"/>
      </w:r>
      <w:r w:rsidR="00387B55" w:rsidRPr="0026230A">
        <w:instrText xml:space="preserve"> REF _Ref114651735 \r \h </w:instrText>
      </w:r>
      <w:r w:rsidR="00B622E5" w:rsidRPr="0026230A">
        <w:instrText xml:space="preserve"> \* MERGEFORMAT </w:instrText>
      </w:r>
      <w:r w:rsidR="00387B55" w:rsidRPr="0026230A">
        <w:fldChar w:fldCharType="separate"/>
      </w:r>
      <w:r w:rsidR="007749C7">
        <w:t>17.5.1</w:t>
      </w:r>
      <w:r w:rsidR="00387B55" w:rsidRPr="0026230A">
        <w:fldChar w:fldCharType="end"/>
      </w:r>
      <w:r w:rsidRPr="0026230A">
        <w:t>that rela</w:t>
      </w:r>
      <w:r w:rsidRPr="001B0576">
        <w:t xml:space="preserve">tes to </w:t>
      </w:r>
      <w:r w:rsidR="00414525" w:rsidRPr="001B0576">
        <w:t>chemical spill</w:t>
      </w:r>
      <w:r w:rsidR="00F0014F" w:rsidRPr="001B0576">
        <w:t>s</w:t>
      </w:r>
      <w:r w:rsidR="00414525" w:rsidRPr="001B0576">
        <w:t xml:space="preserve"> or leaks from storage areas which </w:t>
      </w:r>
      <w:r w:rsidR="00B22C97" w:rsidRPr="001B0576">
        <w:t xml:space="preserve">may </w:t>
      </w:r>
      <w:r w:rsidR="00917B2A">
        <w:t>affect</w:t>
      </w:r>
      <w:r w:rsidR="00917B2A" w:rsidRPr="00EE395F">
        <w:t xml:space="preserve"> </w:t>
      </w:r>
      <w:r w:rsidR="00D844AA">
        <w:t xml:space="preserve">groundwater related </w:t>
      </w:r>
      <w:r w:rsidR="00414525" w:rsidRPr="00EE395F">
        <w:t>sensitive receptors</w:t>
      </w:r>
      <w:r w:rsidR="00917B2A">
        <w:t>.</w:t>
      </w:r>
    </w:p>
    <w:p w14:paraId="7BF9363D" w14:textId="4AABBCD1" w:rsidR="002E22F9" w:rsidRPr="009C6051" w:rsidRDefault="00E34136" w:rsidP="00D651B5">
      <w:r w:rsidRPr="009C6051">
        <w:t xml:space="preserve">There is a possibility that spills may occur during the </w:t>
      </w:r>
      <w:proofErr w:type="spellStart"/>
      <w:r w:rsidR="00917B2A">
        <w:t>refuelling</w:t>
      </w:r>
      <w:proofErr w:type="spellEnd"/>
      <w:r w:rsidR="00917B2A" w:rsidRPr="009C6051">
        <w:t xml:space="preserve"> </w:t>
      </w:r>
      <w:r w:rsidRPr="009C6051">
        <w:t>of vehicles, plant and machinery or the use of chemicals required during mining and operation. Under normal management procedures</w:t>
      </w:r>
      <w:r w:rsidR="00917B2A">
        <w:t>,</w:t>
      </w:r>
      <w:r w:rsidRPr="009C6051">
        <w:t xml:space="preserve"> spills</w:t>
      </w:r>
      <w:r w:rsidR="00253F96">
        <w:t>/</w:t>
      </w:r>
      <w:r w:rsidRPr="009C6051">
        <w:t>leaks w</w:t>
      </w:r>
      <w:r w:rsidR="00253F96">
        <w:t>ill</w:t>
      </w:r>
      <w:r w:rsidRPr="009C6051">
        <w:t xml:space="preserve"> be contained</w:t>
      </w:r>
      <w:r w:rsidR="002A02EF">
        <w:t>,</w:t>
      </w:r>
      <w:r w:rsidRPr="009C6051">
        <w:t xml:space="preserve"> and emergency procedures </w:t>
      </w:r>
      <w:r w:rsidR="00917B2A">
        <w:t xml:space="preserve">will be </w:t>
      </w:r>
      <w:r w:rsidRPr="009C6051">
        <w:t xml:space="preserve">in place for rapid </w:t>
      </w:r>
      <w:r w:rsidR="00917B2A">
        <w:t>cleanup</w:t>
      </w:r>
      <w:r w:rsidRPr="009C6051">
        <w:t xml:space="preserve"> in the case of an accident. </w:t>
      </w:r>
    </w:p>
    <w:p w14:paraId="5516933F" w14:textId="20511862" w:rsidR="008570B2" w:rsidRPr="00334003" w:rsidRDefault="008570B2" w:rsidP="00D651B5">
      <w:r w:rsidRPr="009C6051">
        <w:t>A</w:t>
      </w:r>
      <w:r w:rsidR="00E34136" w:rsidRPr="009C6051">
        <w:t xml:space="preserve">ny accidental release of hazardous materials would be expected to be </w:t>
      </w:r>
      <w:proofErr w:type="spellStart"/>
      <w:r w:rsidR="00917B2A">
        <w:t>localised</w:t>
      </w:r>
      <w:proofErr w:type="spellEnd"/>
      <w:r w:rsidR="00917B2A" w:rsidRPr="009C6051">
        <w:t xml:space="preserve"> </w:t>
      </w:r>
      <w:r w:rsidR="00E34136" w:rsidRPr="009C6051">
        <w:t xml:space="preserve">and temporary. This, combined with the presence of several </w:t>
      </w:r>
      <w:proofErr w:type="spellStart"/>
      <w:r w:rsidR="00134B3C" w:rsidRPr="009C6051">
        <w:t>met</w:t>
      </w:r>
      <w:r w:rsidR="00AF4B59">
        <w:t>re</w:t>
      </w:r>
      <w:r w:rsidR="00134B3C" w:rsidRPr="009C6051">
        <w:t>s</w:t>
      </w:r>
      <w:proofErr w:type="spellEnd"/>
      <w:r w:rsidR="00E34136" w:rsidRPr="009C6051">
        <w:t xml:space="preserve"> of low hydraulic conductivity </w:t>
      </w:r>
      <w:proofErr w:type="spellStart"/>
      <w:r w:rsidR="00E34136" w:rsidRPr="009C6051">
        <w:t>Shepp</w:t>
      </w:r>
      <w:r w:rsidR="00C62205">
        <w:t>a</w:t>
      </w:r>
      <w:r w:rsidR="00E34136" w:rsidRPr="009C6051">
        <w:t>rton</w:t>
      </w:r>
      <w:proofErr w:type="spellEnd"/>
      <w:r w:rsidR="00E34136" w:rsidRPr="009C6051">
        <w:t xml:space="preserve"> Formation and the depth to groundwater </w:t>
      </w:r>
      <w:r w:rsidR="004D591C">
        <w:t>being</w:t>
      </w:r>
      <w:r w:rsidR="00E34136" w:rsidRPr="009C6051">
        <w:t xml:space="preserve"> </w:t>
      </w:r>
      <w:r w:rsidR="004D591C">
        <w:t>greater than</w:t>
      </w:r>
      <w:r w:rsidR="00E34136" w:rsidRPr="009C6051">
        <w:t xml:space="preserve"> 10</w:t>
      </w:r>
      <w:r w:rsidR="00FA3CCD">
        <w:t> </w:t>
      </w:r>
      <w:r w:rsidR="00E34136" w:rsidRPr="009C6051">
        <w:t xml:space="preserve">m, suggests limited potential for vertical leakage, </w:t>
      </w:r>
      <w:r w:rsidR="00E34136" w:rsidRPr="00334003">
        <w:t>rendering any detectable changes in groundwater concentrations highly unlikely.</w:t>
      </w:r>
    </w:p>
    <w:p w14:paraId="74FF0308" w14:textId="352492B1" w:rsidR="00E34136" w:rsidRDefault="00E34136" w:rsidP="00D651B5">
      <w:r w:rsidRPr="00165293">
        <w:t xml:space="preserve">The residual impacts on groundwater quality are considered negligible. A </w:t>
      </w:r>
      <w:r w:rsidR="00587EB5" w:rsidRPr="00165293">
        <w:t>WMP and a chemical storage protocol</w:t>
      </w:r>
      <w:r w:rsidRPr="00165293">
        <w:t xml:space="preserve"> </w:t>
      </w:r>
      <w:r w:rsidR="00102DFE" w:rsidRPr="00165293">
        <w:t xml:space="preserve">will </w:t>
      </w:r>
      <w:r w:rsidRPr="00165293">
        <w:t xml:space="preserve">be </w:t>
      </w:r>
      <w:r w:rsidR="00165293" w:rsidRPr="00165293">
        <w:t>developed</w:t>
      </w:r>
      <w:r w:rsidR="00E0640A" w:rsidRPr="00165293">
        <w:t xml:space="preserve"> to </w:t>
      </w:r>
      <w:r w:rsidRPr="00165293">
        <w:t xml:space="preserve">detail the requirements for the management of hazardous materials and dangerous goods and </w:t>
      </w:r>
      <w:r w:rsidR="002C02B6">
        <w:t>to describe the relevant</w:t>
      </w:r>
      <w:r w:rsidRPr="00165293">
        <w:t xml:space="preserve"> emergency response procedures.</w:t>
      </w:r>
    </w:p>
    <w:p w14:paraId="5919E358" w14:textId="01A88F9D" w:rsidR="004F22BB" w:rsidRPr="005F4B88" w:rsidRDefault="007462E9" w:rsidP="00CF57ED">
      <w:pPr>
        <w:pStyle w:val="Heading2"/>
      </w:pPr>
      <w:bookmarkStart w:id="447" w:name="_Toc83185275"/>
      <w:bookmarkStart w:id="448" w:name="_Toc83185277"/>
      <w:bookmarkStart w:id="449" w:name="_Toc83185278"/>
      <w:bookmarkStart w:id="450" w:name="_Toc83185279"/>
      <w:bookmarkStart w:id="451" w:name="_Toc83185281"/>
      <w:bookmarkStart w:id="452" w:name="_Toc83185282"/>
      <w:bookmarkStart w:id="453" w:name="_Toc83185283"/>
      <w:bookmarkStart w:id="454" w:name="_Ref90629893"/>
      <w:bookmarkStart w:id="455" w:name="_Toc126522600"/>
      <w:bookmarkEnd w:id="447"/>
      <w:bookmarkEnd w:id="448"/>
      <w:bookmarkEnd w:id="449"/>
      <w:bookmarkEnd w:id="450"/>
      <w:bookmarkEnd w:id="451"/>
      <w:bookmarkEnd w:id="452"/>
      <w:bookmarkEnd w:id="453"/>
      <w:r w:rsidRPr="005F4B88">
        <w:t>Management</w:t>
      </w:r>
      <w:r w:rsidR="00172A9C" w:rsidRPr="005F4B88">
        <w:t xml:space="preserve"> Framework</w:t>
      </w:r>
      <w:bookmarkEnd w:id="454"/>
      <w:bookmarkEnd w:id="455"/>
    </w:p>
    <w:p w14:paraId="64C0AA93" w14:textId="3B56D7AD" w:rsidR="00172A9C" w:rsidRDefault="00172A9C" w:rsidP="002F7F3A">
      <w:r w:rsidRPr="00B1380C">
        <w:t xml:space="preserve">An </w:t>
      </w:r>
      <w:r w:rsidR="003575CE">
        <w:t>AS/NZS</w:t>
      </w:r>
      <w:r w:rsidR="002E7528">
        <w:t xml:space="preserve"> ISO</w:t>
      </w:r>
      <w:r w:rsidR="00F07EEC">
        <w:t> </w:t>
      </w:r>
      <w:r w:rsidR="00B20D8F" w:rsidRPr="00B1380C">
        <w:t>14001:201</w:t>
      </w:r>
      <w:r w:rsidR="003575CE">
        <w:t>6</w:t>
      </w:r>
      <w:r w:rsidR="00B20D8F" w:rsidRPr="00B1380C">
        <w:t xml:space="preserve"> </w:t>
      </w:r>
      <w:r w:rsidR="00F95101" w:rsidRPr="00B1380C">
        <w:t>EMS</w:t>
      </w:r>
      <w:r w:rsidR="007A6493" w:rsidRPr="00B1380C">
        <w:t xml:space="preserve"> will be </w:t>
      </w:r>
      <w:r w:rsidR="00730F74" w:rsidRPr="00B1380C">
        <w:t>established</w:t>
      </w:r>
      <w:r w:rsidR="00F95101" w:rsidRPr="00B1380C">
        <w:t xml:space="preserve"> </w:t>
      </w:r>
      <w:r w:rsidR="00B20D8F" w:rsidRPr="00B1380C">
        <w:t>for the Project</w:t>
      </w:r>
      <w:r w:rsidR="00917B2A">
        <w:t>,</w:t>
      </w:r>
      <w:r w:rsidR="00B20D8F" w:rsidRPr="00B1380C">
        <w:t xml:space="preserve"> as detailed in </w:t>
      </w:r>
      <w:r w:rsidR="00B03F1E">
        <w:t>Chapter </w:t>
      </w:r>
      <w:r w:rsidR="00B20D8F" w:rsidRPr="00B1380C">
        <w:t>24. The EMS will address</w:t>
      </w:r>
      <w:r w:rsidR="005C659F" w:rsidRPr="00B1380C">
        <w:t xml:space="preserve"> matters</w:t>
      </w:r>
      <w:r w:rsidR="00B20D8F" w:rsidRPr="00B1380C">
        <w:t xml:space="preserve"> </w:t>
      </w:r>
      <w:r w:rsidR="00832F7D" w:rsidRPr="00B1380C">
        <w:t xml:space="preserve">relating to </w:t>
      </w:r>
      <w:r w:rsidR="00B20D8F" w:rsidRPr="00B1380C">
        <w:t xml:space="preserve">planning, </w:t>
      </w:r>
      <w:r w:rsidR="00746562">
        <w:t xml:space="preserve">risk management, </w:t>
      </w:r>
      <w:r w:rsidR="00B20D8F" w:rsidRPr="00B1380C">
        <w:t>operational control, monitoring</w:t>
      </w:r>
      <w:r w:rsidR="005C659F" w:rsidRPr="00B1380C">
        <w:t xml:space="preserve"> and continuous improvement </w:t>
      </w:r>
      <w:r w:rsidR="009653BB" w:rsidRPr="00B1380C">
        <w:t xml:space="preserve">over the life of the </w:t>
      </w:r>
      <w:r w:rsidR="00832F7D" w:rsidRPr="00B1380C">
        <w:t>P</w:t>
      </w:r>
      <w:r w:rsidR="009653BB" w:rsidRPr="00B1380C">
        <w:t>roject</w:t>
      </w:r>
      <w:r w:rsidR="00EA6E24" w:rsidRPr="00B1380C">
        <w:t xml:space="preserve">. </w:t>
      </w:r>
      <w:r w:rsidR="00C8334B" w:rsidRPr="00B1380C">
        <w:t xml:space="preserve">Relevant matters </w:t>
      </w:r>
      <w:r w:rsidR="004048CB" w:rsidRPr="00B1380C">
        <w:t xml:space="preserve">relating to </w:t>
      </w:r>
      <w:r w:rsidR="007B3FD1">
        <w:t>groundwater</w:t>
      </w:r>
      <w:r w:rsidR="004048CB" w:rsidRPr="00B1380C">
        <w:t xml:space="preserve"> monitoring, auditing and corrective actions</w:t>
      </w:r>
      <w:r w:rsidR="00B94059">
        <w:t>/contingencies</w:t>
      </w:r>
      <w:r w:rsidR="004048CB" w:rsidRPr="00B1380C">
        <w:t xml:space="preserve"> are </w:t>
      </w:r>
      <w:proofErr w:type="spellStart"/>
      <w:r w:rsidR="00917B2A">
        <w:t>summarised</w:t>
      </w:r>
      <w:proofErr w:type="spellEnd"/>
      <w:r w:rsidR="00917B2A" w:rsidRPr="00B1380C">
        <w:t xml:space="preserve"> </w:t>
      </w:r>
      <w:r w:rsidR="004048CB" w:rsidRPr="00B1380C">
        <w:t xml:space="preserve">below. </w:t>
      </w:r>
    </w:p>
    <w:p w14:paraId="14FBEC0A" w14:textId="0409F562" w:rsidR="00FA4C25" w:rsidRDefault="00FA4C25" w:rsidP="00CF57ED">
      <w:pPr>
        <w:pStyle w:val="Heading3"/>
      </w:pPr>
      <w:bookmarkStart w:id="456" w:name="_Toc126522601"/>
      <w:r>
        <w:t>Environmental Objectives</w:t>
      </w:r>
      <w:bookmarkEnd w:id="456"/>
    </w:p>
    <w:p w14:paraId="3870AB9B" w14:textId="0D9CDED8" w:rsidR="00AC59C1" w:rsidRDefault="00280B80" w:rsidP="003575CE">
      <w:r>
        <w:t xml:space="preserve">Environmental </w:t>
      </w:r>
      <w:r w:rsidR="00314BB6">
        <w:t>o</w:t>
      </w:r>
      <w:r>
        <w:t>bjective</w:t>
      </w:r>
      <w:r w:rsidR="003C701F">
        <w:t>s</w:t>
      </w:r>
      <w:r>
        <w:t xml:space="preserve"> </w:t>
      </w:r>
      <w:r w:rsidR="00DE1E01">
        <w:t>will be</w:t>
      </w:r>
      <w:r>
        <w:t xml:space="preserve"> established as part of the EMS </w:t>
      </w:r>
      <w:r w:rsidR="00F07EEC">
        <w:t>to</w:t>
      </w:r>
      <w:r w:rsidR="0055570E">
        <w:t xml:space="preserve"> articulate the</w:t>
      </w:r>
      <w:r w:rsidR="0013289B">
        <w:t xml:space="preserve"> </w:t>
      </w:r>
      <w:r w:rsidR="0055570E" w:rsidRPr="0055570E">
        <w:t>outcome</w:t>
      </w:r>
      <w:r w:rsidR="00462AB4">
        <w:t>s</w:t>
      </w:r>
      <w:r w:rsidR="0055570E" w:rsidRPr="0055570E">
        <w:t xml:space="preserve"> to be achieved </w:t>
      </w:r>
      <w:r w:rsidR="00AC59C1">
        <w:t xml:space="preserve">during Project implementation. These </w:t>
      </w:r>
      <w:r w:rsidR="005414AB">
        <w:t xml:space="preserve">will </w:t>
      </w:r>
      <w:r w:rsidR="00AC59C1">
        <w:t>reflect th</w:t>
      </w:r>
      <w:r w:rsidR="001D1528">
        <w:t xml:space="preserve">e </w:t>
      </w:r>
      <w:r w:rsidR="00AC59C1">
        <w:t xml:space="preserve">expected and achievable outcomes based on the </w:t>
      </w:r>
      <w:r w:rsidR="00D77535">
        <w:t xml:space="preserve">studies undertaken as part of this EES. </w:t>
      </w:r>
    </w:p>
    <w:p w14:paraId="413872C4" w14:textId="737F7300" w:rsidR="00650ECB" w:rsidRPr="00650ECB" w:rsidRDefault="00650ECB" w:rsidP="00650ECB">
      <w:bookmarkStart w:id="457" w:name="_Hlk101694081"/>
      <w:r w:rsidRPr="00650ECB">
        <w:t xml:space="preserve">The key environmental objectives relevant to </w:t>
      </w:r>
      <w:r w:rsidR="00917B2A">
        <w:t xml:space="preserve">the </w:t>
      </w:r>
      <w:r w:rsidRPr="00650ECB">
        <w:t>Project during implementation as determined in this EES are listed below</w:t>
      </w:r>
      <w:bookmarkEnd w:id="457"/>
      <w:r w:rsidRPr="00650ECB">
        <w:t>:</w:t>
      </w:r>
    </w:p>
    <w:p w14:paraId="5AE1838E" w14:textId="669AAB02" w:rsidR="00FF16D8" w:rsidRPr="002C20F8" w:rsidRDefault="009D71B2" w:rsidP="00E93832">
      <w:pPr>
        <w:pStyle w:val="EESBullet1"/>
      </w:pPr>
      <w:r w:rsidRPr="002C20F8">
        <w:t xml:space="preserve">Groundwater </w:t>
      </w:r>
      <w:r w:rsidR="00EB6370" w:rsidRPr="002C20F8">
        <w:t xml:space="preserve">drawdown </w:t>
      </w:r>
      <w:r w:rsidR="005E0526" w:rsidRPr="002C20F8">
        <w:t>and/</w:t>
      </w:r>
      <w:r w:rsidR="00E81263" w:rsidRPr="002C20F8">
        <w:t>or</w:t>
      </w:r>
      <w:r w:rsidR="00EB6370" w:rsidRPr="002C20F8">
        <w:t xml:space="preserve"> mounding</w:t>
      </w:r>
      <w:r w:rsidRPr="002C20F8">
        <w:t xml:space="preserve"> </w:t>
      </w:r>
      <w:r w:rsidR="00EB6370" w:rsidRPr="002C20F8">
        <w:t xml:space="preserve">will result in no material impact </w:t>
      </w:r>
      <w:r w:rsidR="00917B2A">
        <w:t>on</w:t>
      </w:r>
      <w:r w:rsidR="00917B2A" w:rsidRPr="002C20F8">
        <w:t xml:space="preserve"> </w:t>
      </w:r>
      <w:r w:rsidR="00EB6370" w:rsidRPr="002C20F8">
        <w:t>the health and function of potential GDEs</w:t>
      </w:r>
      <w:r w:rsidR="007E0FD7" w:rsidRPr="002C20F8">
        <w:t xml:space="preserve"> or existing bore users.</w:t>
      </w:r>
    </w:p>
    <w:p w14:paraId="3D65BC6A" w14:textId="569F57FF" w:rsidR="00237B4A" w:rsidRPr="002C20F8" w:rsidRDefault="00A65832" w:rsidP="00E93832">
      <w:pPr>
        <w:pStyle w:val="EESBullet1"/>
      </w:pPr>
      <w:r w:rsidRPr="002C20F8">
        <w:t xml:space="preserve">Process water infiltration to the </w:t>
      </w:r>
      <w:r w:rsidR="005413BB" w:rsidRPr="002C20F8">
        <w:t xml:space="preserve">LPS </w:t>
      </w:r>
      <w:r w:rsidRPr="002C20F8">
        <w:t xml:space="preserve">groundwater aquifer will result in no </w:t>
      </w:r>
      <w:r w:rsidR="00FF0182" w:rsidRPr="002C20F8">
        <w:t xml:space="preserve">adverse </w:t>
      </w:r>
      <w:r w:rsidRPr="002C20F8">
        <w:t>material change</w:t>
      </w:r>
      <w:r w:rsidR="00FF0182" w:rsidRPr="002C20F8">
        <w:t xml:space="preserve"> to the </w:t>
      </w:r>
      <w:r w:rsidR="00CA357C">
        <w:t xml:space="preserve">groundwater </w:t>
      </w:r>
      <w:r w:rsidR="00FF0182" w:rsidRPr="002C20F8">
        <w:t xml:space="preserve">environmental values associated with </w:t>
      </w:r>
      <w:r w:rsidR="00C57D41" w:rsidRPr="002C20F8">
        <w:t xml:space="preserve">stock water </w:t>
      </w:r>
      <w:r w:rsidR="005413BB" w:rsidRPr="002C20F8">
        <w:t xml:space="preserve">bore use or </w:t>
      </w:r>
      <w:r w:rsidR="00917B2A">
        <w:t>GDEs</w:t>
      </w:r>
      <w:r w:rsidR="005413BB" w:rsidRPr="002C20F8">
        <w:t>.</w:t>
      </w:r>
    </w:p>
    <w:p w14:paraId="50365444" w14:textId="39FFBD89" w:rsidR="00455583" w:rsidRPr="002C20F8" w:rsidRDefault="00B47BEB" w:rsidP="00E93832">
      <w:pPr>
        <w:pStyle w:val="EESBullet1"/>
      </w:pPr>
      <w:r w:rsidRPr="002C20F8">
        <w:t>Disturbance of PASS material (</w:t>
      </w:r>
      <w:proofErr w:type="spellStart"/>
      <w:r w:rsidR="0058463B">
        <w:t>Geera</w:t>
      </w:r>
      <w:proofErr w:type="spellEnd"/>
      <w:r w:rsidR="0058463B">
        <w:t xml:space="preserve"> Clay</w:t>
      </w:r>
      <w:r w:rsidRPr="002C20F8">
        <w:t>)</w:t>
      </w:r>
      <w:r w:rsidR="00987536" w:rsidRPr="002C20F8">
        <w:t xml:space="preserve"> will be avoided and</w:t>
      </w:r>
      <w:r w:rsidR="009027B7" w:rsidRPr="002C20F8">
        <w:t xml:space="preserve"> there </w:t>
      </w:r>
      <w:r w:rsidR="00455583" w:rsidRPr="002C20F8">
        <w:t>will be</w:t>
      </w:r>
      <w:r w:rsidR="009027B7" w:rsidRPr="002C20F8">
        <w:t xml:space="preserve"> no </w:t>
      </w:r>
      <w:r w:rsidR="008729B6" w:rsidRPr="002C20F8">
        <w:t xml:space="preserve">associated </w:t>
      </w:r>
      <w:r w:rsidR="009027B7" w:rsidRPr="002C20F8">
        <w:t xml:space="preserve">adverse material change to the </w:t>
      </w:r>
      <w:r w:rsidR="00987536" w:rsidRPr="002C20F8">
        <w:t xml:space="preserve">groundwater </w:t>
      </w:r>
      <w:r w:rsidR="009027B7" w:rsidRPr="002C20F8">
        <w:t>environmental values</w:t>
      </w:r>
      <w:r w:rsidR="00455583" w:rsidRPr="002C20F8">
        <w:t>.</w:t>
      </w:r>
    </w:p>
    <w:p w14:paraId="793F1B6B" w14:textId="2316F9D4" w:rsidR="00347F7E" w:rsidRPr="002C20F8" w:rsidRDefault="00347F7E" w:rsidP="00E93832">
      <w:pPr>
        <w:pStyle w:val="EESBullet1"/>
      </w:pPr>
      <w:r w:rsidRPr="002C20F8">
        <w:t xml:space="preserve">Potentially contaminated sites will </w:t>
      </w:r>
      <w:r w:rsidR="005E0526" w:rsidRPr="002C20F8">
        <w:t xml:space="preserve">be </w:t>
      </w:r>
      <w:r w:rsidRPr="002C20F8">
        <w:t>assessed and manag</w:t>
      </w:r>
      <w:r w:rsidR="00987536" w:rsidRPr="002C20F8">
        <w:t xml:space="preserve">ed </w:t>
      </w:r>
      <w:r w:rsidRPr="002C20F8">
        <w:t>in</w:t>
      </w:r>
      <w:r w:rsidR="001919FD">
        <w:t xml:space="preserve"> </w:t>
      </w:r>
      <w:r w:rsidRPr="002C20F8">
        <w:t>line with the NE</w:t>
      </w:r>
      <w:r w:rsidR="00CA357C">
        <w:t>PM</w:t>
      </w:r>
      <w:r w:rsidR="008729B6" w:rsidRPr="002C20F8">
        <w:t>.</w:t>
      </w:r>
    </w:p>
    <w:p w14:paraId="60223229" w14:textId="5E8865D9" w:rsidR="00FA4C25" w:rsidRPr="00455583" w:rsidRDefault="00F86682" w:rsidP="003575CE">
      <w:r>
        <w:t>P</w:t>
      </w:r>
      <w:r w:rsidR="0055570E" w:rsidRPr="00455583">
        <w:t xml:space="preserve">erformance </w:t>
      </w:r>
      <w:r w:rsidR="001C78C1">
        <w:t>s</w:t>
      </w:r>
      <w:r w:rsidR="0055570E" w:rsidRPr="00455583">
        <w:t xml:space="preserve">tandards </w:t>
      </w:r>
      <w:r w:rsidR="00C5120D" w:rsidRPr="00455583">
        <w:t>will be established</w:t>
      </w:r>
      <w:r w:rsidR="0055570E" w:rsidRPr="00455583">
        <w:t xml:space="preserve"> to measure</w:t>
      </w:r>
      <w:r w:rsidR="00CB0B2E">
        <w:t xml:space="preserve">/assess </w:t>
      </w:r>
      <w:r w:rsidR="0055570E" w:rsidRPr="00455583">
        <w:t xml:space="preserve">if the </w:t>
      </w:r>
      <w:r w:rsidR="00314BB6">
        <w:t>e</w:t>
      </w:r>
      <w:r w:rsidR="00CB0B2E">
        <w:t xml:space="preserve">nvironmental </w:t>
      </w:r>
      <w:r w:rsidR="00314BB6">
        <w:t>o</w:t>
      </w:r>
      <w:r w:rsidR="00CB0B2E">
        <w:t>bjectives</w:t>
      </w:r>
      <w:r w:rsidR="0055570E" w:rsidRPr="00455583">
        <w:t xml:space="preserve"> ha</w:t>
      </w:r>
      <w:r w:rsidR="00CB0B2E">
        <w:t>ve</w:t>
      </w:r>
      <w:r w:rsidR="0055570E" w:rsidRPr="00455583">
        <w:t xml:space="preserve"> been achieved</w:t>
      </w:r>
      <w:r w:rsidR="006B00D7" w:rsidRPr="00455583">
        <w:t xml:space="preserve"> during operation</w:t>
      </w:r>
      <w:r w:rsidR="00F37B50">
        <w:t>s</w:t>
      </w:r>
      <w:r w:rsidR="00917B2A">
        <w:t>,</w:t>
      </w:r>
      <w:r w:rsidR="006B00D7" w:rsidRPr="00455583">
        <w:t xml:space="preserve"> as further discussed below in </w:t>
      </w:r>
      <w:r w:rsidR="00B03F1E">
        <w:t>Section </w:t>
      </w:r>
      <w:r w:rsidR="00DA2413">
        <w:fldChar w:fldCharType="begin"/>
      </w:r>
      <w:r w:rsidR="00DA2413">
        <w:instrText xml:space="preserve"> REF _Ref101854651 \r \h </w:instrText>
      </w:r>
      <w:r w:rsidR="003575CE">
        <w:instrText xml:space="preserve"> \* MERGEFORMAT </w:instrText>
      </w:r>
      <w:r w:rsidR="00DA2413">
        <w:fldChar w:fldCharType="separate"/>
      </w:r>
      <w:r w:rsidR="007749C7">
        <w:t>17.8.2</w:t>
      </w:r>
      <w:r w:rsidR="00DA2413">
        <w:fldChar w:fldCharType="end"/>
      </w:r>
      <w:r w:rsidR="00FF16D8" w:rsidRPr="00455583">
        <w:t>.</w:t>
      </w:r>
    </w:p>
    <w:p w14:paraId="4B486C16" w14:textId="44A68987" w:rsidR="00AF7E04" w:rsidRPr="00C64169" w:rsidRDefault="00AF7E04" w:rsidP="00CF57ED">
      <w:pPr>
        <w:pStyle w:val="Heading3"/>
      </w:pPr>
      <w:bookmarkStart w:id="458" w:name="_Ref101854651"/>
      <w:bookmarkStart w:id="459" w:name="_Toc126522602"/>
      <w:r w:rsidRPr="00C64169">
        <w:t>Monitoring</w:t>
      </w:r>
      <w:r w:rsidR="00AE467B">
        <w:t xml:space="preserve"> and Management</w:t>
      </w:r>
      <w:bookmarkEnd w:id="458"/>
      <w:bookmarkEnd w:id="459"/>
    </w:p>
    <w:p w14:paraId="72EB57BD" w14:textId="6F82C9CD" w:rsidR="007D3F6E" w:rsidRPr="00C64169" w:rsidRDefault="0023356A" w:rsidP="00CF57ED">
      <w:pPr>
        <w:pStyle w:val="Heading4"/>
        <w:ind w:left="1134" w:hanging="1134"/>
      </w:pPr>
      <w:bookmarkStart w:id="460" w:name="_Ref101353798"/>
      <w:r>
        <w:t xml:space="preserve">Process water and </w:t>
      </w:r>
      <w:r w:rsidR="00E113E8">
        <w:t>g</w:t>
      </w:r>
      <w:r w:rsidR="00317D81">
        <w:t>roundwater</w:t>
      </w:r>
      <w:bookmarkEnd w:id="460"/>
    </w:p>
    <w:p w14:paraId="1FCF3520" w14:textId="31B8233B" w:rsidR="009A47F1" w:rsidRPr="00D74F44" w:rsidRDefault="000B39BB" w:rsidP="000B39BB">
      <w:r w:rsidRPr="00C64169">
        <w:t xml:space="preserve">A </w:t>
      </w:r>
      <w:r w:rsidR="00E113E8">
        <w:t xml:space="preserve">process water and </w:t>
      </w:r>
      <w:r>
        <w:t xml:space="preserve">groundwater </w:t>
      </w:r>
      <w:r w:rsidRPr="00C64169">
        <w:t>monitoring program will be incorporated into the EMS</w:t>
      </w:r>
      <w:r w:rsidR="009A47F1">
        <w:t xml:space="preserve"> and associated GWMP</w:t>
      </w:r>
      <w:r w:rsidRPr="00C64169">
        <w:t xml:space="preserve"> to measure, </w:t>
      </w:r>
      <w:proofErr w:type="spellStart"/>
      <w:r w:rsidRPr="00C64169">
        <w:t>analyse</w:t>
      </w:r>
      <w:proofErr w:type="spellEnd"/>
      <w:r w:rsidRPr="00C64169">
        <w:t xml:space="preserve"> and evaluate the effectiveness of the </w:t>
      </w:r>
      <w:r w:rsidR="0058463B">
        <w:t>avoidance and mitigation</w:t>
      </w:r>
      <w:r w:rsidR="0058463B" w:rsidRPr="00C64169">
        <w:t xml:space="preserve"> </w:t>
      </w:r>
      <w:r w:rsidRPr="00C64169">
        <w:t>measures and overall environmental performanc</w:t>
      </w:r>
      <w:r w:rsidRPr="009A47F1">
        <w:t xml:space="preserve">e. </w:t>
      </w:r>
      <w:r w:rsidR="009A47F1" w:rsidRPr="009A47F1">
        <w:t xml:space="preserve">The GWMP will be developed in consultation with stakeholders and will be </w:t>
      </w:r>
      <w:r w:rsidR="009A47F1" w:rsidRPr="00D74F44">
        <w:t>subject to approval by the relevant Authority.</w:t>
      </w:r>
    </w:p>
    <w:p w14:paraId="3F36A3AC" w14:textId="15859A9E" w:rsidR="007C3B96" w:rsidRPr="00D74F44" w:rsidRDefault="007C3B96" w:rsidP="000B39BB">
      <w:bookmarkStart w:id="461" w:name="_Hlk113797106"/>
      <w:r w:rsidRPr="00D74F44">
        <w:t xml:space="preserve">Monitoring will be undertaken over the life </w:t>
      </w:r>
      <w:r w:rsidR="00917B2A">
        <w:t xml:space="preserve">of </w:t>
      </w:r>
      <w:r w:rsidRPr="00D74F44">
        <w:t>the Project at sensitive receptors to confirm the avoidance and mitigation measures have</w:t>
      </w:r>
      <w:r w:rsidR="00793810">
        <w:t xml:space="preserve"> been implemented to</w:t>
      </w:r>
      <w:r w:rsidRPr="00D74F44">
        <w:t xml:space="preserve"> </w:t>
      </w:r>
      <w:proofErr w:type="spellStart"/>
      <w:r w:rsidRPr="00D74F44">
        <w:t>minimised</w:t>
      </w:r>
      <w:proofErr w:type="spellEnd"/>
      <w:r w:rsidRPr="00D74F44">
        <w:t xml:space="preserve"> Project related </w:t>
      </w:r>
      <w:r w:rsidR="00BF131E" w:rsidRPr="00D74F44">
        <w:t>risks</w:t>
      </w:r>
      <w:r w:rsidRPr="00D74F44">
        <w:t xml:space="preserve"> so far as reasonably practicable in line with </w:t>
      </w:r>
      <w:r w:rsidRPr="00B622E5">
        <w:t>the EP Act 2017</w:t>
      </w:r>
      <w:r w:rsidRPr="00F51A20">
        <w:rPr>
          <w:i/>
          <w:iCs/>
        </w:rPr>
        <w:t xml:space="preserve"> </w:t>
      </w:r>
      <w:r w:rsidRPr="00D74F44">
        <w:t xml:space="preserve">and the associated General Environmental Duty (refer </w:t>
      </w:r>
      <w:r w:rsidR="00B03F1E">
        <w:t>Chapter </w:t>
      </w:r>
      <w:r w:rsidRPr="00D74F44">
        <w:t>4)</w:t>
      </w:r>
      <w:r w:rsidR="001C3B16">
        <w:t>.</w:t>
      </w:r>
    </w:p>
    <w:bookmarkEnd w:id="461"/>
    <w:p w14:paraId="67189057" w14:textId="43C4BE01" w:rsidR="009747DC" w:rsidRDefault="00FD290D" w:rsidP="00854B76">
      <w:r w:rsidRPr="00D74F44">
        <w:t>Groundwater m</w:t>
      </w:r>
      <w:r w:rsidR="004B7474" w:rsidRPr="00D74F44">
        <w:t>onitoring locations will be establishe</w:t>
      </w:r>
      <w:r w:rsidR="004B7474" w:rsidRPr="005C659F">
        <w:t>d with consideration to the source</w:t>
      </w:r>
      <w:r w:rsidR="004B7474">
        <w:t>/activity</w:t>
      </w:r>
      <w:r w:rsidR="004B7474" w:rsidRPr="005C659F">
        <w:t>, established</w:t>
      </w:r>
      <w:r w:rsidR="004B7474">
        <w:t>/proposed</w:t>
      </w:r>
      <w:r w:rsidR="004B7474" w:rsidRPr="005C659F">
        <w:t xml:space="preserve"> mitigation measure</w:t>
      </w:r>
      <w:r w:rsidR="004B7474">
        <w:t>s</w:t>
      </w:r>
      <w:r w:rsidR="00F37EF2">
        <w:t xml:space="preserve">, </w:t>
      </w:r>
      <w:r w:rsidR="009B301D">
        <w:t>COPC</w:t>
      </w:r>
      <w:r w:rsidR="004B7474" w:rsidRPr="005C659F">
        <w:t xml:space="preserve"> and </w:t>
      </w:r>
      <w:r w:rsidR="004B7474" w:rsidRPr="00A37E50">
        <w:t xml:space="preserve">sensitive receptors. </w:t>
      </w:r>
      <w:bookmarkStart w:id="462" w:name="_Hlk90996835"/>
      <w:r w:rsidR="0081221B">
        <w:t>The existing bore network</w:t>
      </w:r>
      <w:r w:rsidR="00BA225F">
        <w:t xml:space="preserve"> will be augmented and adapted over the life of the </w:t>
      </w:r>
      <w:r w:rsidR="00854B76">
        <w:t>Project to ensure the</w:t>
      </w:r>
      <w:r w:rsidR="006239A6">
        <w:t xml:space="preserve"> environmental</w:t>
      </w:r>
      <w:r w:rsidR="00854B76">
        <w:t xml:space="preserve"> impacts and risks are adequately</w:t>
      </w:r>
      <w:r w:rsidR="00854B76" w:rsidRPr="004F5EF5">
        <w:t xml:space="preserve"> </w:t>
      </w:r>
      <w:proofErr w:type="spellStart"/>
      <w:r w:rsidR="00917B2A">
        <w:t>characterised</w:t>
      </w:r>
      <w:proofErr w:type="spellEnd"/>
      <w:r w:rsidR="00917B2A" w:rsidRPr="004F5EF5">
        <w:t xml:space="preserve"> </w:t>
      </w:r>
      <w:r w:rsidR="00854B76" w:rsidRPr="004F5EF5">
        <w:t>as the mine progresses</w:t>
      </w:r>
      <w:r w:rsidR="00854B76">
        <w:t xml:space="preserve"> (</w:t>
      </w:r>
      <w:r w:rsidR="0058463B">
        <w:t>refer</w:t>
      </w:r>
      <w:r w:rsidR="00854B76">
        <w:t xml:space="preserve"> </w:t>
      </w:r>
      <w:r w:rsidR="00B03F1E">
        <w:t>Section </w:t>
      </w:r>
      <w:r w:rsidR="00854B76">
        <w:fldChar w:fldCharType="begin"/>
      </w:r>
      <w:r w:rsidR="00854B76">
        <w:instrText xml:space="preserve"> REF _Ref101352825 \r \h </w:instrText>
      </w:r>
      <w:r w:rsidR="00854B76">
        <w:fldChar w:fldCharType="separate"/>
      </w:r>
      <w:r w:rsidR="007749C7">
        <w:t>17.6.2.3</w:t>
      </w:r>
      <w:r w:rsidR="00854B76">
        <w:fldChar w:fldCharType="end"/>
      </w:r>
      <w:r w:rsidR="00854B76">
        <w:t>).</w:t>
      </w:r>
      <w:r w:rsidR="00835F99">
        <w:t xml:space="preserve"> </w:t>
      </w:r>
    </w:p>
    <w:p w14:paraId="644E1E40" w14:textId="09979F6C" w:rsidR="004B7474" w:rsidRDefault="007C7925" w:rsidP="00F302F7">
      <w:r>
        <w:t>Groundwater</w:t>
      </w:r>
      <w:r w:rsidR="00DB2CFD">
        <w:t xml:space="preserve"> sample</w:t>
      </w:r>
      <w:r w:rsidR="00484BCA">
        <w:t xml:space="preserve">s and water levels will be undertaken </w:t>
      </w:r>
      <w:r>
        <w:t xml:space="preserve">according to </w:t>
      </w:r>
      <w:r w:rsidR="00C241B5">
        <w:t xml:space="preserve">a </w:t>
      </w:r>
      <w:r w:rsidR="005D326F">
        <w:t>schedule</w:t>
      </w:r>
      <w:r>
        <w:t xml:space="preserve"> approved in the GWMP</w:t>
      </w:r>
      <w:r w:rsidR="0028798C">
        <w:t xml:space="preserve"> (</w:t>
      </w:r>
      <w:r w:rsidR="00B03F1E">
        <w:t>Section </w:t>
      </w:r>
      <w:r w:rsidR="0028798C">
        <w:fldChar w:fldCharType="begin"/>
      </w:r>
      <w:r w:rsidR="0028798C">
        <w:instrText xml:space="preserve"> REF _Ref101352474 \r \h </w:instrText>
      </w:r>
      <w:r w:rsidR="0028798C">
        <w:fldChar w:fldCharType="separate"/>
      </w:r>
      <w:r w:rsidR="007749C7">
        <w:t>17.6.2.7</w:t>
      </w:r>
      <w:r w:rsidR="0028798C">
        <w:fldChar w:fldCharType="end"/>
      </w:r>
      <w:r w:rsidR="0028798C">
        <w:t>)</w:t>
      </w:r>
      <w:r w:rsidR="00771472">
        <w:t xml:space="preserve">. </w:t>
      </w:r>
      <w:r w:rsidR="002B1A42">
        <w:t xml:space="preserve">The groundwater </w:t>
      </w:r>
      <w:r w:rsidR="00EC5DCE">
        <w:t>sampling</w:t>
      </w:r>
      <w:r w:rsidR="001A7AAA">
        <w:t xml:space="preserve"> </w:t>
      </w:r>
      <w:r w:rsidR="00146BE4">
        <w:t>analytical</w:t>
      </w:r>
      <w:r w:rsidR="001A7AAA">
        <w:t xml:space="preserve"> suite</w:t>
      </w:r>
      <w:r w:rsidR="008133A8">
        <w:t xml:space="preserve"> and monitoring frequency</w:t>
      </w:r>
      <w:r w:rsidR="00146BE4">
        <w:t xml:space="preserve"> will be developed by a suitably qualified person</w:t>
      </w:r>
      <w:r w:rsidR="00901700">
        <w:t>, with consideration to the COPC,</w:t>
      </w:r>
      <w:r w:rsidR="00146BE4">
        <w:t xml:space="preserve"> </w:t>
      </w:r>
      <w:r w:rsidR="00E90348">
        <w:t xml:space="preserve">such that it is aligned with the requirements of the ERS and will fully </w:t>
      </w:r>
      <w:proofErr w:type="spellStart"/>
      <w:r w:rsidR="00E90348">
        <w:t>characterise</w:t>
      </w:r>
      <w:proofErr w:type="spellEnd"/>
      <w:r w:rsidR="00C241B5">
        <w:t xml:space="preserve"> the relevant</w:t>
      </w:r>
      <w:r w:rsidR="00E90348">
        <w:t xml:space="preserve"> </w:t>
      </w:r>
      <w:r w:rsidR="00BC5EB0">
        <w:t xml:space="preserve">risks </w:t>
      </w:r>
      <w:r w:rsidR="00F302F7">
        <w:t>and</w:t>
      </w:r>
      <w:r w:rsidR="00BC5EB0">
        <w:t xml:space="preserve"> impacts </w:t>
      </w:r>
      <w:r w:rsidR="00F302F7">
        <w:t>associated with the</w:t>
      </w:r>
      <w:r w:rsidR="00C241B5">
        <w:t xml:space="preserve"> </w:t>
      </w:r>
      <w:r w:rsidR="00FD540C">
        <w:t>Project</w:t>
      </w:r>
      <w:r w:rsidR="00BC5EB0">
        <w:t xml:space="preserve">. It is expected that the monitoring schedule and analytical suite will be reviewed periodically and </w:t>
      </w:r>
      <w:r w:rsidR="00D434D0">
        <w:t xml:space="preserve">amended over the life of the </w:t>
      </w:r>
      <w:r w:rsidR="00C241B5">
        <w:t>P</w:t>
      </w:r>
      <w:r w:rsidR="00D434D0">
        <w:t xml:space="preserve">roject </w:t>
      </w:r>
      <w:r w:rsidR="00C241B5">
        <w:t>to ensure</w:t>
      </w:r>
      <w:r w:rsidR="00DC5028">
        <w:t xml:space="preserve"> it remains </w:t>
      </w:r>
      <w:r w:rsidR="000A4B4B">
        <w:t xml:space="preserve">relevant. Material changes will be communicated and approved via the GWMP. </w:t>
      </w:r>
    </w:p>
    <w:p w14:paraId="6AB81A1B" w14:textId="58DA5AB1" w:rsidR="007935F6" w:rsidRDefault="006C4D38" w:rsidP="00F302F7">
      <w:r>
        <w:t>T</w:t>
      </w:r>
      <w:r w:rsidR="001D4898">
        <w:t xml:space="preserve">argeted monitoring of </w:t>
      </w:r>
      <w:r w:rsidR="00917B2A">
        <w:t>GDEs</w:t>
      </w:r>
      <w:r w:rsidR="001D4898">
        <w:t xml:space="preserve"> </w:t>
      </w:r>
      <w:r w:rsidR="00BF3FC5">
        <w:t xml:space="preserve">may be required </w:t>
      </w:r>
      <w:r w:rsidR="005E1D0E">
        <w:t xml:space="preserve">over the </w:t>
      </w:r>
      <w:r w:rsidR="00BF3FC5">
        <w:t xml:space="preserve">course of the Project if </w:t>
      </w:r>
      <w:r w:rsidR="00A37A05">
        <w:t xml:space="preserve">adverse </w:t>
      </w:r>
      <w:r w:rsidR="00046CC6">
        <w:t>groundwater</w:t>
      </w:r>
      <w:r w:rsidR="00F13F65">
        <w:t xml:space="preserve"> effects</w:t>
      </w:r>
      <w:r w:rsidR="00046CC6">
        <w:t xml:space="preserve"> </w:t>
      </w:r>
      <w:r w:rsidR="00F13F65">
        <w:t>(</w:t>
      </w:r>
      <w:r w:rsidR="00046CC6">
        <w:t xml:space="preserve">flux or </w:t>
      </w:r>
      <w:r w:rsidR="005E1D0E">
        <w:t>hydrochemistry</w:t>
      </w:r>
      <w:r w:rsidR="00F13F65">
        <w:t>)</w:t>
      </w:r>
      <w:r w:rsidR="005E1D0E">
        <w:t xml:space="preserve"> </w:t>
      </w:r>
      <w:r w:rsidR="00F13F65">
        <w:t>are</w:t>
      </w:r>
      <w:r w:rsidR="00FA1BBF">
        <w:t xml:space="preserve"> </w:t>
      </w:r>
      <w:r w:rsidR="00413512">
        <w:t xml:space="preserve">observed </w:t>
      </w:r>
      <w:r w:rsidR="00EE45C3">
        <w:t xml:space="preserve">in bores </w:t>
      </w:r>
      <w:r w:rsidR="00A37A05">
        <w:t>associated with t</w:t>
      </w:r>
      <w:r w:rsidR="00577799">
        <w:t>he relevant GDE</w:t>
      </w:r>
      <w:r w:rsidR="008E6C23">
        <w:t xml:space="preserve"> </w:t>
      </w:r>
      <w:r w:rsidR="0001702E">
        <w:t>sensitive receptors.</w:t>
      </w:r>
      <w:r w:rsidR="000F54E5">
        <w:t xml:space="preserve"> </w:t>
      </w:r>
      <w:r w:rsidR="00873ACE">
        <w:t>A</w:t>
      </w:r>
      <w:r w:rsidR="006C5EBA">
        <w:t>ny</w:t>
      </w:r>
      <w:r w:rsidR="0090732F">
        <w:t xml:space="preserve"> effects relating to groundwater flux and water migration </w:t>
      </w:r>
      <w:r w:rsidR="00EC7EA9">
        <w:t xml:space="preserve">will </w:t>
      </w:r>
      <w:r w:rsidR="0090732F">
        <w:t xml:space="preserve">occur </w:t>
      </w:r>
      <w:r w:rsidR="00A30E75">
        <w:t>gradually</w:t>
      </w:r>
      <w:r w:rsidR="0090732F">
        <w:t xml:space="preserve"> </w:t>
      </w:r>
      <w:r w:rsidR="00577799">
        <w:t xml:space="preserve">over </w:t>
      </w:r>
      <w:r w:rsidR="006C5EBA" w:rsidDel="00577799">
        <w:t>decades</w:t>
      </w:r>
      <w:r w:rsidR="00AB279F">
        <w:t>.</w:t>
      </w:r>
      <w:r w:rsidR="0087119E">
        <w:t xml:space="preserve"> The mining of </w:t>
      </w:r>
      <w:r w:rsidR="00A82BF5">
        <w:t>B</w:t>
      </w:r>
      <w:r w:rsidR="0087119E">
        <w:t xml:space="preserve">lock A will provide an </w:t>
      </w:r>
      <w:r w:rsidR="00B3756B">
        <w:t>opportunity</w:t>
      </w:r>
      <w:r w:rsidR="0087119E">
        <w:t xml:space="preserve"> to verify the</w:t>
      </w:r>
      <w:r w:rsidR="00B3756B">
        <w:t xml:space="preserve"> </w:t>
      </w:r>
      <w:r w:rsidR="00052D6F">
        <w:t>actual</w:t>
      </w:r>
      <w:r w:rsidR="00B3756B">
        <w:t xml:space="preserve"> groundwater effects</w:t>
      </w:r>
      <w:r w:rsidR="00CE3FBC">
        <w:t xml:space="preserve"> </w:t>
      </w:r>
      <w:r w:rsidR="004257F2">
        <w:t>against</w:t>
      </w:r>
      <w:r w:rsidR="00CE3FBC">
        <w:t xml:space="preserve"> the</w:t>
      </w:r>
      <w:r w:rsidR="00052D6F">
        <w:t xml:space="preserve"> groundwater model </w:t>
      </w:r>
      <w:r w:rsidR="00E175AD">
        <w:t xml:space="preserve">and will enable a </w:t>
      </w:r>
      <w:r w:rsidR="00B3756B">
        <w:t>tailor</w:t>
      </w:r>
      <w:r w:rsidR="00E175AD">
        <w:t>ed and</w:t>
      </w:r>
      <w:r w:rsidR="00B3756B">
        <w:t xml:space="preserve"> specific</w:t>
      </w:r>
      <w:r w:rsidR="00E175AD">
        <w:t xml:space="preserve"> GDE</w:t>
      </w:r>
      <w:r w:rsidR="00B3756B">
        <w:t xml:space="preserve"> monitoring program </w:t>
      </w:r>
      <w:r w:rsidR="00E175AD">
        <w:t>to be established if required</w:t>
      </w:r>
      <w:r w:rsidR="00562C6B">
        <w:t xml:space="preserve">. This is further discussed in </w:t>
      </w:r>
      <w:r w:rsidR="00B03F1E">
        <w:t>Chapter </w:t>
      </w:r>
      <w:r w:rsidR="00873ACE">
        <w:t>2</w:t>
      </w:r>
      <w:r w:rsidR="00067ABB">
        <w:t>1 (Flora and Fauna)</w:t>
      </w:r>
      <w:r w:rsidR="00562C6B">
        <w:t>.</w:t>
      </w:r>
    </w:p>
    <w:p w14:paraId="1F162B5B" w14:textId="4E13F108" w:rsidR="00FA207A" w:rsidRPr="00D74F44" w:rsidRDefault="00446608" w:rsidP="00446608">
      <w:r>
        <w:t>Prior to mining</w:t>
      </w:r>
      <w:r w:rsidR="00917B2A">
        <w:t>,</w:t>
      </w:r>
      <w:r>
        <w:t xml:space="preserve"> the relevant ERS environmental objectives and indicators will be established as a benchmark against which t</w:t>
      </w:r>
      <w:r w:rsidRPr="00D74F44">
        <w:t>he maintenance of the stated environmental values can be assessed.</w:t>
      </w:r>
      <w:r w:rsidR="00FA207A" w:rsidRPr="00D74F44">
        <w:t xml:space="preserve"> EMS </w:t>
      </w:r>
      <w:r w:rsidR="001C78C1" w:rsidRPr="00D74F44">
        <w:t>e</w:t>
      </w:r>
      <w:r w:rsidR="00492093" w:rsidRPr="00D74F44">
        <w:t xml:space="preserve">nvironmental </w:t>
      </w:r>
      <w:r w:rsidR="001C78C1" w:rsidRPr="00D74F44">
        <w:t>p</w:t>
      </w:r>
      <w:r w:rsidR="00FA207A" w:rsidRPr="00D74F44">
        <w:t xml:space="preserve">erformance </w:t>
      </w:r>
      <w:r w:rsidR="001C78C1" w:rsidRPr="00D74F44">
        <w:t>s</w:t>
      </w:r>
      <w:r w:rsidR="00FA207A" w:rsidRPr="00D74F44">
        <w:t xml:space="preserve">tandards will be set that are commensurate with the </w:t>
      </w:r>
      <w:r w:rsidR="00502E87" w:rsidRPr="00D74F44">
        <w:t>ERS objectives.</w:t>
      </w:r>
    </w:p>
    <w:p w14:paraId="4996B5BD" w14:textId="050FA446" w:rsidR="00284921" w:rsidRDefault="00284921" w:rsidP="00446608">
      <w:r w:rsidRPr="00D74F44">
        <w:t xml:space="preserve">Process water monitoring will be undertaken at the </w:t>
      </w:r>
      <w:r w:rsidR="00361699" w:rsidRPr="00D74F44">
        <w:t>WCP prior to discharge</w:t>
      </w:r>
      <w:r w:rsidR="006E5DAD" w:rsidRPr="00D74F44">
        <w:t>.</w:t>
      </w:r>
      <w:r w:rsidRPr="00D74F44">
        <w:t xml:space="preserve"> </w:t>
      </w:r>
      <w:bookmarkStart w:id="463" w:name="_Hlk107574825"/>
      <w:r w:rsidR="00EB1433" w:rsidRPr="00D74F44">
        <w:t>M</w:t>
      </w:r>
      <w:r w:rsidR="006E5DAD" w:rsidRPr="00D74F44">
        <w:t xml:space="preserve">onitoring </w:t>
      </w:r>
      <w:r w:rsidR="00361699" w:rsidRPr="00D74F44">
        <w:t>will be conducted for</w:t>
      </w:r>
      <w:r w:rsidR="006E5DAD" w:rsidRPr="00D74F44">
        <w:t xml:space="preserve"> </w:t>
      </w:r>
      <w:r w:rsidR="00411E12" w:rsidRPr="00D74F44">
        <w:t xml:space="preserve">various </w:t>
      </w:r>
      <w:r w:rsidR="00361699" w:rsidRPr="00D74F44">
        <w:t xml:space="preserve">key </w:t>
      </w:r>
      <w:r w:rsidR="00411E12" w:rsidRPr="00D74F44">
        <w:t>parameters</w:t>
      </w:r>
      <w:r w:rsidR="00917B2A">
        <w:t>,</w:t>
      </w:r>
      <w:r w:rsidR="006E5DAD" w:rsidRPr="00D74F44">
        <w:t xml:space="preserve"> including</w:t>
      </w:r>
      <w:r w:rsidR="00361699" w:rsidRPr="00D74F44">
        <w:t>,</w:t>
      </w:r>
      <w:r w:rsidR="006E5DAD" w:rsidRPr="00D74F44">
        <w:t xml:space="preserve"> but not limited to</w:t>
      </w:r>
      <w:r w:rsidR="00917B2A">
        <w:t>,</w:t>
      </w:r>
      <w:r w:rsidR="006E5DAD" w:rsidRPr="00D74F44">
        <w:t xml:space="preserve"> pH</w:t>
      </w:r>
      <w:bookmarkEnd w:id="463"/>
      <w:r w:rsidR="002F4D6B" w:rsidRPr="00D74F44">
        <w:t xml:space="preserve"> and salinity</w:t>
      </w:r>
      <w:r w:rsidR="00CE1F40" w:rsidRPr="00D74F44">
        <w:t>.</w:t>
      </w:r>
      <w:r w:rsidR="00361699" w:rsidRPr="00D74F44">
        <w:t xml:space="preserve"> </w:t>
      </w:r>
      <w:r w:rsidR="0098320D" w:rsidRPr="00D74F44">
        <w:t>This will</w:t>
      </w:r>
      <w:r w:rsidR="00EB1433" w:rsidRPr="00D74F44">
        <w:t xml:space="preserve"> confirm</w:t>
      </w:r>
      <w:r w:rsidR="008133A8" w:rsidRPr="00D74F44">
        <w:t xml:space="preserve"> process</w:t>
      </w:r>
      <w:r w:rsidR="00EB1433" w:rsidRPr="00D74F44">
        <w:t xml:space="preserve"> water quality is within set operating parameters</w:t>
      </w:r>
      <w:r w:rsidR="008133A8" w:rsidRPr="00D74F44">
        <w:t xml:space="preserve"> </w:t>
      </w:r>
      <w:r w:rsidR="00CE1F40" w:rsidRPr="00D74F44">
        <w:t>prior to discharge.</w:t>
      </w:r>
    </w:p>
    <w:p w14:paraId="7F0F1D38" w14:textId="77777777" w:rsidR="00CE1F40" w:rsidRDefault="00502E87" w:rsidP="00F302F7">
      <w:r w:rsidRPr="00ED446A">
        <w:t>I</w:t>
      </w:r>
      <w:r w:rsidR="00446608" w:rsidRPr="00ED446A">
        <w:t xml:space="preserve">f </w:t>
      </w:r>
      <w:r w:rsidR="00D77D40">
        <w:t xml:space="preserve">process water, </w:t>
      </w:r>
      <w:r w:rsidR="00446608" w:rsidRPr="00ED446A">
        <w:t xml:space="preserve">groundwater chemistry or groundwater flux is recorded trending toward predicted/modelled levels, </w:t>
      </w:r>
      <w:r w:rsidR="001C78C1">
        <w:t>p</w:t>
      </w:r>
      <w:r w:rsidR="00446608" w:rsidRPr="00ED446A">
        <w:t xml:space="preserve">erformance </w:t>
      </w:r>
      <w:r w:rsidR="001C78C1">
        <w:t>s</w:t>
      </w:r>
      <w:r w:rsidR="00446608" w:rsidRPr="00ED446A">
        <w:t xml:space="preserve">tandards, a root cause investigation will be undertaken, and corrective actions/contingencies identified and implemented. </w:t>
      </w:r>
    </w:p>
    <w:p w14:paraId="5A15D953" w14:textId="385B289D" w:rsidR="007B484D" w:rsidRPr="00ED446A" w:rsidRDefault="0096274C" w:rsidP="00F302F7">
      <w:proofErr w:type="gramStart"/>
      <w:r w:rsidRPr="00ED446A">
        <w:t xml:space="preserve">Depending on the severity and nature of the </w:t>
      </w:r>
      <w:r w:rsidR="00C70F4D" w:rsidRPr="00ED446A">
        <w:t>adverse trend</w:t>
      </w:r>
      <w:r w:rsidR="00917B2A">
        <w:t>,</w:t>
      </w:r>
      <w:r w:rsidR="00FF3864" w:rsidRPr="00ED446A">
        <w:t xml:space="preserve"> it</w:t>
      </w:r>
      <w:proofErr w:type="gramEnd"/>
      <w:r w:rsidR="00FF3864" w:rsidRPr="00ED446A">
        <w:t xml:space="preserve"> is</w:t>
      </w:r>
      <w:r w:rsidR="00AC0B45" w:rsidRPr="00ED446A">
        <w:t xml:space="preserve"> anticipated</w:t>
      </w:r>
      <w:r w:rsidR="00FF3864" w:rsidRPr="00ED446A">
        <w:t xml:space="preserve"> that the mine plan </w:t>
      </w:r>
      <w:r w:rsidR="00C70F4D" w:rsidRPr="00ED446A">
        <w:t>would</w:t>
      </w:r>
      <w:r w:rsidR="00AC0B45" w:rsidRPr="00ED446A">
        <w:t xml:space="preserve"> be</w:t>
      </w:r>
      <w:r w:rsidR="00FF3864" w:rsidRPr="00ED446A">
        <w:t xml:space="preserve"> reviewed to </w:t>
      </w:r>
      <w:r w:rsidR="00B45323" w:rsidRPr="00ED446A">
        <w:t>determine if</w:t>
      </w:r>
      <w:r w:rsidR="00FF3864" w:rsidRPr="00ED446A">
        <w:t xml:space="preserve"> any changes </w:t>
      </w:r>
      <w:r w:rsidR="00B45323" w:rsidRPr="00ED446A">
        <w:t>(including tailings schedule)</w:t>
      </w:r>
      <w:r w:rsidR="00FF3864" w:rsidRPr="00ED446A">
        <w:t xml:space="preserve"> or processing variables could </w:t>
      </w:r>
      <w:r w:rsidR="00CB0B2E" w:rsidRPr="00ED446A">
        <w:t xml:space="preserve">be </w:t>
      </w:r>
      <w:r w:rsidR="001A514D" w:rsidRPr="00ED446A">
        <w:t>adjusted</w:t>
      </w:r>
      <w:r w:rsidR="00FF3864" w:rsidRPr="00ED446A">
        <w:t xml:space="preserve"> </w:t>
      </w:r>
      <w:r w:rsidR="001A514D" w:rsidRPr="00ED446A">
        <w:t xml:space="preserve">to </w:t>
      </w:r>
      <w:proofErr w:type="spellStart"/>
      <w:r w:rsidR="00FF3864" w:rsidRPr="00ED446A">
        <w:t>minimise</w:t>
      </w:r>
      <w:proofErr w:type="spellEnd"/>
      <w:r w:rsidR="00FF3864" w:rsidRPr="00ED446A">
        <w:t xml:space="preserve"> the observed</w:t>
      </w:r>
      <w:r w:rsidR="00FF3864" w:rsidRPr="00ED446A" w:rsidDel="00777106">
        <w:t xml:space="preserve"> </w:t>
      </w:r>
      <w:r w:rsidR="00FF3864" w:rsidRPr="00ED446A">
        <w:t>trend</w:t>
      </w:r>
      <w:r w:rsidR="00777106" w:rsidRPr="00ED446A">
        <w:t xml:space="preserve"> and avoid impacts</w:t>
      </w:r>
      <w:r w:rsidR="00FF3864" w:rsidRPr="00ED446A">
        <w:t>.</w:t>
      </w:r>
    </w:p>
    <w:p w14:paraId="320B3585" w14:textId="6DB9FD22" w:rsidR="00CA74F2" w:rsidRDefault="002830EB" w:rsidP="00F302F7">
      <w:r w:rsidRPr="00ED446A">
        <w:t xml:space="preserve">In the unlikely event that </w:t>
      </w:r>
      <w:r w:rsidR="00C44382" w:rsidRPr="00ED446A">
        <w:t>bore yield</w:t>
      </w:r>
      <w:r w:rsidR="008747DA">
        <w:t>/function</w:t>
      </w:r>
      <w:r w:rsidR="00C44382" w:rsidRPr="00ED446A">
        <w:t xml:space="preserve"> from </w:t>
      </w:r>
      <w:r w:rsidR="0024365D" w:rsidRPr="00ED446A">
        <w:t xml:space="preserve">existing users </w:t>
      </w:r>
      <w:r w:rsidR="00C44382" w:rsidRPr="00ED446A">
        <w:t xml:space="preserve">is materially impacted </w:t>
      </w:r>
      <w:r w:rsidR="00B22EFF" w:rsidRPr="00ED446A">
        <w:t xml:space="preserve">due to </w:t>
      </w:r>
      <w:r w:rsidR="00793810">
        <w:t>P</w:t>
      </w:r>
      <w:r w:rsidR="00B22EFF" w:rsidRPr="00ED446A">
        <w:t xml:space="preserve">roject related </w:t>
      </w:r>
      <w:r w:rsidR="0024365D" w:rsidRPr="00ED446A">
        <w:t xml:space="preserve">groundwater </w:t>
      </w:r>
      <w:r w:rsidR="00B22EFF" w:rsidRPr="00ED446A">
        <w:t>flux</w:t>
      </w:r>
      <w:r w:rsidR="004570BA" w:rsidRPr="00ED446A">
        <w:t>,</w:t>
      </w:r>
      <w:r w:rsidR="00B22EFF" w:rsidRPr="00ED446A">
        <w:t xml:space="preserve"> </w:t>
      </w:r>
      <w:r w:rsidR="007A7774" w:rsidRPr="00ED446A">
        <w:t xml:space="preserve">contingency </w:t>
      </w:r>
      <w:r w:rsidR="00C82298" w:rsidRPr="00ED446A">
        <w:t>measures</w:t>
      </w:r>
      <w:r w:rsidR="007A7774" w:rsidRPr="00ED446A">
        <w:t xml:space="preserve"> could </w:t>
      </w:r>
      <w:r w:rsidR="004570BA" w:rsidRPr="00ED446A">
        <w:t>be implemented</w:t>
      </w:r>
      <w:r w:rsidR="00F0660C" w:rsidRPr="00ED446A">
        <w:t xml:space="preserve"> that </w:t>
      </w:r>
      <w:r w:rsidR="007A7774" w:rsidRPr="00ED446A">
        <w:t>include</w:t>
      </w:r>
      <w:r w:rsidR="00C82298" w:rsidRPr="00ED446A">
        <w:t xml:space="preserve"> either</w:t>
      </w:r>
      <w:r w:rsidR="007A7774" w:rsidRPr="00ED446A">
        <w:t xml:space="preserve"> deepening/replacement of the bore</w:t>
      </w:r>
      <w:r w:rsidR="00C82298" w:rsidRPr="00ED446A">
        <w:t>s</w:t>
      </w:r>
      <w:r w:rsidR="007A7774" w:rsidRPr="00ED446A">
        <w:t xml:space="preserve"> or provision of an alternative supply of water to the bore user.</w:t>
      </w:r>
      <w:r w:rsidR="00F0660C">
        <w:t xml:space="preserve"> </w:t>
      </w:r>
    </w:p>
    <w:bookmarkEnd w:id="462"/>
    <w:p w14:paraId="45C64F31" w14:textId="0C794688" w:rsidR="00F30AF9" w:rsidRDefault="00CF25A9" w:rsidP="00CF57ED">
      <w:pPr>
        <w:pStyle w:val="Heading4"/>
        <w:ind w:left="1134" w:hanging="1134"/>
      </w:pPr>
      <w:r>
        <w:t>P</w:t>
      </w:r>
      <w:r w:rsidR="00317D81">
        <w:t>otential Acid Sulfate Soil</w:t>
      </w:r>
      <w:r w:rsidR="007A6E68">
        <w:t>s</w:t>
      </w:r>
    </w:p>
    <w:p w14:paraId="2675A1C7" w14:textId="54259589" w:rsidR="00876095" w:rsidRDefault="00783246" w:rsidP="00876095">
      <w:r w:rsidRPr="00C64169">
        <w:t xml:space="preserve">A </w:t>
      </w:r>
      <w:r w:rsidR="008B3BDC">
        <w:t>PASS</w:t>
      </w:r>
      <w:r>
        <w:t xml:space="preserve"> </w:t>
      </w:r>
      <w:r w:rsidRPr="00C64169">
        <w:t>monitoring program will be incorporated into the</w:t>
      </w:r>
      <w:r w:rsidR="00876095" w:rsidRPr="00876095">
        <w:t xml:space="preserve"> </w:t>
      </w:r>
      <w:r w:rsidR="00876095" w:rsidRPr="00C64169">
        <w:t xml:space="preserve">EMS to measure, </w:t>
      </w:r>
      <w:proofErr w:type="spellStart"/>
      <w:proofErr w:type="gramStart"/>
      <w:r w:rsidR="00876095" w:rsidRPr="00C64169">
        <w:t>analyse</w:t>
      </w:r>
      <w:proofErr w:type="spellEnd"/>
      <w:proofErr w:type="gramEnd"/>
      <w:r w:rsidR="00876095" w:rsidRPr="00C64169">
        <w:t xml:space="preserve"> and evaluate the effectiveness of the</w:t>
      </w:r>
      <w:r w:rsidR="000C1CEF">
        <w:t xml:space="preserve"> avoidance and</w:t>
      </w:r>
      <w:r w:rsidR="00876095" w:rsidRPr="00C64169">
        <w:t xml:space="preserve"> mitigation measures and overall environmental performance. </w:t>
      </w:r>
      <w:r w:rsidR="00DE676E">
        <w:t>The m</w:t>
      </w:r>
      <w:r w:rsidR="00876095">
        <w:t>onitoring will</w:t>
      </w:r>
      <w:r w:rsidR="00876095" w:rsidRPr="00C64169">
        <w:t xml:space="preserve"> be undertaken over the life </w:t>
      </w:r>
      <w:r w:rsidR="00917B2A">
        <w:t xml:space="preserve">of </w:t>
      </w:r>
      <w:r w:rsidR="00876095" w:rsidRPr="00C64169">
        <w:t>the Project at sensitive receptors to confirm the</w:t>
      </w:r>
      <w:r w:rsidR="000C1CEF">
        <w:t xml:space="preserve"> avoidance</w:t>
      </w:r>
      <w:r w:rsidR="00876095" w:rsidRPr="00C64169">
        <w:t xml:space="preserve"> </w:t>
      </w:r>
      <w:r w:rsidR="000C1CEF">
        <w:t xml:space="preserve">and </w:t>
      </w:r>
      <w:r w:rsidR="00876095" w:rsidRPr="00C64169">
        <w:t xml:space="preserve">mitigation measures have </w:t>
      </w:r>
      <w:proofErr w:type="spellStart"/>
      <w:r w:rsidR="00876095" w:rsidRPr="00C64169">
        <w:t>minimised</w:t>
      </w:r>
      <w:proofErr w:type="spellEnd"/>
      <w:r w:rsidR="00876095" w:rsidRPr="00C64169">
        <w:t xml:space="preserve"> </w:t>
      </w:r>
      <w:r w:rsidR="00876095">
        <w:t>residual impacts</w:t>
      </w:r>
      <w:r w:rsidR="00876095" w:rsidRPr="00C64169">
        <w:t xml:space="preserve"> </w:t>
      </w:r>
      <w:r w:rsidR="00B026A8">
        <w:t>so far as</w:t>
      </w:r>
      <w:r w:rsidR="00876095" w:rsidRPr="00C64169">
        <w:t xml:space="preserve"> reasonably practicable in line with the</w:t>
      </w:r>
      <w:r w:rsidR="00876095" w:rsidRPr="00F07EEC">
        <w:t xml:space="preserve"> EP Act 2017</w:t>
      </w:r>
      <w:r w:rsidR="001C3B16" w:rsidRPr="00F07EEC">
        <w:t xml:space="preserve"> </w:t>
      </w:r>
      <w:r w:rsidR="001C3B16">
        <w:t>and the associated General Environmental Duty.</w:t>
      </w:r>
    </w:p>
    <w:p w14:paraId="230FCA00" w14:textId="08864DA7" w:rsidR="002E2C32" w:rsidRDefault="008B3BDC" w:rsidP="00B154E7">
      <w:r>
        <w:t xml:space="preserve">The </w:t>
      </w:r>
      <w:r w:rsidR="00DE676E">
        <w:t>m</w:t>
      </w:r>
      <w:r w:rsidR="00260CC4">
        <w:t>onitoring</w:t>
      </w:r>
      <w:r w:rsidR="001F7E20">
        <w:t xml:space="preserve"> will be</w:t>
      </w:r>
      <w:r w:rsidR="00DE676E">
        <w:t xml:space="preserve"> designed by a suitably qualified person </w:t>
      </w:r>
      <w:r w:rsidR="00864DA9">
        <w:t xml:space="preserve">to validate the geological </w:t>
      </w:r>
      <w:r w:rsidR="00B87542">
        <w:t xml:space="preserve">conceptual </w:t>
      </w:r>
      <w:r w:rsidR="00864DA9">
        <w:t>model</w:t>
      </w:r>
      <w:r w:rsidR="00260CC4">
        <w:t xml:space="preserve"> in line with the requirements to be approved in the </w:t>
      </w:r>
      <w:r w:rsidR="00E80355">
        <w:t>PASS</w:t>
      </w:r>
      <w:r w:rsidR="00260CC4">
        <w:t>MP</w:t>
      </w:r>
      <w:r w:rsidR="00DF2922">
        <w:t xml:space="preserve">. This will involve </w:t>
      </w:r>
      <w:r w:rsidR="00D37896">
        <w:t xml:space="preserve">screening </w:t>
      </w:r>
      <w:r w:rsidR="00526CA8">
        <w:t>representative</w:t>
      </w:r>
      <w:r w:rsidR="00D37896">
        <w:t xml:space="preserve"> samples for</w:t>
      </w:r>
      <w:r w:rsidR="00F03420">
        <w:t xml:space="preserve"> </w:t>
      </w:r>
      <w:proofErr w:type="spellStart"/>
      <w:r w:rsidR="00F03420">
        <w:t>p</w:t>
      </w:r>
      <w:r w:rsidR="000C4C98">
        <w:t>H</w:t>
      </w:r>
      <w:r w:rsidR="000C4C98" w:rsidRPr="000C4C98">
        <w:rPr>
          <w:vertAlign w:val="subscript"/>
        </w:rPr>
        <w:t>FOX</w:t>
      </w:r>
      <w:proofErr w:type="spellEnd"/>
      <w:r w:rsidR="00F03420">
        <w:t xml:space="preserve"> and </w:t>
      </w:r>
      <w:proofErr w:type="spellStart"/>
      <w:r w:rsidR="0006597A">
        <w:t>p</w:t>
      </w:r>
      <w:r w:rsidR="000C4C98">
        <w:t>H</w:t>
      </w:r>
      <w:r w:rsidR="0006597A" w:rsidRPr="000C4C98">
        <w:rPr>
          <w:vertAlign w:val="subscript"/>
        </w:rPr>
        <w:t>F</w:t>
      </w:r>
      <w:proofErr w:type="spellEnd"/>
      <w:r w:rsidR="008973B6" w:rsidRPr="000C4C98">
        <w:rPr>
          <w:vertAlign w:val="subscript"/>
        </w:rPr>
        <w:t xml:space="preserve"> </w:t>
      </w:r>
      <w:r w:rsidR="009B3FF8">
        <w:t>during infill resource drilling</w:t>
      </w:r>
      <w:r w:rsidR="00526CA8">
        <w:t>.</w:t>
      </w:r>
      <w:r w:rsidR="00B154E7">
        <w:t xml:space="preserve"> </w:t>
      </w:r>
      <w:r w:rsidR="00B154E7" w:rsidRPr="00B154E7">
        <w:t>The results of the screening level</w:t>
      </w:r>
      <w:r w:rsidR="00B154E7">
        <w:t xml:space="preserve"> </w:t>
      </w:r>
      <w:r w:rsidR="00B154E7" w:rsidRPr="00B154E7">
        <w:t xml:space="preserve">assessment </w:t>
      </w:r>
      <w:r w:rsidR="004F2BC2">
        <w:t>will</w:t>
      </w:r>
      <w:r w:rsidR="00B154E7" w:rsidRPr="00B154E7">
        <w:t xml:space="preserve"> be used to select a representative number of samples for Chromium Reducible Sulfur</w:t>
      </w:r>
      <w:r w:rsidR="001649BA">
        <w:t xml:space="preserve"> </w:t>
      </w:r>
      <w:r w:rsidR="004F2BC2">
        <w:t>analysis</w:t>
      </w:r>
      <w:r w:rsidR="00B154E7" w:rsidRPr="00B154E7">
        <w:t xml:space="preserve"> (SCR)</w:t>
      </w:r>
      <w:r w:rsidR="002E2C32">
        <w:t xml:space="preserve">. </w:t>
      </w:r>
    </w:p>
    <w:p w14:paraId="60740EFB" w14:textId="5551F692" w:rsidR="005B7738" w:rsidRPr="0096421A" w:rsidRDefault="009C26DC" w:rsidP="00B154E7">
      <w:r>
        <w:t>Similarly,</w:t>
      </w:r>
      <w:r w:rsidR="00492B0E">
        <w:t xml:space="preserve"> during </w:t>
      </w:r>
      <w:r w:rsidR="00504264">
        <w:t>mining</w:t>
      </w:r>
      <w:r w:rsidR="00492B0E">
        <w:t xml:space="preserve"> near the base of the ore</w:t>
      </w:r>
      <w:r w:rsidR="00C45481">
        <w:t>,</w:t>
      </w:r>
      <w:r w:rsidR="00504264">
        <w:t xml:space="preserve"> periodic</w:t>
      </w:r>
      <w:r w:rsidR="00F511F2">
        <w:t xml:space="preserve"> pit sampling </w:t>
      </w:r>
      <w:r w:rsidR="00504264">
        <w:t xml:space="preserve">will be conducted </w:t>
      </w:r>
      <w:r w:rsidR="0096421A">
        <w:t xml:space="preserve">to screen a representative number of samples for </w:t>
      </w:r>
      <w:proofErr w:type="spellStart"/>
      <w:r w:rsidR="0096421A">
        <w:t>pH</w:t>
      </w:r>
      <w:r w:rsidR="0096421A" w:rsidRPr="000C4C98">
        <w:rPr>
          <w:vertAlign w:val="subscript"/>
        </w:rPr>
        <w:t>FOX</w:t>
      </w:r>
      <w:proofErr w:type="spellEnd"/>
      <w:r w:rsidR="0096421A">
        <w:t xml:space="preserve"> and </w:t>
      </w:r>
      <w:proofErr w:type="spellStart"/>
      <w:r w:rsidR="0096421A">
        <w:t>pH</w:t>
      </w:r>
      <w:r w:rsidR="0096421A" w:rsidRPr="000C4C98">
        <w:rPr>
          <w:vertAlign w:val="subscript"/>
        </w:rPr>
        <w:t>F</w:t>
      </w:r>
      <w:proofErr w:type="spellEnd"/>
      <w:r w:rsidR="0096421A">
        <w:rPr>
          <w:vertAlign w:val="subscript"/>
        </w:rPr>
        <w:t xml:space="preserve">. </w:t>
      </w:r>
      <w:r w:rsidR="0096421A">
        <w:t xml:space="preserve">It is </w:t>
      </w:r>
      <w:r>
        <w:t>expected</w:t>
      </w:r>
      <w:r w:rsidR="0096421A">
        <w:t xml:space="preserve"> that once the </w:t>
      </w:r>
      <w:r w:rsidR="006A226A">
        <w:t>geological model has been verified</w:t>
      </w:r>
      <w:r w:rsidR="00917B2A">
        <w:t>,</w:t>
      </w:r>
      <w:r w:rsidR="006A226A">
        <w:t xml:space="preserve"> the frequency of mo</w:t>
      </w:r>
      <w:r w:rsidR="00CA07DA">
        <w:t>nitoring may</w:t>
      </w:r>
      <w:r w:rsidR="006A226A">
        <w:t xml:space="preserve"> be reduced</w:t>
      </w:r>
      <w:r w:rsidR="00D9202E">
        <w:t xml:space="preserve"> or potential</w:t>
      </w:r>
      <w:r w:rsidR="001649BA">
        <w:t>ly</w:t>
      </w:r>
      <w:r w:rsidR="00D9202E">
        <w:t xml:space="preserve"> ceased if the associated risk</w:t>
      </w:r>
      <w:r w:rsidR="00CA07DA">
        <w:t>s</w:t>
      </w:r>
      <w:r w:rsidR="00D9202E">
        <w:t xml:space="preserve"> </w:t>
      </w:r>
      <w:proofErr w:type="gramStart"/>
      <w:r w:rsidR="00CA07DA">
        <w:t xml:space="preserve">are </w:t>
      </w:r>
      <w:r w:rsidR="00D9202E">
        <w:t>considered to be</w:t>
      </w:r>
      <w:proofErr w:type="gramEnd"/>
      <w:r w:rsidR="00D9202E">
        <w:t xml:space="preserve"> negligible.</w:t>
      </w:r>
      <w:r w:rsidR="006A226A">
        <w:t xml:space="preserve"> </w:t>
      </w:r>
    </w:p>
    <w:p w14:paraId="28E9C26D" w14:textId="43FF0FC6" w:rsidR="000C3E99" w:rsidRPr="00ED446A" w:rsidRDefault="00611109" w:rsidP="000C3E99">
      <w:r w:rsidRPr="00611109">
        <w:t xml:space="preserve">If </w:t>
      </w:r>
      <w:proofErr w:type="spellStart"/>
      <w:r w:rsidR="0058463B">
        <w:t>Geera</w:t>
      </w:r>
      <w:proofErr w:type="spellEnd"/>
      <w:r w:rsidR="0058463B">
        <w:t xml:space="preserve"> Clay</w:t>
      </w:r>
      <w:r w:rsidRPr="00611109">
        <w:t xml:space="preserve"> is unintentionally exposed at the base of the pit (</w:t>
      </w:r>
      <w:r w:rsidR="00C56E77" w:rsidRPr="00611109">
        <w:t>i.e.,</w:t>
      </w:r>
      <w:r w:rsidRPr="00611109">
        <w:t xml:space="preserve"> due to over extraction)</w:t>
      </w:r>
      <w:r w:rsidR="00917B2A">
        <w:t>,</w:t>
      </w:r>
      <w:r w:rsidRPr="00611109">
        <w:t xml:space="preserve"> it will be cap</w:t>
      </w:r>
      <w:r w:rsidR="004570BA">
        <w:t>ped</w:t>
      </w:r>
      <w:r w:rsidRPr="00611109">
        <w:t xml:space="preserve"> as soon as practicable to limit </w:t>
      </w:r>
      <w:proofErr w:type="spellStart"/>
      <w:r w:rsidRPr="00611109">
        <w:t>oxidisation</w:t>
      </w:r>
      <w:proofErr w:type="spellEnd"/>
      <w:r w:rsidRPr="00611109">
        <w:t>.</w:t>
      </w:r>
      <w:r>
        <w:t xml:space="preserve"> If </w:t>
      </w:r>
      <w:r w:rsidR="00EC3D37">
        <w:t>monitoring shows an elevated risk of PASS in a particular area</w:t>
      </w:r>
      <w:r w:rsidR="00AC7C0F">
        <w:t xml:space="preserve"> that could materially impact sensitive</w:t>
      </w:r>
      <w:r w:rsidR="00CA07DA">
        <w:t xml:space="preserve"> recept</w:t>
      </w:r>
      <w:r w:rsidR="00427D0B">
        <w:t>ors</w:t>
      </w:r>
      <w:r w:rsidR="00CA07DA">
        <w:t>, a root cause investigatio</w:t>
      </w:r>
      <w:r w:rsidR="00CA07DA" w:rsidRPr="00ED446A">
        <w:t xml:space="preserve">n will be </w:t>
      </w:r>
      <w:r w:rsidR="00C56E77" w:rsidRPr="00ED446A">
        <w:t>undertaken,</w:t>
      </w:r>
      <w:r w:rsidR="00CA07DA" w:rsidRPr="00ED446A">
        <w:t xml:space="preserve"> and a</w:t>
      </w:r>
      <w:r w:rsidR="004E1C46" w:rsidRPr="00ED446A">
        <w:t xml:space="preserve"> contingency plan will be developed</w:t>
      </w:r>
      <w:r w:rsidR="00CA07DA" w:rsidRPr="00ED446A">
        <w:t xml:space="preserve"> </w:t>
      </w:r>
      <w:r w:rsidR="004E1C46" w:rsidRPr="00ED446A">
        <w:t xml:space="preserve">to reflect </w:t>
      </w:r>
      <w:r w:rsidR="007F1CBE">
        <w:t>leading</w:t>
      </w:r>
      <w:r w:rsidR="004E1C46" w:rsidRPr="00ED446A">
        <w:t xml:space="preserve"> practice</w:t>
      </w:r>
      <w:r w:rsidR="007F1CBE">
        <w:t xml:space="preserve"> industry </w:t>
      </w:r>
      <w:r w:rsidR="00C56E77">
        <w:t>standards</w:t>
      </w:r>
      <w:r w:rsidR="00CD3D6E" w:rsidRPr="00ED446A">
        <w:t>.</w:t>
      </w:r>
    </w:p>
    <w:p w14:paraId="1678163A" w14:textId="6CC58DBA" w:rsidR="00AF7E04" w:rsidRPr="001649BA" w:rsidRDefault="00AF7E04" w:rsidP="00CF57ED">
      <w:pPr>
        <w:pStyle w:val="Heading3"/>
      </w:pPr>
      <w:bookmarkStart w:id="464" w:name="_Toc126522603"/>
      <w:r w:rsidRPr="001649BA">
        <w:t>Audits</w:t>
      </w:r>
      <w:bookmarkEnd w:id="464"/>
    </w:p>
    <w:p w14:paraId="78E52E5E" w14:textId="4E9E9AF8" w:rsidR="008D16D4" w:rsidRPr="001649BA" w:rsidRDefault="00AF7E04" w:rsidP="00AF7E04">
      <w:r w:rsidRPr="001649BA">
        <w:t>Period</w:t>
      </w:r>
      <w:r w:rsidR="005404E1" w:rsidRPr="001649BA">
        <w:t>ic</w:t>
      </w:r>
      <w:r w:rsidRPr="001649BA">
        <w:t xml:space="preserve"> internal and independent audits will be undertaken </w:t>
      </w:r>
      <w:r w:rsidR="00BD640C" w:rsidRPr="001649BA">
        <w:t xml:space="preserve">to </w:t>
      </w:r>
      <w:r w:rsidR="00AA3DC0" w:rsidRPr="001649BA">
        <w:t xml:space="preserve">assess the effectiveness of the </w:t>
      </w:r>
      <w:r w:rsidR="00192F67" w:rsidRPr="001649BA">
        <w:t>EMS</w:t>
      </w:r>
      <w:r w:rsidR="00E82FD1" w:rsidRPr="001649BA">
        <w:t xml:space="preserve">. </w:t>
      </w:r>
      <w:r w:rsidR="00A953E9" w:rsidRPr="001649BA">
        <w:t>An internal audit program will be maintained</w:t>
      </w:r>
      <w:r w:rsidR="00917B2A">
        <w:t>,</w:t>
      </w:r>
      <w:r w:rsidR="00A953E9" w:rsidRPr="001649BA">
        <w:t xml:space="preserve"> which details the frequency, methods, responsibilities and reporting requirements. </w:t>
      </w:r>
    </w:p>
    <w:p w14:paraId="3FF90259" w14:textId="2B969067" w:rsidR="00830886" w:rsidRPr="00ED446A" w:rsidRDefault="00830886" w:rsidP="00AF7E04">
      <w:r w:rsidRPr="00ED446A">
        <w:t>A</w:t>
      </w:r>
      <w:r w:rsidR="00145623" w:rsidRPr="00ED446A">
        <w:t>udit</w:t>
      </w:r>
      <w:r w:rsidR="00E82FD1" w:rsidRPr="00ED446A">
        <w:t>s</w:t>
      </w:r>
      <w:r w:rsidR="00745CAC" w:rsidRPr="00ED446A">
        <w:t xml:space="preserve"> will be undertaken by a suitably </w:t>
      </w:r>
      <w:r w:rsidR="00C37028" w:rsidRPr="00ED446A">
        <w:t>qualified</w:t>
      </w:r>
      <w:r w:rsidR="00745CAC" w:rsidRPr="00ED446A">
        <w:t xml:space="preserve"> person</w:t>
      </w:r>
      <w:r w:rsidR="00145623" w:rsidRPr="00ED446A">
        <w:t xml:space="preserve"> </w:t>
      </w:r>
      <w:r w:rsidR="00C37028" w:rsidRPr="00ED446A">
        <w:t>to</w:t>
      </w:r>
      <w:r w:rsidR="00145623" w:rsidRPr="00ED446A">
        <w:t xml:space="preserve"> assess the </w:t>
      </w:r>
      <w:r w:rsidR="00E82FD1" w:rsidRPr="00ED446A">
        <w:t>effectiveness</w:t>
      </w:r>
      <w:r w:rsidR="00145623" w:rsidRPr="00ED446A">
        <w:t xml:space="preserve"> of </w:t>
      </w:r>
      <w:r w:rsidR="00F74C0D" w:rsidRPr="00ED446A">
        <w:t xml:space="preserve">the </w:t>
      </w:r>
      <w:r w:rsidR="00E82FD1" w:rsidRPr="00ED446A">
        <w:t xml:space="preserve">EMS and </w:t>
      </w:r>
      <w:r w:rsidR="009A0B90" w:rsidRPr="00ED446A">
        <w:t xml:space="preserve">associated </w:t>
      </w:r>
      <w:r w:rsidR="00E82FD1" w:rsidRPr="00ED446A">
        <w:t>management</w:t>
      </w:r>
      <w:r w:rsidR="00145623" w:rsidRPr="00ED446A">
        <w:t xml:space="preserve"> plans </w:t>
      </w:r>
      <w:r w:rsidR="009A0B90" w:rsidRPr="00ED446A">
        <w:t>(</w:t>
      </w:r>
      <w:r w:rsidR="00BD640C" w:rsidRPr="00ED446A">
        <w:t xml:space="preserve">including the </w:t>
      </w:r>
      <w:r w:rsidR="0051572C" w:rsidRPr="00ED446A">
        <w:t>G</w:t>
      </w:r>
      <w:r w:rsidR="0051572C" w:rsidRPr="00FD1A5D">
        <w:t>W</w:t>
      </w:r>
      <w:r w:rsidR="00145623" w:rsidRPr="00FD1A5D">
        <w:t>MP</w:t>
      </w:r>
      <w:r w:rsidR="0051572C" w:rsidRPr="00FD1A5D">
        <w:t xml:space="preserve">, PASSMP and </w:t>
      </w:r>
      <w:r w:rsidR="001C3B16" w:rsidRPr="00FD1A5D">
        <w:t>WMP</w:t>
      </w:r>
      <w:r w:rsidR="009A0B90" w:rsidRPr="00FD1A5D">
        <w:t>)</w:t>
      </w:r>
      <w:r w:rsidR="00C125C9" w:rsidRPr="00FD1A5D">
        <w:t xml:space="preserve"> to </w:t>
      </w:r>
      <w:proofErr w:type="spellStart"/>
      <w:r w:rsidR="00C125C9" w:rsidRPr="00FD1A5D">
        <w:t>minimise</w:t>
      </w:r>
      <w:proofErr w:type="spellEnd"/>
      <w:r w:rsidR="00C125C9" w:rsidRPr="00FD1A5D">
        <w:t xml:space="preserve"> or avoid impacts </w:t>
      </w:r>
      <w:r w:rsidR="00B026A8">
        <w:t>so far as</w:t>
      </w:r>
      <w:r w:rsidR="00C125C9" w:rsidRPr="00FD1A5D">
        <w:t xml:space="preserve"> reasonably practicable. </w:t>
      </w:r>
      <w:r w:rsidR="00A635AF" w:rsidRPr="00FD1A5D">
        <w:t>Any non</w:t>
      </w:r>
      <w:r w:rsidR="000958BD" w:rsidRPr="00FD1A5D">
        <w:t>-</w:t>
      </w:r>
      <w:r w:rsidR="00A635AF" w:rsidRPr="00FD1A5D">
        <w:t xml:space="preserve">conformity identified in the </w:t>
      </w:r>
      <w:r w:rsidRPr="00FD1A5D">
        <w:t>audit</w:t>
      </w:r>
      <w:r w:rsidR="00A635AF" w:rsidRPr="00ED446A">
        <w:t xml:space="preserve"> will be </w:t>
      </w:r>
      <w:r w:rsidR="00ED7DCD" w:rsidRPr="00ED446A">
        <w:t xml:space="preserve">investigated </w:t>
      </w:r>
      <w:r w:rsidR="006765E4" w:rsidRPr="00ED446A">
        <w:t>and corrective action</w:t>
      </w:r>
      <w:r w:rsidR="00F74C0D" w:rsidRPr="00ED446A">
        <w:t>s</w:t>
      </w:r>
      <w:r w:rsidR="006765E4" w:rsidRPr="00ED446A">
        <w:t xml:space="preserve"> </w:t>
      </w:r>
      <w:r w:rsidR="0061242E" w:rsidRPr="00ED446A">
        <w:t>implemented</w:t>
      </w:r>
      <w:r w:rsidR="006765E4" w:rsidRPr="00ED446A">
        <w:t xml:space="preserve">. </w:t>
      </w:r>
    </w:p>
    <w:p w14:paraId="2227CF69" w14:textId="78782D9F" w:rsidR="00AF7E04" w:rsidRDefault="006765E4" w:rsidP="00AF7E04">
      <w:r w:rsidRPr="00ED446A">
        <w:t xml:space="preserve">The outcomes of audits will be communicated </w:t>
      </w:r>
      <w:r w:rsidR="00093B11" w:rsidRPr="00ED446A">
        <w:t>to the Project</w:t>
      </w:r>
      <w:r w:rsidR="00BD640C" w:rsidRPr="00ED446A">
        <w:t>’</w:t>
      </w:r>
      <w:r w:rsidR="00093B11" w:rsidRPr="00ED446A">
        <w:t xml:space="preserve">s </w:t>
      </w:r>
      <w:r w:rsidR="006B1E77">
        <w:t>Management team</w:t>
      </w:r>
      <w:r w:rsidR="0069134D" w:rsidRPr="00ED446A">
        <w:t xml:space="preserve"> </w:t>
      </w:r>
      <w:r w:rsidR="005C136E" w:rsidRPr="00ED446A">
        <w:t>and</w:t>
      </w:r>
      <w:r w:rsidR="00745CAC" w:rsidRPr="00ED446A">
        <w:t xml:space="preserve"> r</w:t>
      </w:r>
      <w:r w:rsidR="00444775" w:rsidRPr="00ED446A">
        <w:t>ecord</w:t>
      </w:r>
      <w:r w:rsidR="00C37028" w:rsidRPr="00ED446A">
        <w:t>s</w:t>
      </w:r>
      <w:r w:rsidR="00444775" w:rsidRPr="00ED446A">
        <w:t xml:space="preserve"> of the audit </w:t>
      </w:r>
      <w:r w:rsidR="00E22408" w:rsidRPr="00ED446A">
        <w:t>finding will be retained</w:t>
      </w:r>
      <w:r w:rsidR="001F7711" w:rsidRPr="00ED446A">
        <w:t xml:space="preserve"> in the record management system.</w:t>
      </w:r>
      <w:r w:rsidR="00EB70FC" w:rsidRPr="00ED446A">
        <w:t xml:space="preserve"> </w:t>
      </w:r>
      <w:r w:rsidR="00D65A1F" w:rsidRPr="00ED446A">
        <w:t>Significant</w:t>
      </w:r>
      <w:r w:rsidR="00EB70FC" w:rsidRPr="00ED446A">
        <w:t xml:space="preserve"> findings will be report</w:t>
      </w:r>
      <w:r w:rsidR="00996ABE" w:rsidRPr="00ED446A">
        <w:t>ed</w:t>
      </w:r>
      <w:r w:rsidR="00EB70FC" w:rsidRPr="00ED446A">
        <w:t xml:space="preserve"> to </w:t>
      </w:r>
      <w:r w:rsidR="00B902B7" w:rsidRPr="00ED446A">
        <w:t>relevant</w:t>
      </w:r>
      <w:r w:rsidR="00D65A1F" w:rsidRPr="00ED446A">
        <w:t xml:space="preserve"> Regulators and stakeholders where appropriate to do so. </w:t>
      </w:r>
    </w:p>
    <w:p w14:paraId="57F6D9B4" w14:textId="77777777" w:rsidR="00A4741C" w:rsidRPr="00ED446A" w:rsidRDefault="00A4741C" w:rsidP="00AF7E04"/>
    <w:p w14:paraId="5532400F" w14:textId="2D9F7360" w:rsidR="003C24F3" w:rsidRPr="00E258AD" w:rsidRDefault="003C24F3" w:rsidP="00CF57ED">
      <w:pPr>
        <w:pStyle w:val="Heading2"/>
      </w:pPr>
      <w:bookmarkStart w:id="465" w:name="_Ref102134859"/>
      <w:bookmarkStart w:id="466" w:name="_Toc126522604"/>
      <w:r w:rsidRPr="00E258AD">
        <w:t xml:space="preserve">Cumulative </w:t>
      </w:r>
      <w:r w:rsidR="00262333" w:rsidRPr="00E258AD">
        <w:t>I</w:t>
      </w:r>
      <w:r w:rsidRPr="00E258AD">
        <w:t>mpacts</w:t>
      </w:r>
      <w:bookmarkEnd w:id="465"/>
      <w:bookmarkEnd w:id="466"/>
    </w:p>
    <w:p w14:paraId="430F2490" w14:textId="63DC971B" w:rsidR="004D0BE2" w:rsidRDefault="00567131" w:rsidP="00BC760B">
      <w:pPr>
        <w:rPr>
          <w:bCs/>
        </w:rPr>
      </w:pPr>
      <w:r>
        <w:rPr>
          <w:bCs/>
        </w:rPr>
        <w:t xml:space="preserve">The impact assessment considered the cumulative impacts of </w:t>
      </w:r>
      <w:r w:rsidR="00301348">
        <w:rPr>
          <w:bCs/>
        </w:rPr>
        <w:t xml:space="preserve">the </w:t>
      </w:r>
      <w:r w:rsidR="00D73F8B">
        <w:rPr>
          <w:bCs/>
        </w:rPr>
        <w:t>proposed</w:t>
      </w:r>
      <w:r w:rsidR="00362245">
        <w:rPr>
          <w:bCs/>
        </w:rPr>
        <w:t xml:space="preserve"> </w:t>
      </w:r>
      <w:r w:rsidR="0098284E">
        <w:rPr>
          <w:bCs/>
        </w:rPr>
        <w:t>mineral sands project</w:t>
      </w:r>
      <w:r w:rsidR="002B215E">
        <w:rPr>
          <w:bCs/>
        </w:rPr>
        <w:t>s</w:t>
      </w:r>
      <w:r w:rsidR="0098284E">
        <w:rPr>
          <w:bCs/>
        </w:rPr>
        <w:t xml:space="preserve"> within the region</w:t>
      </w:r>
      <w:r w:rsidR="00917B2A">
        <w:rPr>
          <w:bCs/>
        </w:rPr>
        <w:t>,</w:t>
      </w:r>
      <w:r w:rsidR="0098284E">
        <w:rPr>
          <w:bCs/>
        </w:rPr>
        <w:t xml:space="preserve"> including </w:t>
      </w:r>
      <w:r w:rsidR="003E7AE4">
        <w:rPr>
          <w:bCs/>
        </w:rPr>
        <w:t xml:space="preserve">Donald Mineral Sands, Iluka Wimmera Project and the WIM150 Mineral Sands Project. </w:t>
      </w:r>
      <w:r w:rsidR="0098284E">
        <w:rPr>
          <w:bCs/>
        </w:rPr>
        <w:t>All project</w:t>
      </w:r>
      <w:r w:rsidR="002B215E">
        <w:rPr>
          <w:bCs/>
        </w:rPr>
        <w:t>s</w:t>
      </w:r>
      <w:r w:rsidR="0098284E">
        <w:rPr>
          <w:bCs/>
        </w:rPr>
        <w:t xml:space="preserve"> </w:t>
      </w:r>
      <w:r w:rsidR="003970FC">
        <w:rPr>
          <w:bCs/>
        </w:rPr>
        <w:t xml:space="preserve">are greater than </w:t>
      </w:r>
      <w:r w:rsidR="00E74461">
        <w:rPr>
          <w:bCs/>
        </w:rPr>
        <w:t>15</w:t>
      </w:r>
      <w:r w:rsidR="0005657B">
        <w:rPr>
          <w:bCs/>
        </w:rPr>
        <w:t> </w:t>
      </w:r>
      <w:r w:rsidR="003970FC">
        <w:rPr>
          <w:bCs/>
        </w:rPr>
        <w:t xml:space="preserve">km from the Avonbank </w:t>
      </w:r>
      <w:r w:rsidR="00362245">
        <w:rPr>
          <w:bCs/>
        </w:rPr>
        <w:t>Project a</w:t>
      </w:r>
      <w:r w:rsidR="002B215E">
        <w:rPr>
          <w:bCs/>
        </w:rPr>
        <w:t>nd</w:t>
      </w:r>
      <w:r w:rsidR="00362245">
        <w:rPr>
          <w:bCs/>
        </w:rPr>
        <w:t xml:space="preserve"> there </w:t>
      </w:r>
      <w:r w:rsidR="00917B2A">
        <w:rPr>
          <w:bCs/>
        </w:rPr>
        <w:t>is</w:t>
      </w:r>
      <w:r w:rsidR="00362245">
        <w:rPr>
          <w:bCs/>
        </w:rPr>
        <w:t xml:space="preserve"> expected to be no </w:t>
      </w:r>
      <w:r w:rsidR="00B95679">
        <w:rPr>
          <w:bCs/>
        </w:rPr>
        <w:t xml:space="preserve">overlap between the groundwater </w:t>
      </w:r>
      <w:r w:rsidR="00DD43FE">
        <w:rPr>
          <w:bCs/>
        </w:rPr>
        <w:t>impacts</w:t>
      </w:r>
      <w:r w:rsidR="00B95679">
        <w:rPr>
          <w:bCs/>
        </w:rPr>
        <w:t xml:space="preserve"> of these project</w:t>
      </w:r>
      <w:r w:rsidR="003611B9">
        <w:rPr>
          <w:bCs/>
        </w:rPr>
        <w:t>s</w:t>
      </w:r>
      <w:r w:rsidR="00B95679">
        <w:rPr>
          <w:bCs/>
        </w:rPr>
        <w:t>.</w:t>
      </w:r>
      <w:r w:rsidR="004D0BE2">
        <w:rPr>
          <w:bCs/>
        </w:rPr>
        <w:t xml:space="preserve"> </w:t>
      </w:r>
      <w:r w:rsidR="00BC760B" w:rsidRPr="00BC760B">
        <w:rPr>
          <w:bCs/>
        </w:rPr>
        <w:t>There are no other known major groundwater affecting activities planned in the predicted area of drawdown or</w:t>
      </w:r>
      <w:r w:rsidR="00BC760B">
        <w:rPr>
          <w:bCs/>
        </w:rPr>
        <w:t xml:space="preserve"> </w:t>
      </w:r>
      <w:r w:rsidR="00BC760B" w:rsidRPr="00BC760B">
        <w:rPr>
          <w:bCs/>
        </w:rPr>
        <w:t>mounding.</w:t>
      </w:r>
    </w:p>
    <w:p w14:paraId="6BB02426" w14:textId="3EDEA497" w:rsidR="008C076F" w:rsidRPr="00084C14" w:rsidRDefault="00FF3A17" w:rsidP="00CF57ED">
      <w:pPr>
        <w:pStyle w:val="Heading2"/>
      </w:pPr>
      <w:bookmarkStart w:id="467" w:name="_Toc126232537"/>
      <w:bookmarkStart w:id="468" w:name="_Toc83185289"/>
      <w:bookmarkStart w:id="469" w:name="_Toc83185290"/>
      <w:bookmarkStart w:id="470" w:name="_Toc83185291"/>
      <w:bookmarkStart w:id="471" w:name="_Toc83185292"/>
      <w:bookmarkStart w:id="472" w:name="_Toc83185293"/>
      <w:bookmarkStart w:id="473" w:name="_Toc83185294"/>
      <w:bookmarkStart w:id="474" w:name="_Toc83185295"/>
      <w:bookmarkStart w:id="475" w:name="_Toc126522605"/>
      <w:bookmarkEnd w:id="467"/>
      <w:bookmarkEnd w:id="468"/>
      <w:bookmarkEnd w:id="469"/>
      <w:bookmarkEnd w:id="470"/>
      <w:bookmarkEnd w:id="471"/>
      <w:bookmarkEnd w:id="472"/>
      <w:bookmarkEnd w:id="473"/>
      <w:bookmarkEnd w:id="474"/>
      <w:r w:rsidRPr="00084C14">
        <w:t>C</w:t>
      </w:r>
      <w:r w:rsidR="008C076F" w:rsidRPr="00084C14">
        <w:t>onclusions</w:t>
      </w:r>
      <w:bookmarkEnd w:id="475"/>
    </w:p>
    <w:p w14:paraId="43A4E131" w14:textId="3D53EFA8" w:rsidR="00C44E1D" w:rsidRPr="00F24717" w:rsidRDefault="00C44E1D" w:rsidP="00C44E1D">
      <w:r w:rsidRPr="00F24717">
        <w:t xml:space="preserve">This Chapter provides an overview of the </w:t>
      </w:r>
      <w:r w:rsidR="00BA4216">
        <w:t>G</w:t>
      </w:r>
      <w:r>
        <w:t>roundwater</w:t>
      </w:r>
      <w:r w:rsidRPr="00F24717">
        <w:t xml:space="preserve"> </w:t>
      </w:r>
      <w:r w:rsidR="00BA4216">
        <w:t>I</w:t>
      </w:r>
      <w:r w:rsidRPr="00F24717">
        <w:t xml:space="preserve">mpact </w:t>
      </w:r>
      <w:r w:rsidR="00BA4216">
        <w:t>A</w:t>
      </w:r>
      <w:r w:rsidRPr="00F24717">
        <w:t>ssessment prepared to address the EES Scoping Requirements for the Avonbank Mineral Sands Project.</w:t>
      </w:r>
    </w:p>
    <w:p w14:paraId="02163E27" w14:textId="0E5B593F" w:rsidR="001912C2" w:rsidRPr="0069568E" w:rsidRDefault="00C44E1D" w:rsidP="00C44E1D">
      <w:r w:rsidRPr="00F24717">
        <w:t xml:space="preserve">The </w:t>
      </w:r>
      <w:r w:rsidR="0076052C">
        <w:t>potential</w:t>
      </w:r>
      <w:r w:rsidRPr="00F24717">
        <w:t xml:space="preserve"> </w:t>
      </w:r>
      <w:r w:rsidR="00520109">
        <w:t>impacts</w:t>
      </w:r>
      <w:r w:rsidR="00CA6710">
        <w:t xml:space="preserve"> </w:t>
      </w:r>
      <w:r w:rsidR="00917B2A">
        <w:t xml:space="preserve">on </w:t>
      </w:r>
      <w:r w:rsidR="00CA6710">
        <w:t xml:space="preserve">sensitive receptors </w:t>
      </w:r>
      <w:r w:rsidR="00E301B5">
        <w:t>associated with</w:t>
      </w:r>
      <w:r w:rsidR="0085553D">
        <w:t xml:space="preserve"> the Project</w:t>
      </w:r>
      <w:r w:rsidR="0076052C">
        <w:t xml:space="preserve"> </w:t>
      </w:r>
      <w:r w:rsidR="001912C2">
        <w:t>activities</w:t>
      </w:r>
      <w:r w:rsidR="00E301B5">
        <w:t xml:space="preserve"> were assessed as part of </w:t>
      </w:r>
      <w:r w:rsidR="00E301B5" w:rsidRPr="0069568E">
        <w:t xml:space="preserve">the GHD impact assessment. </w:t>
      </w:r>
      <w:r w:rsidR="001912C2" w:rsidRPr="0069568E">
        <w:t xml:space="preserve">Consideration was given </w:t>
      </w:r>
      <w:r w:rsidR="00792AEC" w:rsidRPr="0069568E">
        <w:t xml:space="preserve">to </w:t>
      </w:r>
      <w:r w:rsidR="00E32718" w:rsidRPr="0069568E">
        <w:t xml:space="preserve">potential impacts associated with </w:t>
      </w:r>
      <w:r w:rsidR="007B1A0B" w:rsidRPr="0069568E">
        <w:t>groundwater levels and flux</w:t>
      </w:r>
      <w:r w:rsidR="00C7236F" w:rsidRPr="0069568E">
        <w:t xml:space="preserve"> resulting from mining activities</w:t>
      </w:r>
      <w:r w:rsidR="00594815" w:rsidRPr="0069568E">
        <w:t xml:space="preserve"> and</w:t>
      </w:r>
      <w:r w:rsidR="00C7236F" w:rsidRPr="0069568E">
        <w:t xml:space="preserve"> </w:t>
      </w:r>
      <w:r w:rsidR="00594815" w:rsidRPr="0069568E">
        <w:t xml:space="preserve">changes to hydrochemistry resulting from tails disposal, </w:t>
      </w:r>
      <w:proofErr w:type="spellStart"/>
      <w:r w:rsidR="00594815" w:rsidRPr="0069568E">
        <w:t>oxidisation</w:t>
      </w:r>
      <w:proofErr w:type="spellEnd"/>
      <w:r w:rsidR="00594815" w:rsidRPr="0069568E">
        <w:t xml:space="preserve"> of </w:t>
      </w:r>
      <w:r w:rsidR="000D6656" w:rsidRPr="0069568E">
        <w:t>PASS, chemicals spills</w:t>
      </w:r>
      <w:r w:rsidR="00DA771C" w:rsidRPr="0069568E">
        <w:t xml:space="preserve"> and </w:t>
      </w:r>
      <w:proofErr w:type="spellStart"/>
      <w:r w:rsidR="00DA771C" w:rsidRPr="0069568E">
        <w:t>mobilisation</w:t>
      </w:r>
      <w:proofErr w:type="spellEnd"/>
      <w:r w:rsidR="00DA771C" w:rsidRPr="0069568E">
        <w:t xml:space="preserve"> of existing contaminated site</w:t>
      </w:r>
      <w:r w:rsidR="001C44E7" w:rsidRPr="0069568E">
        <w:t>s</w:t>
      </w:r>
      <w:r w:rsidR="00DA771C" w:rsidRPr="0069568E">
        <w:t>.</w:t>
      </w:r>
    </w:p>
    <w:p w14:paraId="33618CA7" w14:textId="77777777" w:rsidR="00442E7F" w:rsidRPr="0069568E" w:rsidRDefault="00442E7F" w:rsidP="00442E7F">
      <w:bookmarkStart w:id="476" w:name="_Hlk113082073"/>
      <w:r w:rsidRPr="0069568E">
        <w:t>Avoidance and mitigation measures were identified to reduce the residual impacts so far as reasonably practicable. Listed below are the key measures identified:</w:t>
      </w:r>
    </w:p>
    <w:bookmarkEnd w:id="476"/>
    <w:p w14:paraId="320FF645" w14:textId="571CEB47" w:rsidR="007B752C" w:rsidRPr="0069568E" w:rsidRDefault="007B752C" w:rsidP="00E93832">
      <w:pPr>
        <w:pStyle w:val="EESBullet1"/>
      </w:pPr>
      <w:r w:rsidRPr="0069568E">
        <w:t>PASS material (</w:t>
      </w:r>
      <w:proofErr w:type="spellStart"/>
      <w:r w:rsidR="0058463B">
        <w:t>Geera</w:t>
      </w:r>
      <w:proofErr w:type="spellEnd"/>
      <w:r w:rsidR="0058463B">
        <w:t xml:space="preserve"> Clay</w:t>
      </w:r>
      <w:r w:rsidRPr="0069568E">
        <w:t xml:space="preserve">) </w:t>
      </w:r>
      <w:r w:rsidR="00DF0C08" w:rsidRPr="0069568E">
        <w:t xml:space="preserve">will be avoided </w:t>
      </w:r>
      <w:r w:rsidRPr="0069568E">
        <w:t xml:space="preserve">during all mining, </w:t>
      </w:r>
      <w:proofErr w:type="gramStart"/>
      <w:r w:rsidRPr="0069568E">
        <w:t>excavation</w:t>
      </w:r>
      <w:proofErr w:type="gramEnd"/>
      <w:r w:rsidRPr="0069568E">
        <w:t xml:space="preserve"> and dewatering activities with a buffer of at least 1.5</w:t>
      </w:r>
      <w:r w:rsidR="007040D4">
        <w:t> </w:t>
      </w:r>
      <w:r w:rsidRPr="0069568E">
        <w:t>m to avoid exposing</w:t>
      </w:r>
      <w:r w:rsidR="00EA60D5" w:rsidRPr="0069568E">
        <w:t>/</w:t>
      </w:r>
      <w:proofErr w:type="spellStart"/>
      <w:r w:rsidR="00EA60D5" w:rsidRPr="0069568E">
        <w:t>oxidising</w:t>
      </w:r>
      <w:proofErr w:type="spellEnd"/>
      <w:r w:rsidR="00EA60D5" w:rsidRPr="0069568E">
        <w:t xml:space="preserve"> PASS.</w:t>
      </w:r>
      <w:r w:rsidRPr="0069568E">
        <w:t xml:space="preserve"> </w:t>
      </w:r>
    </w:p>
    <w:p w14:paraId="2FB3E9D0" w14:textId="68BC74A8" w:rsidR="005B3643" w:rsidRPr="0069568E" w:rsidRDefault="00DF0C08" w:rsidP="00E93832">
      <w:pPr>
        <w:pStyle w:val="EESBullet1"/>
      </w:pPr>
      <w:r w:rsidRPr="0069568E">
        <w:t>P</w:t>
      </w:r>
      <w:r w:rsidR="003C3ECA" w:rsidRPr="0069568E">
        <w:t>rocess water</w:t>
      </w:r>
      <w:r w:rsidRPr="0069568E">
        <w:t xml:space="preserve"> from tailings</w:t>
      </w:r>
      <w:r w:rsidR="00B30D81" w:rsidRPr="0069568E">
        <w:t xml:space="preserve"> </w:t>
      </w:r>
      <w:r w:rsidRPr="0069568E">
        <w:t xml:space="preserve">will be recovered and reused </w:t>
      </w:r>
      <w:r w:rsidR="00B30D81" w:rsidRPr="0069568E">
        <w:t xml:space="preserve">using </w:t>
      </w:r>
      <w:r w:rsidR="00066ED6" w:rsidRPr="0069568E">
        <w:t>flocculants</w:t>
      </w:r>
      <w:r w:rsidR="00B30D81" w:rsidRPr="0069568E">
        <w:t xml:space="preserve"> and </w:t>
      </w:r>
      <w:r w:rsidR="005B3643" w:rsidRPr="0069568E">
        <w:t>decant sumps.</w:t>
      </w:r>
    </w:p>
    <w:p w14:paraId="1C555AAF" w14:textId="79D25D38" w:rsidR="005B3643" w:rsidRPr="0069568E" w:rsidRDefault="00E8679B" w:rsidP="00E93832">
      <w:pPr>
        <w:pStyle w:val="EESBullet1"/>
      </w:pPr>
      <w:r w:rsidRPr="0069568E">
        <w:t>S</w:t>
      </w:r>
      <w:r w:rsidR="005B3643" w:rsidRPr="0069568E">
        <w:t>and tailings</w:t>
      </w:r>
      <w:r w:rsidRPr="0069568E">
        <w:t xml:space="preserve"> will be placed</w:t>
      </w:r>
      <w:r w:rsidR="005B3643" w:rsidRPr="0069568E">
        <w:t xml:space="preserve"> in the mine void to a depth greater than 3</w:t>
      </w:r>
      <w:r w:rsidR="002E0EC9" w:rsidRPr="0069568E">
        <w:t> </w:t>
      </w:r>
      <w:proofErr w:type="spellStart"/>
      <w:r w:rsidR="005B3643" w:rsidRPr="0069568E">
        <w:t>metr</w:t>
      </w:r>
      <w:r w:rsidR="003245E7">
        <w:t>e</w:t>
      </w:r>
      <w:r w:rsidR="005B3643" w:rsidRPr="0069568E">
        <w:t>s</w:t>
      </w:r>
      <w:proofErr w:type="spellEnd"/>
      <w:r w:rsidR="005B3643" w:rsidRPr="0069568E">
        <w:t xml:space="preserve"> from the final rehabilitated ground surface and surrounding natural ground.</w:t>
      </w:r>
    </w:p>
    <w:p w14:paraId="2F68A1A7" w14:textId="0B3AE68F" w:rsidR="006B77F9" w:rsidRPr="0069568E" w:rsidRDefault="00E8679B" w:rsidP="00E93832">
      <w:pPr>
        <w:pStyle w:val="EESBullet1"/>
      </w:pPr>
      <w:r w:rsidRPr="0069568E">
        <w:t>P</w:t>
      </w:r>
      <w:r w:rsidR="007B1129" w:rsidRPr="0069568E">
        <w:t>otential</w:t>
      </w:r>
      <w:r w:rsidR="00AA76B6" w:rsidRPr="0069568E">
        <w:t>ly</w:t>
      </w:r>
      <w:r w:rsidR="007B1129" w:rsidRPr="0069568E">
        <w:t xml:space="preserve"> c</w:t>
      </w:r>
      <w:r w:rsidR="00CE14D9" w:rsidRPr="0069568E">
        <w:t>ontaminated site</w:t>
      </w:r>
      <w:r w:rsidR="00AA76B6" w:rsidRPr="0069568E">
        <w:t>s</w:t>
      </w:r>
      <w:r w:rsidRPr="0069568E">
        <w:t xml:space="preserve"> will be assessed and managed </w:t>
      </w:r>
      <w:r w:rsidR="00CE14D9" w:rsidRPr="0069568E">
        <w:t xml:space="preserve">in accordance with </w:t>
      </w:r>
      <w:r w:rsidR="00B16D20" w:rsidRPr="0069568E">
        <w:t>the</w:t>
      </w:r>
      <w:r w:rsidR="00A4741C">
        <w:t xml:space="preserve"> NEPM</w:t>
      </w:r>
      <w:r w:rsidR="00C60937" w:rsidRPr="0069568E">
        <w:t xml:space="preserve"> prior to mining</w:t>
      </w:r>
      <w:r w:rsidR="00E739AA" w:rsidRPr="0069568E">
        <w:t>.</w:t>
      </w:r>
    </w:p>
    <w:p w14:paraId="23892008" w14:textId="027F8F91" w:rsidR="00D410F5" w:rsidRPr="0069568E" w:rsidRDefault="00E8679B" w:rsidP="00E93832">
      <w:pPr>
        <w:pStyle w:val="EESBullet1"/>
      </w:pPr>
      <w:r w:rsidRPr="0069568E">
        <w:t>G</w:t>
      </w:r>
      <w:r w:rsidR="00AA76B6" w:rsidRPr="0069568E">
        <w:t xml:space="preserve">roundwater </w:t>
      </w:r>
      <w:r w:rsidR="00D410F5" w:rsidRPr="0069568E">
        <w:t xml:space="preserve">bore network </w:t>
      </w:r>
      <w:r w:rsidRPr="0069568E">
        <w:t xml:space="preserve">will be monitored and augmented </w:t>
      </w:r>
      <w:r w:rsidR="00D410F5" w:rsidRPr="0069568E">
        <w:t xml:space="preserve">over the life of mine to adequately </w:t>
      </w:r>
      <w:proofErr w:type="spellStart"/>
      <w:r w:rsidR="00D410F5" w:rsidRPr="0069568E">
        <w:t>characteris</w:t>
      </w:r>
      <w:r w:rsidR="004E37B7" w:rsidRPr="0069568E">
        <w:t>e</w:t>
      </w:r>
      <w:proofErr w:type="spellEnd"/>
      <w:r w:rsidR="00D410F5" w:rsidRPr="0069568E">
        <w:t xml:space="preserve"> the potential risks and impact</w:t>
      </w:r>
      <w:r w:rsidR="002E0EC9" w:rsidRPr="0069568E">
        <w:t>s</w:t>
      </w:r>
      <w:r w:rsidR="00D410F5" w:rsidRPr="0069568E">
        <w:t xml:space="preserve"> to groundwater resources</w:t>
      </w:r>
      <w:proofErr w:type="gramStart"/>
      <w:r w:rsidR="00D410F5" w:rsidRPr="0069568E">
        <w:t xml:space="preserve">.  </w:t>
      </w:r>
      <w:proofErr w:type="gramEnd"/>
    </w:p>
    <w:p w14:paraId="660CD3E6" w14:textId="0B7AE780" w:rsidR="00C60937" w:rsidRPr="0069568E" w:rsidRDefault="00E8679B" w:rsidP="00E93832">
      <w:pPr>
        <w:pStyle w:val="EESBullet1"/>
      </w:pPr>
      <w:r w:rsidRPr="0069568E">
        <w:t>M</w:t>
      </w:r>
      <w:r w:rsidR="003A74D4" w:rsidRPr="0069568E">
        <w:t>anagement plans including a GWMP</w:t>
      </w:r>
      <w:r w:rsidR="0069568E" w:rsidRPr="0069568E">
        <w:t xml:space="preserve"> and</w:t>
      </w:r>
      <w:r w:rsidR="00AD1060" w:rsidRPr="0069568E">
        <w:t xml:space="preserve"> </w:t>
      </w:r>
      <w:r w:rsidR="003A74D4" w:rsidRPr="0069568E">
        <w:t>PASSMP</w:t>
      </w:r>
      <w:r w:rsidR="00917B2A">
        <w:t>,</w:t>
      </w:r>
      <w:r w:rsidR="003A74D4" w:rsidRPr="0069568E">
        <w:t xml:space="preserve"> </w:t>
      </w:r>
      <w:r w:rsidRPr="0069568E">
        <w:t xml:space="preserve">will be implemented </w:t>
      </w:r>
      <w:r w:rsidR="00050B31" w:rsidRPr="0069568E">
        <w:t>to</w:t>
      </w:r>
      <w:r w:rsidR="00AD1060" w:rsidRPr="0069568E">
        <w:t xml:space="preserve"> avoid and </w:t>
      </w:r>
      <w:proofErr w:type="spellStart"/>
      <w:r w:rsidR="00AD1060" w:rsidRPr="0069568E">
        <w:t>minimise</w:t>
      </w:r>
      <w:proofErr w:type="spellEnd"/>
      <w:r w:rsidR="00AD1060" w:rsidRPr="0069568E">
        <w:t xml:space="preserve"> risks/impacts </w:t>
      </w:r>
      <w:r w:rsidR="00BF131E">
        <w:t>so</w:t>
      </w:r>
      <w:r w:rsidR="00AD1060" w:rsidRPr="0069568E">
        <w:t xml:space="preserve"> far as reasonably practicable</w:t>
      </w:r>
      <w:r w:rsidR="00050B31" w:rsidRPr="0069568E">
        <w:t>.</w:t>
      </w:r>
    </w:p>
    <w:p w14:paraId="2FA1C5F5" w14:textId="46D684AB" w:rsidR="00F10E9A" w:rsidRPr="0069568E" w:rsidRDefault="008967C9" w:rsidP="00E93832">
      <w:pPr>
        <w:pStyle w:val="EESBullet1"/>
      </w:pPr>
      <w:r w:rsidRPr="0069568E">
        <w:t>Chemicals will be stored and managed in line with relevant guidelines and industry best practice.</w:t>
      </w:r>
    </w:p>
    <w:p w14:paraId="3412D9E3" w14:textId="4AEF5C37" w:rsidR="00A263DA" w:rsidRPr="0069568E" w:rsidRDefault="00B533F9" w:rsidP="00A263DA">
      <w:r w:rsidRPr="0069568E">
        <w:t xml:space="preserve">The proposed tailings strategy </w:t>
      </w:r>
      <w:r w:rsidR="00144B4C" w:rsidRPr="0069568E">
        <w:t>will result in</w:t>
      </w:r>
      <w:r w:rsidR="00186219" w:rsidRPr="0069568E">
        <w:t xml:space="preserve"> low levels of</w:t>
      </w:r>
      <w:r w:rsidR="00144B4C" w:rsidRPr="0069568E">
        <w:t xml:space="preserve"> groundwater</w:t>
      </w:r>
      <w:r w:rsidR="00457867" w:rsidRPr="0069568E">
        <w:t xml:space="preserve"> </w:t>
      </w:r>
      <w:r w:rsidR="00601BA0" w:rsidRPr="0069568E">
        <w:t xml:space="preserve">drawdown </w:t>
      </w:r>
      <w:r w:rsidR="00682EFB" w:rsidRPr="0069568E">
        <w:t>and/or mounding</w:t>
      </w:r>
      <w:r w:rsidR="00144B4C" w:rsidRPr="0069568E">
        <w:t xml:space="preserve"> at </w:t>
      </w:r>
      <w:r w:rsidR="00CA357C" w:rsidRPr="0069568E">
        <w:t xml:space="preserve">identified </w:t>
      </w:r>
      <w:r w:rsidR="00917B2A">
        <w:t xml:space="preserve">GDEs </w:t>
      </w:r>
      <w:r w:rsidR="00A2431D" w:rsidRPr="0069568E">
        <w:t>with</w:t>
      </w:r>
      <w:r w:rsidR="00C600E2" w:rsidRPr="0069568E">
        <w:t xml:space="preserve"> a magnitude </w:t>
      </w:r>
      <w:r w:rsidR="00E8417D" w:rsidRPr="0069568E">
        <w:t xml:space="preserve">flux of </w:t>
      </w:r>
      <w:r w:rsidR="00C600E2" w:rsidRPr="0069568E">
        <w:t>less than</w:t>
      </w:r>
      <w:r w:rsidR="00147E73" w:rsidRPr="0069568E">
        <w:t xml:space="preserve"> around</w:t>
      </w:r>
      <w:r w:rsidR="00C600E2" w:rsidRPr="0069568E">
        <w:t xml:space="preserve"> </w:t>
      </w:r>
      <w:r w:rsidR="00147E73" w:rsidRPr="0069568E">
        <w:t>~</w:t>
      </w:r>
      <w:r w:rsidR="00C600E2" w:rsidRPr="0069568E">
        <w:t>0.</w:t>
      </w:r>
      <w:r w:rsidR="00147E73" w:rsidRPr="0069568E">
        <w:t>5</w:t>
      </w:r>
      <w:r w:rsidR="007040D4">
        <w:t> </w:t>
      </w:r>
      <w:r w:rsidR="00C600E2" w:rsidRPr="0069568E">
        <w:t>m</w:t>
      </w:r>
      <w:r w:rsidR="003B04A8" w:rsidRPr="0069568E">
        <w:t xml:space="preserve">. It is anticipated that </w:t>
      </w:r>
      <w:r w:rsidR="008445AA" w:rsidRPr="0069568E">
        <w:t xml:space="preserve">the </w:t>
      </w:r>
      <w:r w:rsidR="005D7924" w:rsidRPr="0069568E">
        <w:t xml:space="preserve">residual impacts </w:t>
      </w:r>
      <w:r w:rsidR="00131683" w:rsidRPr="0069568E">
        <w:t xml:space="preserve">to sensitive </w:t>
      </w:r>
      <w:r w:rsidR="00660D9C" w:rsidRPr="0069568E">
        <w:t>receptors</w:t>
      </w:r>
      <w:r w:rsidR="00917B2A">
        <w:t>,</w:t>
      </w:r>
      <w:r w:rsidR="00131683" w:rsidRPr="0069568E">
        <w:t xml:space="preserve"> </w:t>
      </w:r>
      <w:r w:rsidR="00842E6C" w:rsidRPr="0069568E">
        <w:t xml:space="preserve">including </w:t>
      </w:r>
      <w:r w:rsidR="00917B2A">
        <w:t>GDEs</w:t>
      </w:r>
      <w:r w:rsidR="00917B2A" w:rsidRPr="0069568E">
        <w:t xml:space="preserve"> </w:t>
      </w:r>
      <w:r w:rsidR="00842E6C" w:rsidRPr="0069568E">
        <w:t>and existing bore</w:t>
      </w:r>
      <w:r w:rsidR="008E7856" w:rsidRPr="0069568E">
        <w:t>s</w:t>
      </w:r>
      <w:r w:rsidR="00917B2A">
        <w:t>,</w:t>
      </w:r>
      <w:r w:rsidR="00842E6C" w:rsidRPr="0069568E">
        <w:t xml:space="preserve"> </w:t>
      </w:r>
      <w:r w:rsidR="00131683" w:rsidRPr="0069568E">
        <w:t xml:space="preserve">will be </w:t>
      </w:r>
      <w:r w:rsidR="00660D9C" w:rsidRPr="0069568E">
        <w:t>negligible</w:t>
      </w:r>
      <w:r w:rsidR="00131683" w:rsidRPr="0069568E">
        <w:t xml:space="preserve"> to minor</w:t>
      </w:r>
      <w:r w:rsidR="003A51A7" w:rsidRPr="0069568E">
        <w:t xml:space="preserve"> and there will </w:t>
      </w:r>
      <w:r w:rsidR="00932D7B" w:rsidRPr="0069568E">
        <w:t xml:space="preserve">be </w:t>
      </w:r>
      <w:r w:rsidR="003A51A7" w:rsidRPr="0069568E">
        <w:t xml:space="preserve">no change to the existing environmental values. </w:t>
      </w:r>
    </w:p>
    <w:p w14:paraId="689C0FE8" w14:textId="67732D04" w:rsidR="0066782D" w:rsidRPr="00874AE7" w:rsidRDefault="00B10028" w:rsidP="00D24896">
      <w:r w:rsidRPr="00874AE7">
        <w:t>G</w:t>
      </w:r>
      <w:r w:rsidR="005C6145" w:rsidRPr="00874AE7">
        <w:t>roundwater within the vicinity of the mine will become less saline</w:t>
      </w:r>
      <w:r w:rsidR="008B37CC" w:rsidRPr="00874AE7">
        <w:t xml:space="preserve"> </w:t>
      </w:r>
      <w:r w:rsidR="008D2676" w:rsidRPr="00874AE7">
        <w:t>and</w:t>
      </w:r>
      <w:r w:rsidR="008B37CC" w:rsidRPr="00874AE7">
        <w:t xml:space="preserve"> will slowly migrate</w:t>
      </w:r>
      <w:r w:rsidR="008D2676" w:rsidRPr="00874AE7">
        <w:t xml:space="preserve"> (~200</w:t>
      </w:r>
      <w:r w:rsidR="00D014D4">
        <w:t>–</w:t>
      </w:r>
      <w:r w:rsidR="008D2676" w:rsidRPr="00874AE7">
        <w:t>300</w:t>
      </w:r>
      <w:r w:rsidR="007040D4">
        <w:t> </w:t>
      </w:r>
      <w:r w:rsidR="008D2676" w:rsidRPr="00874AE7">
        <w:t>m over 62</w:t>
      </w:r>
      <w:r w:rsidR="00D014D4">
        <w:t> </w:t>
      </w:r>
      <w:r w:rsidR="008D2676" w:rsidRPr="00874AE7">
        <w:t>years)</w:t>
      </w:r>
      <w:r w:rsidR="008B37CC" w:rsidRPr="00874AE7">
        <w:t xml:space="preserve"> to the </w:t>
      </w:r>
      <w:r w:rsidR="007F3021">
        <w:t>north-west</w:t>
      </w:r>
      <w:r w:rsidR="008D2676" w:rsidRPr="00874AE7">
        <w:t xml:space="preserve">. There is </w:t>
      </w:r>
      <w:r w:rsidR="00D24896" w:rsidRPr="00874AE7">
        <w:t xml:space="preserve">expected to be no change to </w:t>
      </w:r>
      <w:r w:rsidR="006F1123" w:rsidRPr="00874AE7">
        <w:t xml:space="preserve">the </w:t>
      </w:r>
      <w:r w:rsidR="00D24896" w:rsidRPr="00874AE7">
        <w:t>environmental values associated with</w:t>
      </w:r>
      <w:r w:rsidR="00BB4711" w:rsidRPr="00874AE7">
        <w:t xml:space="preserve"> GDEs </w:t>
      </w:r>
      <w:r w:rsidR="005C0FFB" w:rsidRPr="00874AE7">
        <w:t xml:space="preserve">and </w:t>
      </w:r>
      <w:r w:rsidR="00BB4711" w:rsidRPr="00874AE7">
        <w:t>existing bore users</w:t>
      </w:r>
      <w:r w:rsidR="0089489F" w:rsidRPr="00874AE7">
        <w:t xml:space="preserve"> </w:t>
      </w:r>
      <w:r w:rsidR="005F24B3" w:rsidRPr="00874AE7">
        <w:t>resulting from</w:t>
      </w:r>
      <w:r w:rsidR="0089489F" w:rsidRPr="00874AE7">
        <w:t xml:space="preserve"> the </w:t>
      </w:r>
      <w:r w:rsidR="003F7D9F" w:rsidRPr="00874AE7">
        <w:t>migration of tails water</w:t>
      </w:r>
      <w:r w:rsidR="00D24896" w:rsidRPr="00874AE7">
        <w:t>.</w:t>
      </w:r>
    </w:p>
    <w:p w14:paraId="599D6E9C" w14:textId="44C19976" w:rsidR="00DC1823" w:rsidRDefault="003D2BAF" w:rsidP="008670AF">
      <w:r w:rsidRPr="00874AE7">
        <w:t xml:space="preserve">The </w:t>
      </w:r>
      <w:r w:rsidR="006F2142" w:rsidRPr="00874AE7">
        <w:t>PASS material (</w:t>
      </w:r>
      <w:proofErr w:type="spellStart"/>
      <w:r w:rsidRPr="00874AE7">
        <w:t>Ge</w:t>
      </w:r>
      <w:r w:rsidR="00776A67" w:rsidRPr="00874AE7">
        <w:t>e</w:t>
      </w:r>
      <w:r w:rsidRPr="00874AE7">
        <w:t>ra</w:t>
      </w:r>
      <w:proofErr w:type="spellEnd"/>
      <w:r w:rsidRPr="00874AE7">
        <w:t xml:space="preserve"> </w:t>
      </w:r>
      <w:r w:rsidR="00F66120" w:rsidRPr="00874AE7">
        <w:t>C</w:t>
      </w:r>
      <w:r w:rsidRPr="00874AE7">
        <w:t>lay</w:t>
      </w:r>
      <w:r w:rsidR="006F2142" w:rsidRPr="00874AE7">
        <w:t>) below the base of ore</w:t>
      </w:r>
      <w:r w:rsidRPr="00874AE7">
        <w:t xml:space="preserve"> will be avoid</w:t>
      </w:r>
      <w:r w:rsidR="003316A1" w:rsidRPr="00874AE7">
        <w:t xml:space="preserve">ed during mining </w:t>
      </w:r>
      <w:r w:rsidR="00F66120" w:rsidRPr="00874AE7">
        <w:t>activities</w:t>
      </w:r>
      <w:r w:rsidR="006C574C" w:rsidRPr="00874AE7">
        <w:t xml:space="preserve"> and</w:t>
      </w:r>
      <w:r w:rsidR="00086A48" w:rsidRPr="00874AE7">
        <w:t xml:space="preserve"> residual impacts are likely to be minor</w:t>
      </w:r>
      <w:r w:rsidR="006C574C" w:rsidRPr="00874AE7">
        <w:t xml:space="preserve">. </w:t>
      </w:r>
      <w:r w:rsidR="00DC1823" w:rsidRPr="00874AE7">
        <w:t xml:space="preserve">There is expected to be no change to </w:t>
      </w:r>
      <w:r w:rsidR="001A6587" w:rsidRPr="00874AE7">
        <w:t>the</w:t>
      </w:r>
      <w:r w:rsidR="00CA357C" w:rsidRPr="00874AE7">
        <w:t xml:space="preserve"> </w:t>
      </w:r>
      <w:r w:rsidR="001A6587" w:rsidRPr="00874AE7">
        <w:t>environm</w:t>
      </w:r>
      <w:r w:rsidR="001A6587">
        <w:t xml:space="preserve">ental values </w:t>
      </w:r>
      <w:r w:rsidR="003226E4">
        <w:t xml:space="preserve">associated </w:t>
      </w:r>
      <w:r w:rsidR="00B2121D">
        <w:t xml:space="preserve">with </w:t>
      </w:r>
      <w:r w:rsidR="003226E4">
        <w:t xml:space="preserve">mining of the </w:t>
      </w:r>
      <w:r w:rsidR="007F3021">
        <w:t xml:space="preserve">ore body </w:t>
      </w:r>
      <w:r w:rsidR="003226E4">
        <w:t xml:space="preserve">above the </w:t>
      </w:r>
      <w:proofErr w:type="spellStart"/>
      <w:r w:rsidR="00B16D20">
        <w:t>Geera</w:t>
      </w:r>
      <w:proofErr w:type="spellEnd"/>
      <w:r w:rsidR="00B16D20">
        <w:t xml:space="preserve"> Clay. </w:t>
      </w:r>
    </w:p>
    <w:p w14:paraId="5A5F7102" w14:textId="7E517DC0" w:rsidR="00D86389" w:rsidRDefault="00D86389" w:rsidP="00D86389">
      <w:r>
        <w:t xml:space="preserve">Other residual impacts associated with the </w:t>
      </w:r>
      <w:proofErr w:type="spellStart"/>
      <w:r>
        <w:t>mobilisation</w:t>
      </w:r>
      <w:proofErr w:type="spellEnd"/>
      <w:r>
        <w:t xml:space="preserve"> of existing contaminated sites, chemical spills and changes to soil salinity were assessed to be negligible with the mitigation measures in place.</w:t>
      </w:r>
    </w:p>
    <w:p w14:paraId="52DF638E" w14:textId="6CE97A6E" w:rsidR="00784A1D" w:rsidRPr="00784A1D" w:rsidRDefault="00D7116F" w:rsidP="000B0BD4">
      <w:pPr>
        <w:rPr>
          <w:highlight w:val="darkGray"/>
        </w:rPr>
      </w:pPr>
      <w:r w:rsidRPr="00F24717">
        <w:t xml:space="preserve">The above residual impacts are all considered to be minor or negligible. Overall, the proposed Project work/activity is unlikely to result in significant </w:t>
      </w:r>
      <w:r>
        <w:t xml:space="preserve">groundwater </w:t>
      </w:r>
      <w:r w:rsidRPr="00F24717">
        <w:t>effects and</w:t>
      </w:r>
      <w:r>
        <w:t xml:space="preserve"> it is anticipated that</w:t>
      </w:r>
      <w:r w:rsidRPr="00F24717">
        <w:t xml:space="preserve"> the associated impacts can be managed with </w:t>
      </w:r>
      <w:r w:rsidR="0058463B">
        <w:t>avoidance and mitigation</w:t>
      </w:r>
      <w:r w:rsidR="0058463B" w:rsidRPr="00F24717">
        <w:t xml:space="preserve"> </w:t>
      </w:r>
      <w:r w:rsidRPr="00F24717">
        <w:t>measures in place to achieve the evaluation objectives.</w:t>
      </w:r>
    </w:p>
    <w:sectPr w:rsidR="00784A1D" w:rsidRPr="00784A1D" w:rsidSect="00C67E08">
      <w:headerReference w:type="even" r:id="rId24"/>
      <w:headerReference w:type="default" r:id="rId25"/>
      <w:footerReference w:type="even" r:id="rId26"/>
      <w:footerReference w:type="default" r:id="rId27"/>
      <w:headerReference w:type="first" r:id="rId28"/>
      <w:pgSz w:w="11906" w:h="16838" w:code="9"/>
      <w:pgMar w:top="1372" w:right="1247" w:bottom="1247" w:left="1247" w:header="567" w:footer="454"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2F73CE" w14:textId="77777777" w:rsidR="00B454D8" w:rsidRDefault="00B454D8" w:rsidP="00927905">
      <w:r>
        <w:separator/>
      </w:r>
    </w:p>
  </w:endnote>
  <w:endnote w:type="continuationSeparator" w:id="0">
    <w:p w14:paraId="69E5BF81" w14:textId="77777777" w:rsidR="00B454D8" w:rsidRDefault="00B454D8" w:rsidP="00927905">
      <w:r>
        <w:continuationSeparator/>
      </w:r>
    </w:p>
  </w:endnote>
  <w:endnote w:type="continuationNotice" w:id="1">
    <w:p w14:paraId="043FF378" w14:textId="77777777" w:rsidR="00B454D8" w:rsidRDefault="00B454D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Cordia New">
    <w:altName w:val="Leelawadee UI"/>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entonSans Medium">
    <w:panose1 w:val="00000000000000000000"/>
    <w:charset w:val="00"/>
    <w:family w:val="modern"/>
    <w:notTrueType/>
    <w:pitch w:val="variable"/>
    <w:sig w:usb0="800000AF" w:usb1="5000204A"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S Maquette">
    <w:altName w:val="Cambria"/>
    <w:panose1 w:val="00000000000000000000"/>
    <w:charset w:val="00"/>
    <w:family w:val="modern"/>
    <w:notTrueType/>
    <w:pitch w:val="variable"/>
    <w:sig w:usb0="A00000BF" w:usb1="4000E07B"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FAGAQW+Frutiger-Light">
    <w:altName w:val="Frutige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theme="minorHAnsi"/>
        <w:color w:val="000000" w:themeColor="text1"/>
      </w:rPr>
      <w:id w:val="-1917781680"/>
      <w:docPartObj>
        <w:docPartGallery w:val="Page Numbers (Bottom of Page)"/>
        <w:docPartUnique/>
      </w:docPartObj>
    </w:sdtPr>
    <w:sdtEndPr>
      <w:rPr>
        <w:noProof/>
        <w:sz w:val="17"/>
        <w:lang w:eastAsia="en-US"/>
      </w:rPr>
    </w:sdtEndPr>
    <w:sdtContent>
      <w:p w14:paraId="5B7CB0BF" w14:textId="1851F3D0" w:rsidR="00F30C30" w:rsidRPr="00C33C95" w:rsidRDefault="00393C5E" w:rsidP="00393C5E">
        <w:pPr>
          <w:tabs>
            <w:tab w:val="center" w:pos="4678"/>
            <w:tab w:val="right" w:pos="8789"/>
          </w:tabs>
          <w:ind w:right="51"/>
          <w:rPr>
            <w:rFonts w:cstheme="minorHAnsi"/>
            <w:noProof/>
            <w:color w:val="000000" w:themeColor="text1"/>
            <w:sz w:val="20"/>
          </w:rPr>
        </w:pPr>
        <w:r w:rsidRPr="00C33C95" w:rsidDel="00D412CB">
          <w:rPr>
            <w:rFonts w:cstheme="minorHAnsi"/>
            <w:noProof/>
            <w:color w:val="000000" w:themeColor="text1"/>
            <w:sz w:val="20"/>
          </w:rPr>
          <w:tab/>
        </w:r>
        <w:r w:rsidRPr="00C33C95" w:rsidDel="00D412CB">
          <w:rPr>
            <w:rFonts w:cstheme="minorHAnsi"/>
            <w:noProof/>
            <w:color w:val="000000" w:themeColor="text1"/>
            <w:sz w:val="20"/>
          </w:rPr>
          <w:tab/>
          <w:t xml:space="preserve"> Page </w:t>
        </w:r>
        <w:r w:rsidRPr="00C33C95" w:rsidDel="00D412CB">
          <w:rPr>
            <w:rFonts w:cstheme="minorHAnsi"/>
            <w:noProof/>
            <w:color w:val="000000" w:themeColor="text1"/>
            <w:sz w:val="20"/>
          </w:rPr>
          <w:fldChar w:fldCharType="begin"/>
        </w:r>
        <w:r w:rsidRPr="00C33C95" w:rsidDel="00D412CB">
          <w:rPr>
            <w:rFonts w:cstheme="minorHAnsi"/>
            <w:noProof/>
            <w:color w:val="000000" w:themeColor="text1"/>
            <w:sz w:val="20"/>
          </w:rPr>
          <w:instrText xml:space="preserve"> PAGE </w:instrText>
        </w:r>
        <w:r w:rsidRPr="00C33C95" w:rsidDel="00D412CB">
          <w:rPr>
            <w:rFonts w:cstheme="minorHAnsi"/>
            <w:noProof/>
            <w:color w:val="000000" w:themeColor="text1"/>
            <w:sz w:val="20"/>
          </w:rPr>
          <w:fldChar w:fldCharType="separate"/>
        </w:r>
        <w:r w:rsidRPr="00C33C95" w:rsidDel="00D412CB">
          <w:rPr>
            <w:rFonts w:cstheme="minorHAnsi"/>
            <w:noProof/>
            <w:color w:val="000000" w:themeColor="text1"/>
            <w:sz w:val="20"/>
          </w:rPr>
          <w:t>i</w:t>
        </w:r>
        <w:r w:rsidRPr="00C33C95" w:rsidDel="00D412CB">
          <w:rPr>
            <w:rFonts w:cstheme="minorHAnsi"/>
            <w:noProof/>
            <w:color w:val="000000" w:themeColor="text1"/>
            <w:sz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32BD4" w14:textId="0A286D3D" w:rsidR="00DF0E06" w:rsidRDefault="00A929CC" w:rsidP="00DF0E06">
    <w:pPr>
      <w:tabs>
        <w:tab w:val="right" w:pos="9356"/>
      </w:tabs>
      <w:spacing w:before="0"/>
    </w:pPr>
    <w:r>
      <w:rPr>
        <w:noProof/>
      </w:rPr>
      <w:drawing>
        <wp:anchor distT="0" distB="0" distL="114300" distR="114300" simplePos="0" relativeHeight="251672576" behindDoc="0" locked="0" layoutInCell="1" allowOverlap="1" wp14:anchorId="5A0AC815" wp14:editId="2B93C056">
          <wp:simplePos x="0" y="0"/>
          <wp:positionH relativeFrom="margin">
            <wp:posOffset>4155440</wp:posOffset>
          </wp:positionH>
          <wp:positionV relativeFrom="paragraph">
            <wp:posOffset>-48895</wp:posOffset>
          </wp:positionV>
          <wp:extent cx="219075" cy="256540"/>
          <wp:effectExtent l="0" t="0" r="9525" b="0"/>
          <wp:wrapNone/>
          <wp:docPr id="6" name="Picture 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1C40F" w14:textId="4BF37A87" w:rsidR="00DF0E06" w:rsidRPr="00C33C95" w:rsidRDefault="00DF0E06" w:rsidP="00DF0E06">
    <w:pPr>
      <w:tabs>
        <w:tab w:val="right" w:pos="9360"/>
      </w:tabs>
      <w:spacing w:before="0"/>
      <w:ind w:firstLine="425"/>
      <w:rPr>
        <w:rFonts w:cstheme="minorHAnsi"/>
        <w:noProof/>
        <w:color w:val="000000" w:themeColor="text1"/>
        <w:sz w:val="20"/>
      </w:rPr>
    </w:pPr>
    <w:r>
      <w:rPr>
        <w:rFonts w:cstheme="minorHAnsi"/>
        <w:noProof/>
        <w:sz w:val="18"/>
        <w:szCs w:val="18"/>
      </w:rPr>
      <w:drawing>
        <wp:anchor distT="0" distB="0" distL="114300" distR="114300" simplePos="0" relativeHeight="251660288" behindDoc="0" locked="0" layoutInCell="1" allowOverlap="1" wp14:anchorId="101A264F" wp14:editId="563C5ADF">
          <wp:simplePos x="0" y="0"/>
          <wp:positionH relativeFrom="margin">
            <wp:align>left</wp:align>
          </wp:positionH>
          <wp:positionV relativeFrom="paragraph">
            <wp:posOffset>-50267</wp:posOffset>
          </wp:positionV>
          <wp:extent cx="219075" cy="256561"/>
          <wp:effectExtent l="0" t="0" r="0" b="0"/>
          <wp:wrapNone/>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68A01" w14:textId="77777777" w:rsidR="00DF0E06" w:rsidRDefault="00DF0E0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27B27" w14:textId="7B2FDFBE" w:rsidR="00DF0E06" w:rsidRDefault="00A929CC" w:rsidP="00DF0E06">
    <w:pPr>
      <w:tabs>
        <w:tab w:val="right" w:pos="9356"/>
      </w:tabs>
      <w:spacing w:before="0"/>
    </w:pPr>
    <w:r>
      <w:rPr>
        <w:noProof/>
      </w:rPr>
      <w:drawing>
        <wp:anchor distT="0" distB="0" distL="114300" distR="114300" simplePos="0" relativeHeight="251674624" behindDoc="0" locked="0" layoutInCell="1" allowOverlap="1" wp14:anchorId="32F3F80B" wp14:editId="218DBE70">
          <wp:simplePos x="0" y="0"/>
          <wp:positionH relativeFrom="margin">
            <wp:posOffset>4155440</wp:posOffset>
          </wp:positionH>
          <wp:positionV relativeFrom="paragraph">
            <wp:posOffset>-48895</wp:posOffset>
          </wp:positionV>
          <wp:extent cx="219075" cy="256540"/>
          <wp:effectExtent l="0" t="0" r="9525" b="0"/>
          <wp:wrapNone/>
          <wp:docPr id="8" name="Picture 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489F0" w14:textId="76A780DE" w:rsidR="00393C5E" w:rsidRPr="00393C5E" w:rsidRDefault="00DF0E06" w:rsidP="00DF0E06">
    <w:pPr>
      <w:tabs>
        <w:tab w:val="right" w:pos="9360"/>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70528" behindDoc="0" locked="0" layoutInCell="1" allowOverlap="1" wp14:anchorId="06AA6886" wp14:editId="52788CDC">
          <wp:simplePos x="0" y="0"/>
          <wp:positionH relativeFrom="margin">
            <wp:align>left</wp:align>
          </wp:positionH>
          <wp:positionV relativeFrom="paragraph">
            <wp:posOffset>-50267</wp:posOffset>
          </wp:positionV>
          <wp:extent cx="219075" cy="256561"/>
          <wp:effectExtent l="0" t="0" r="0" b="0"/>
          <wp:wrapNone/>
          <wp:docPr id="12" name="Picture 1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66448F" w14:textId="77777777" w:rsidR="00B454D8" w:rsidRDefault="00B454D8" w:rsidP="00927905">
      <w:r>
        <w:separator/>
      </w:r>
    </w:p>
  </w:footnote>
  <w:footnote w:type="continuationSeparator" w:id="0">
    <w:p w14:paraId="20C2FE71" w14:textId="77777777" w:rsidR="00B454D8" w:rsidRDefault="00B454D8" w:rsidP="00927905">
      <w:r>
        <w:continuationSeparator/>
      </w:r>
    </w:p>
  </w:footnote>
  <w:footnote w:type="continuationNotice" w:id="1">
    <w:p w14:paraId="104D5E24" w14:textId="77777777" w:rsidR="00B454D8" w:rsidRDefault="00B454D8">
      <w:pPr>
        <w:spacing w:after="0"/>
      </w:pPr>
    </w:p>
  </w:footnote>
  <w:footnote w:id="2">
    <w:p w14:paraId="613EE543" w14:textId="77777777" w:rsidR="00F609F8" w:rsidRPr="00AF4B59" w:rsidRDefault="00F609F8" w:rsidP="00F609F8">
      <w:pPr>
        <w:pStyle w:val="FootnoteText"/>
        <w:rPr>
          <w:sz w:val="16"/>
          <w:szCs w:val="16"/>
        </w:rPr>
      </w:pPr>
      <w:r w:rsidRPr="00AF4B59">
        <w:rPr>
          <w:rStyle w:val="FootnoteReference"/>
          <w:sz w:val="16"/>
          <w:szCs w:val="16"/>
        </w:rPr>
        <w:footnoteRef/>
      </w:r>
      <w:r w:rsidRPr="00AF4B59">
        <w:rPr>
          <w:sz w:val="16"/>
          <w:szCs w:val="16"/>
        </w:rPr>
        <w:t xml:space="preserve"> Construction (C); Operations and rehabilitation (O); Decommissioning and closure (D)</w:t>
      </w:r>
    </w:p>
  </w:footnote>
  <w:footnote w:id="3">
    <w:p w14:paraId="76B97FF8" w14:textId="28EB7AEE" w:rsidR="00E50ED5" w:rsidRPr="008E1B8F" w:rsidRDefault="00E50ED5" w:rsidP="00D0747A">
      <w:pPr>
        <w:pStyle w:val="FootnoteText"/>
        <w:spacing w:before="0"/>
        <w:rPr>
          <w:sz w:val="16"/>
          <w:szCs w:val="16"/>
        </w:rPr>
      </w:pPr>
      <w:r w:rsidRPr="008E1B8F" w:rsidDel="00F876DB">
        <w:rPr>
          <w:rStyle w:val="FootnoteReference"/>
          <w:sz w:val="16"/>
          <w:szCs w:val="16"/>
        </w:rPr>
        <w:footnoteRef/>
      </w:r>
      <w:r w:rsidR="001B1FC1" w:rsidRPr="008E1B8F">
        <w:rPr>
          <w:sz w:val="16"/>
          <w:szCs w:val="16"/>
        </w:rPr>
        <w:t xml:space="preserve"> </w:t>
      </w:r>
      <w:r w:rsidR="00FC24EC" w:rsidRPr="008E1B8F">
        <w:rPr>
          <w:sz w:val="16"/>
          <w:szCs w:val="16"/>
        </w:rPr>
        <w:t>Interpreted p</w:t>
      </w:r>
      <w:r w:rsidR="001B1FC1" w:rsidRPr="008E1B8F">
        <w:rPr>
          <w:sz w:val="16"/>
          <w:szCs w:val="16"/>
        </w:rPr>
        <w:t xml:space="preserve">redicted groundwater </w:t>
      </w:r>
      <w:r w:rsidR="00FC24EC" w:rsidRPr="008E1B8F">
        <w:rPr>
          <w:sz w:val="16"/>
          <w:szCs w:val="16"/>
        </w:rPr>
        <w:t xml:space="preserve">contours as per </w:t>
      </w:r>
      <w:r w:rsidR="00B03F1E">
        <w:rPr>
          <w:sz w:val="16"/>
          <w:szCs w:val="16"/>
        </w:rPr>
        <w:t>Appendix </w:t>
      </w:r>
      <w:r w:rsidR="00FC24EC" w:rsidRPr="008E1B8F">
        <w:rPr>
          <w:sz w:val="16"/>
          <w:szCs w:val="16"/>
        </w:rPr>
        <w:t>L (</w:t>
      </w:r>
      <w:r w:rsidR="00B03F1E">
        <w:rPr>
          <w:sz w:val="16"/>
          <w:szCs w:val="16"/>
        </w:rPr>
        <w:t>Appendix </w:t>
      </w:r>
      <w:r w:rsidR="00FC24EC" w:rsidRPr="008E1B8F">
        <w:rPr>
          <w:sz w:val="16"/>
          <w:szCs w:val="16"/>
        </w:rPr>
        <w:t>A, Section</w:t>
      </w:r>
      <w:r w:rsidR="008B4E04">
        <w:rPr>
          <w:sz w:val="16"/>
          <w:szCs w:val="16"/>
        </w:rPr>
        <w:t> </w:t>
      </w:r>
      <w:r w:rsidR="003B42F0" w:rsidRPr="008E1B8F">
        <w:rPr>
          <w:sz w:val="16"/>
          <w:szCs w:val="16"/>
        </w:rPr>
        <w:t>4.2.2)</w:t>
      </w:r>
      <w:r w:rsidR="008159EF">
        <w:rPr>
          <w:sz w:val="16"/>
          <w:szCs w:val="16"/>
        </w:rPr>
        <w:t>.</w:t>
      </w:r>
    </w:p>
  </w:footnote>
  <w:footnote w:id="4">
    <w:p w14:paraId="20DFB1F8" w14:textId="09A996A6" w:rsidR="00875EBC" w:rsidRDefault="00875EBC" w:rsidP="00D0747A">
      <w:pPr>
        <w:pStyle w:val="FootnoteText"/>
        <w:spacing w:before="0"/>
      </w:pPr>
      <w:r w:rsidRPr="008E1B8F">
        <w:rPr>
          <w:rStyle w:val="FootnoteReference"/>
          <w:sz w:val="16"/>
          <w:szCs w:val="16"/>
        </w:rPr>
        <w:footnoteRef/>
      </w:r>
      <w:r w:rsidRPr="008E1B8F">
        <w:rPr>
          <w:sz w:val="16"/>
          <w:szCs w:val="16"/>
        </w:rPr>
        <w:t xml:space="preserve"> </w:t>
      </w:r>
      <w:r w:rsidR="002E1A45">
        <w:rPr>
          <w:sz w:val="16"/>
          <w:szCs w:val="16"/>
        </w:rPr>
        <w:t xml:space="preserve">Approximate rate of drawdown estimated from modelled </w:t>
      </w:r>
      <w:r w:rsidR="00650015">
        <w:rPr>
          <w:sz w:val="16"/>
          <w:szCs w:val="16"/>
        </w:rPr>
        <w:t>hydrographs.</w:t>
      </w:r>
    </w:p>
  </w:footnote>
  <w:footnote w:id="5">
    <w:p w14:paraId="6A19DECC" w14:textId="1695D56A" w:rsidR="00C4274D" w:rsidRPr="008E1B8F" w:rsidRDefault="00C4274D" w:rsidP="008B4E04">
      <w:pPr>
        <w:pStyle w:val="FootnoteText"/>
        <w:spacing w:before="0"/>
        <w:rPr>
          <w:sz w:val="16"/>
          <w:szCs w:val="16"/>
        </w:rPr>
      </w:pPr>
      <w:r w:rsidRPr="008E1B8F">
        <w:rPr>
          <w:rStyle w:val="FootnoteReference"/>
          <w:sz w:val="16"/>
          <w:szCs w:val="16"/>
        </w:rPr>
        <w:footnoteRef/>
      </w:r>
      <w:r w:rsidRPr="008E1B8F">
        <w:rPr>
          <w:sz w:val="16"/>
          <w:szCs w:val="16"/>
        </w:rPr>
        <w:t xml:space="preserve">  Interpreted predicted groundwater contours as per </w:t>
      </w:r>
      <w:r w:rsidR="00B03F1E">
        <w:rPr>
          <w:sz w:val="16"/>
          <w:szCs w:val="16"/>
        </w:rPr>
        <w:t>Appendix </w:t>
      </w:r>
      <w:r w:rsidRPr="008E1B8F">
        <w:rPr>
          <w:sz w:val="16"/>
          <w:szCs w:val="16"/>
        </w:rPr>
        <w:t>L (</w:t>
      </w:r>
      <w:r w:rsidR="00B03F1E">
        <w:rPr>
          <w:sz w:val="16"/>
          <w:szCs w:val="16"/>
        </w:rPr>
        <w:t>Appendix </w:t>
      </w:r>
      <w:r w:rsidRPr="008E1B8F">
        <w:rPr>
          <w:sz w:val="16"/>
          <w:szCs w:val="16"/>
        </w:rPr>
        <w:t xml:space="preserve">A, </w:t>
      </w:r>
      <w:r w:rsidR="00B03F1E">
        <w:rPr>
          <w:sz w:val="16"/>
          <w:szCs w:val="16"/>
        </w:rPr>
        <w:t>Section </w:t>
      </w:r>
      <w:r w:rsidRPr="008E1B8F">
        <w:rPr>
          <w:sz w:val="16"/>
          <w:szCs w:val="16"/>
        </w:rPr>
        <w:t>4.2.2)</w:t>
      </w:r>
      <w:r w:rsidR="00055E7C">
        <w:rPr>
          <w:sz w:val="16"/>
          <w:szCs w:val="16"/>
        </w:rPr>
        <w:t>.</w:t>
      </w:r>
    </w:p>
  </w:footnote>
  <w:footnote w:id="6">
    <w:p w14:paraId="5BC256E8" w14:textId="22B2C700" w:rsidR="00FD38AA" w:rsidRDefault="00FD38AA" w:rsidP="00F51B69">
      <w:pPr>
        <w:pStyle w:val="FootnoteText"/>
        <w:spacing w:before="0"/>
      </w:pPr>
      <w:r w:rsidRPr="00FD38AA">
        <w:rPr>
          <w:rStyle w:val="FootnoteReference"/>
          <w:sz w:val="16"/>
          <w:szCs w:val="16"/>
        </w:rPr>
        <w:footnoteRef/>
      </w:r>
      <w:r w:rsidRPr="008E1B8F">
        <w:rPr>
          <w:sz w:val="16"/>
          <w:szCs w:val="16"/>
        </w:rPr>
        <w:t xml:space="preserve"> </w:t>
      </w:r>
      <w:r w:rsidR="001B1494" w:rsidRPr="004F0B09">
        <w:rPr>
          <w:sz w:val="16"/>
          <w:szCs w:val="16"/>
        </w:rPr>
        <w:t xml:space="preserve">Approximate rate of </w:t>
      </w:r>
      <w:r w:rsidR="001B1494">
        <w:rPr>
          <w:sz w:val="16"/>
          <w:szCs w:val="16"/>
        </w:rPr>
        <w:t>mounding</w:t>
      </w:r>
      <w:r w:rsidR="001B1494" w:rsidRPr="004F0B09">
        <w:rPr>
          <w:sz w:val="16"/>
          <w:szCs w:val="16"/>
        </w:rPr>
        <w:t xml:space="preserve"> estimated from modelled hydrographs</w:t>
      </w:r>
      <w:r w:rsidR="001B1494" w:rsidRPr="008E1B8F">
        <w:rPr>
          <w:sz w:val="16"/>
          <w:szCs w:val="16"/>
        </w:rPr>
        <w:t>.</w:t>
      </w:r>
    </w:p>
  </w:footnote>
  <w:footnote w:id="7">
    <w:p w14:paraId="6FDC3D4C" w14:textId="3EC4BC82" w:rsidR="00CC43F7" w:rsidRPr="00CC43F7" w:rsidRDefault="00CC43F7">
      <w:pPr>
        <w:pStyle w:val="FootnoteText"/>
        <w:rPr>
          <w:lang w:val="en-GB"/>
        </w:rPr>
      </w:pPr>
      <w:r w:rsidRPr="00CC43F7">
        <w:rPr>
          <w:rStyle w:val="FootnoteReference"/>
          <w:sz w:val="16"/>
          <w:szCs w:val="16"/>
        </w:rPr>
        <w:footnoteRef/>
      </w:r>
      <w:r w:rsidRPr="00CC43F7">
        <w:rPr>
          <w:sz w:val="16"/>
          <w:szCs w:val="16"/>
        </w:rPr>
        <w:t xml:space="preserve"> The transfer of matter by the flow of fluid</w:t>
      </w:r>
      <w:r w:rsidR="000007FE">
        <w:rPr>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9B9B7" w14:textId="5CED4465" w:rsidR="00E50ED5" w:rsidRDefault="00E50ED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31E0F" w14:textId="77777777" w:rsidR="00E50ED5" w:rsidRPr="00B9313C" w:rsidRDefault="00E50ED5" w:rsidP="00E93832">
    <w:pPr>
      <w:pStyle w:val="Header"/>
      <w:tabs>
        <w:tab w:val="right" w:pos="9356"/>
      </w:tabs>
      <w:ind w:right="56"/>
      <w:rPr>
        <w:rFonts w:cs="Arial"/>
        <w:sz w:val="17"/>
        <w:szCs w:val="17"/>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8A2D8" w14:textId="64C461EA" w:rsidR="00E50ED5" w:rsidRDefault="00E50ED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74DF7" w14:textId="77777777" w:rsidR="009B2F1F" w:rsidRDefault="009B2F1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253EF" w14:textId="77777777" w:rsidR="009B2F1F" w:rsidRPr="00B9313C" w:rsidRDefault="009B2F1F" w:rsidP="00545EDC">
    <w:pPr>
      <w:pStyle w:val="Header"/>
      <w:tabs>
        <w:tab w:val="right" w:pos="9356"/>
      </w:tabs>
      <w:ind w:right="56"/>
      <w:rPr>
        <w:rFonts w:cs="Arial"/>
        <w:sz w:val="17"/>
        <w:szCs w:val="17"/>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8D81A" w14:textId="77777777" w:rsidR="009B2F1F" w:rsidRDefault="009B2F1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2B6E59E"/>
    <w:lvl w:ilvl="0">
      <w:start w:val="1"/>
      <w:numFmt w:val="decimal"/>
      <w:pStyle w:val="ListNumber5"/>
      <w:lvlText w:val="%1."/>
      <w:lvlJc w:val="left"/>
      <w:pPr>
        <w:tabs>
          <w:tab w:val="num" w:pos="1800"/>
        </w:tabs>
        <w:ind w:left="1800" w:hanging="360"/>
      </w:pPr>
    </w:lvl>
  </w:abstractNum>
  <w:abstractNum w:abstractNumId="1" w15:restartNumberingAfterBreak="0">
    <w:nsid w:val="06D952B9"/>
    <w:multiLevelType w:val="multilevel"/>
    <w:tmpl w:val="40AED61E"/>
    <w:styleLink w:val="Headings"/>
    <w:lvl w:ilvl="0">
      <w:start w:val="4"/>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none"/>
      <w:lvlText w:val=""/>
      <w:lvlJc w:val="left"/>
      <w:pPr>
        <w:ind w:left="0" w:firstLine="0"/>
      </w:pPr>
      <w:rPr>
        <w:rFonts w:hint="default"/>
      </w:rPr>
    </w:lvl>
    <w:lvl w:ilvl="5">
      <w:start w:val="1"/>
      <w:numFmt w:val="lowerRoman"/>
      <w:lvlText w:val="(%6)"/>
      <w:lvlJc w:val="lef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left"/>
      <w:pPr>
        <w:ind w:left="851" w:hanging="851"/>
      </w:pPr>
      <w:rPr>
        <w:rFonts w:hint="default"/>
      </w:rPr>
    </w:lvl>
  </w:abstractNum>
  <w:abstractNum w:abstractNumId="2" w15:restartNumberingAfterBreak="0">
    <w:nsid w:val="07284AE9"/>
    <w:multiLevelType w:val="multilevel"/>
    <w:tmpl w:val="5BB828AE"/>
    <w:styleLink w:val="ListAlpha"/>
    <w:lvl w:ilvl="0">
      <w:start w:val="1"/>
      <w:numFmt w:val="lowerLetter"/>
      <w:pStyle w:val="ListAlpha0"/>
      <w:lvlText w:val="%1."/>
      <w:lvlJc w:val="left"/>
      <w:pPr>
        <w:tabs>
          <w:tab w:val="num" w:pos="397"/>
        </w:tabs>
        <w:ind w:left="397" w:hanging="397"/>
      </w:pPr>
      <w:rPr>
        <w:rFonts w:asciiTheme="minorHAnsi" w:hAnsiTheme="minorHAnsi" w:hint="default"/>
        <w:color w:val="auto"/>
      </w:rPr>
    </w:lvl>
    <w:lvl w:ilvl="1">
      <w:start w:val="1"/>
      <w:numFmt w:val="lowerRoman"/>
      <w:pStyle w:val="ListAlpha2"/>
      <w:lvlText w:val="%2."/>
      <w:lvlJc w:val="left"/>
      <w:pPr>
        <w:tabs>
          <w:tab w:val="num" w:pos="794"/>
        </w:tabs>
        <w:ind w:left="794" w:hanging="397"/>
      </w:pPr>
      <w:rPr>
        <w:rFonts w:asciiTheme="minorHAnsi" w:hAnsiTheme="minorHAnsi" w:hint="default"/>
        <w:color w:val="auto"/>
      </w:rPr>
    </w:lvl>
    <w:lvl w:ilvl="2">
      <w:start w:val="1"/>
      <w:numFmt w:val="decimal"/>
      <w:pStyle w:val="ListAlpha3"/>
      <w:lvlText w:val="%3."/>
      <w:lvlJc w:val="left"/>
      <w:pPr>
        <w:tabs>
          <w:tab w:val="num" w:pos="1191"/>
        </w:tabs>
        <w:ind w:left="1191" w:hanging="397"/>
      </w:pPr>
      <w:rPr>
        <w:rFonts w:asciiTheme="minorHAnsi" w:hAnsiTheme="minorHAnsi" w:hint="default"/>
        <w:color w:val="auto"/>
      </w:rPr>
    </w:lvl>
    <w:lvl w:ilvl="3">
      <w:start w:val="1"/>
      <w:numFmt w:val="upperLetter"/>
      <w:pStyle w:val="ListAlpha4"/>
      <w:lvlText w:val="%4."/>
      <w:lvlJc w:val="left"/>
      <w:pPr>
        <w:tabs>
          <w:tab w:val="num" w:pos="1588"/>
        </w:tabs>
        <w:ind w:left="1588" w:hanging="397"/>
      </w:pPr>
      <w:rPr>
        <w:rFonts w:asciiTheme="minorHAnsi" w:hAnsiTheme="minorHAnsi" w:hint="default"/>
        <w:color w:val="auto"/>
      </w:rPr>
    </w:lvl>
    <w:lvl w:ilvl="4">
      <w:start w:val="1"/>
      <w:numFmt w:val="upperRoman"/>
      <w:pStyle w:val="ListAlpha5"/>
      <w:lvlText w:val="%5."/>
      <w:lvlJc w:val="left"/>
      <w:pPr>
        <w:tabs>
          <w:tab w:val="num" w:pos="1985"/>
        </w:tabs>
        <w:ind w:left="1985" w:hanging="397"/>
      </w:pPr>
      <w:rPr>
        <w:rFonts w:asciiTheme="minorHAnsi" w:hAnsiTheme="minorHAnsi" w:hint="default"/>
        <w:color w:val="auto"/>
      </w:rPr>
    </w:lvl>
    <w:lvl w:ilvl="5">
      <w:start w:val="1"/>
      <w:numFmt w:val="decimal"/>
      <w:pStyle w:val="ListAlpha6"/>
      <w:lvlText w:val="%6."/>
      <w:lvlJc w:val="left"/>
      <w:pPr>
        <w:tabs>
          <w:tab w:val="num" w:pos="2382"/>
        </w:tabs>
        <w:ind w:left="2382" w:hanging="397"/>
      </w:pPr>
      <w:rPr>
        <w:rFonts w:asciiTheme="minorHAnsi" w:hAnsiTheme="minorHAnsi" w:hint="default"/>
        <w:color w:val="auto"/>
      </w:rPr>
    </w:lvl>
    <w:lvl w:ilvl="6">
      <w:start w:val="1"/>
      <w:numFmt w:val="none"/>
      <w:lvlText w:val=""/>
      <w:lvlJc w:val="left"/>
      <w:pPr>
        <w:tabs>
          <w:tab w:val="num" w:pos="2779"/>
        </w:tabs>
        <w:ind w:left="2779" w:hanging="397"/>
      </w:pPr>
      <w:rPr>
        <w:rFonts w:hint="default"/>
      </w:rPr>
    </w:lvl>
    <w:lvl w:ilvl="7">
      <w:start w:val="1"/>
      <w:numFmt w:val="none"/>
      <w:lvlText w:val=""/>
      <w:lvlJc w:val="left"/>
      <w:pPr>
        <w:tabs>
          <w:tab w:val="num" w:pos="3176"/>
        </w:tabs>
        <w:ind w:left="3176" w:hanging="397"/>
      </w:pPr>
      <w:rPr>
        <w:rFonts w:hint="default"/>
      </w:rPr>
    </w:lvl>
    <w:lvl w:ilvl="8">
      <w:start w:val="1"/>
      <w:numFmt w:val="none"/>
      <w:lvlText w:val=""/>
      <w:lvlJc w:val="left"/>
      <w:pPr>
        <w:tabs>
          <w:tab w:val="num" w:pos="3573"/>
        </w:tabs>
        <w:ind w:left="3573" w:hanging="397"/>
      </w:pPr>
      <w:rPr>
        <w:rFonts w:hint="default"/>
      </w:rPr>
    </w:lvl>
  </w:abstractNum>
  <w:abstractNum w:abstractNumId="3" w15:restartNumberingAfterBreak="0">
    <w:nsid w:val="0A521E43"/>
    <w:multiLevelType w:val="hybridMultilevel"/>
    <w:tmpl w:val="F4E45B22"/>
    <w:lvl w:ilvl="0" w:tplc="8C4CA0B0">
      <w:start w:val="1"/>
      <w:numFmt w:val="bullet"/>
      <w:pStyle w:val="Tablebullet"/>
      <w:lvlText w:val="■"/>
      <w:lvlJc w:val="left"/>
      <w:pPr>
        <w:ind w:left="360" w:hanging="360"/>
      </w:pPr>
      <w:rPr>
        <w:rFonts w:ascii="Arial" w:hAnsi="Arial" w:hint="default"/>
        <w:color w:val="44546A" w:themeColor="text2"/>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E50B3D"/>
    <w:multiLevelType w:val="hybridMultilevel"/>
    <w:tmpl w:val="BB82F56C"/>
    <w:lvl w:ilvl="0" w:tplc="FFFFFFFF">
      <w:start w:val="1"/>
      <w:numFmt w:val="bullet"/>
      <w:lvlText w:val="-"/>
      <w:lvlJc w:val="left"/>
      <w:pPr>
        <w:ind w:left="1800" w:hanging="360"/>
      </w:pPr>
      <w:rPr>
        <w:rFonts w:ascii="Calibri" w:hAnsi="Calibri" w:hint="default"/>
      </w:rPr>
    </w:lvl>
    <w:lvl w:ilvl="1" w:tplc="BC44ED64">
      <w:start w:val="1"/>
      <w:numFmt w:val="bullet"/>
      <w:pStyle w:val="EESBulletLevel3"/>
      <w:lvlText w:val=""/>
      <w:lvlJc w:val="left"/>
      <w:pPr>
        <w:ind w:left="2520" w:hanging="360"/>
      </w:pPr>
      <w:rPr>
        <w:rFonts w:ascii="Wingdings" w:hAnsi="Wingdings"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5" w15:restartNumberingAfterBreak="0">
    <w:nsid w:val="0CCD4DAA"/>
    <w:multiLevelType w:val="multilevel"/>
    <w:tmpl w:val="FA066A86"/>
    <w:styleLink w:val="ListTableBullet"/>
    <w:lvl w:ilvl="0">
      <w:start w:val="1"/>
      <w:numFmt w:val="bullet"/>
      <w:pStyle w:val="TableBullet0"/>
      <w:lvlText w:val=""/>
      <w:lvlJc w:val="left"/>
      <w:pPr>
        <w:tabs>
          <w:tab w:val="num" w:pos="284"/>
        </w:tabs>
        <w:ind w:left="284" w:hanging="284"/>
      </w:pPr>
      <w:rPr>
        <w:rFonts w:ascii="Wingdings" w:hAnsi="Wingdings" w:hint="default"/>
        <w:color w:val="auto"/>
        <w:sz w:val="18"/>
      </w:rPr>
    </w:lvl>
    <w:lvl w:ilvl="1">
      <w:start w:val="1"/>
      <w:numFmt w:val="bullet"/>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6" w15:restartNumberingAfterBreak="0">
    <w:nsid w:val="0D216C16"/>
    <w:multiLevelType w:val="multilevel"/>
    <w:tmpl w:val="FA066A86"/>
    <w:numStyleLink w:val="ListTableBullet"/>
  </w:abstractNum>
  <w:abstractNum w:abstractNumId="7" w15:restartNumberingAfterBreak="0">
    <w:nsid w:val="159D6EAD"/>
    <w:multiLevelType w:val="multilevel"/>
    <w:tmpl w:val="B2F86DE6"/>
    <w:lvl w:ilvl="0">
      <w:start w:val="17"/>
      <w:numFmt w:val="decimal"/>
      <w:pStyle w:val="Heading1"/>
      <w:lvlText w:val="%1"/>
      <w:lvlJc w:val="left"/>
      <w:pPr>
        <w:ind w:left="851" w:hanging="851"/>
      </w:pPr>
      <w:rPr>
        <w:rFonts w:hint="default"/>
      </w:rPr>
    </w:lvl>
    <w:lvl w:ilvl="1">
      <w:start w:val="1"/>
      <w:numFmt w:val="decimal"/>
      <w:pStyle w:val="Heading2"/>
      <w:lvlText w:val="%1.%2"/>
      <w:lvlJc w:val="left"/>
      <w:pPr>
        <w:ind w:left="4396" w:hanging="851"/>
      </w:pPr>
      <w:rPr>
        <w:rFonts w:hint="default"/>
        <w:specVanish w:val="0"/>
      </w:rPr>
    </w:lvl>
    <w:lvl w:ilvl="2">
      <w:start w:val="1"/>
      <w:numFmt w:val="decimal"/>
      <w:pStyle w:val="Heading3"/>
      <w:lvlText w:val="%1.%2.%3"/>
      <w:lvlJc w:val="left"/>
      <w:pPr>
        <w:ind w:left="1277" w:hanging="851"/>
      </w:pPr>
      <w:rPr>
        <w:rFonts w:hint="default"/>
      </w:rPr>
    </w:lvl>
    <w:lvl w:ilvl="3">
      <w:start w:val="1"/>
      <w:numFmt w:val="decimal"/>
      <w:pStyle w:val="Heading4"/>
      <w:lvlText w:val="%1.%2.%3.%4"/>
      <w:lvlJc w:val="left"/>
      <w:pPr>
        <w:ind w:left="851" w:hanging="851"/>
      </w:pPr>
      <w:rPr>
        <w:rFonts w:hint="default"/>
      </w:rPr>
    </w:lvl>
    <w:lvl w:ilvl="4">
      <w:start w:val="1"/>
      <w:numFmt w:val="none"/>
      <w:pStyle w:val="Heading5"/>
      <w:lvlText w:val=""/>
      <w:lvlJc w:val="left"/>
      <w:pPr>
        <w:ind w:left="0" w:firstLine="0"/>
      </w:pPr>
      <w:rPr>
        <w:rFonts w:hint="default"/>
      </w:rPr>
    </w:lvl>
    <w:lvl w:ilvl="5">
      <w:start w:val="1"/>
      <w:numFmt w:val="lowerRoman"/>
      <w:pStyle w:val="Heading6"/>
      <w:lvlText w:val="(%6)"/>
      <w:lvlJc w:val="left"/>
      <w:pPr>
        <w:ind w:left="851" w:hanging="851"/>
      </w:pPr>
      <w:rPr>
        <w:rFonts w:hint="default"/>
      </w:rPr>
    </w:lvl>
    <w:lvl w:ilvl="6">
      <w:start w:val="1"/>
      <w:numFmt w:val="decimal"/>
      <w:pStyle w:val="Heading7"/>
      <w:lvlText w:val="%7."/>
      <w:lvlJc w:val="left"/>
      <w:pPr>
        <w:ind w:left="851" w:hanging="851"/>
      </w:pPr>
      <w:rPr>
        <w:rFonts w:hint="default"/>
      </w:rPr>
    </w:lvl>
    <w:lvl w:ilvl="7">
      <w:start w:val="1"/>
      <w:numFmt w:val="lowerLetter"/>
      <w:pStyle w:val="Heading8"/>
      <w:lvlText w:val="%8."/>
      <w:lvlJc w:val="left"/>
      <w:pPr>
        <w:ind w:left="851" w:hanging="851"/>
      </w:pPr>
      <w:rPr>
        <w:rFonts w:hint="default"/>
      </w:rPr>
    </w:lvl>
    <w:lvl w:ilvl="8">
      <w:start w:val="1"/>
      <w:numFmt w:val="lowerRoman"/>
      <w:pStyle w:val="Heading9"/>
      <w:lvlText w:val="%9."/>
      <w:lvlJc w:val="left"/>
      <w:pPr>
        <w:ind w:left="851" w:hanging="851"/>
      </w:pPr>
      <w:rPr>
        <w:rFonts w:hint="default"/>
      </w:rPr>
    </w:lvl>
  </w:abstractNum>
  <w:abstractNum w:abstractNumId="8" w15:restartNumberingAfterBreak="0">
    <w:nsid w:val="16C07C1A"/>
    <w:multiLevelType w:val="multilevel"/>
    <w:tmpl w:val="48B48188"/>
    <w:styleLink w:val="ERMNumLIst"/>
    <w:lvl w:ilvl="0">
      <w:start w:val="1"/>
      <w:numFmt w:val="decimal"/>
      <w:lvlText w:val="%1."/>
      <w:lvlJc w:val="left"/>
      <w:pPr>
        <w:ind w:left="794" w:hanging="794"/>
      </w:pPr>
      <w:rPr>
        <w:rFonts w:hint="default"/>
      </w:rPr>
    </w:lvl>
    <w:lvl w:ilvl="1">
      <w:start w:val="1"/>
      <w:numFmt w:val="decimal"/>
      <w:lvlText w:val="%1.%2"/>
      <w:lvlJc w:val="left"/>
      <w:pPr>
        <w:ind w:left="794" w:hanging="794"/>
      </w:pPr>
      <w:rPr>
        <w:rFonts w:hint="default"/>
      </w:rPr>
    </w:lvl>
    <w:lvl w:ilvl="2">
      <w:start w:val="1"/>
      <w:numFmt w:val="decimal"/>
      <w:lvlText w:val="%1.%2.%3"/>
      <w:lvlJc w:val="left"/>
      <w:pPr>
        <w:ind w:left="794" w:hanging="794"/>
      </w:pPr>
      <w:rPr>
        <w:rFonts w:hint="default"/>
      </w:rPr>
    </w:lvl>
    <w:lvl w:ilvl="3">
      <w:start w:val="1"/>
      <w:numFmt w:val="decimal"/>
      <w:lvlText w:val="%1.%2.%3.%4"/>
      <w:lvlJc w:val="left"/>
      <w:pPr>
        <w:ind w:left="1503" w:hanging="794"/>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decimal"/>
      <w:lvlText w:val="%7."/>
      <w:lvlJc w:val="left"/>
      <w:pPr>
        <w:ind w:left="397" w:hanging="397"/>
      </w:pPr>
      <w:rPr>
        <w:rFonts w:hint="default"/>
      </w:rPr>
    </w:lvl>
    <w:lvl w:ilvl="7">
      <w:start w:val="1"/>
      <w:numFmt w:val="lowerLetter"/>
      <w:lvlText w:val="%8."/>
      <w:lvlJc w:val="left"/>
      <w:pPr>
        <w:tabs>
          <w:tab w:val="num" w:pos="397"/>
        </w:tabs>
        <w:ind w:left="397" w:firstLine="0"/>
      </w:pPr>
      <w:rPr>
        <w:rFonts w:hint="default"/>
      </w:rPr>
    </w:lvl>
    <w:lvl w:ilvl="8">
      <w:start w:val="1"/>
      <w:numFmt w:val="lowerRoman"/>
      <w:lvlText w:val="%9."/>
      <w:lvlJc w:val="left"/>
      <w:pPr>
        <w:tabs>
          <w:tab w:val="num" w:pos="397"/>
        </w:tabs>
        <w:ind w:left="794" w:hanging="397"/>
      </w:pPr>
      <w:rPr>
        <w:rFonts w:hint="default"/>
      </w:rPr>
    </w:lvl>
  </w:abstractNum>
  <w:abstractNum w:abstractNumId="9" w15:restartNumberingAfterBreak="0">
    <w:nsid w:val="190E5301"/>
    <w:multiLevelType w:val="hybridMultilevel"/>
    <w:tmpl w:val="962C8D1C"/>
    <w:lvl w:ilvl="0" w:tplc="FA483DC6">
      <w:start w:val="1"/>
      <w:numFmt w:val="decimal"/>
      <w:pStyle w:val="EESListNum"/>
      <w:lvlText w:val="%1."/>
      <w:lvlJc w:val="left"/>
      <w:pPr>
        <w:ind w:left="425"/>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F275C51"/>
    <w:multiLevelType w:val="multilevel"/>
    <w:tmpl w:val="14E88F38"/>
    <w:name w:val="DEPIListAlpha"/>
    <w:lvl w:ilvl="0">
      <w:start w:val="1"/>
      <w:numFmt w:val="lowerLetter"/>
      <w:lvlText w:val="%1."/>
      <w:lvlJc w:val="left"/>
      <w:pPr>
        <w:ind w:left="340" w:hanging="340"/>
      </w:pPr>
      <w:rPr>
        <w:rFonts w:hint="default"/>
      </w:rPr>
    </w:lvl>
    <w:lvl w:ilvl="1">
      <w:start w:val="1"/>
      <w:numFmt w:val="lowerRoman"/>
      <w:lvlText w:val="%2."/>
      <w:lvlJc w:val="left"/>
      <w:pPr>
        <w:ind w:left="709" w:hanging="369"/>
      </w:pPr>
      <w:rPr>
        <w:rFonts w:hint="default"/>
      </w:rPr>
    </w:lvl>
    <w:lvl w:ilvl="2">
      <w:start w:val="1"/>
      <w:numFmt w:val="bullet"/>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1" w15:restartNumberingAfterBreak="0">
    <w:nsid w:val="23982A91"/>
    <w:multiLevelType w:val="hybridMultilevel"/>
    <w:tmpl w:val="6AC81618"/>
    <w:lvl w:ilvl="0" w:tplc="BB7C1B34">
      <w:start w:val="1"/>
      <w:numFmt w:val="bullet"/>
      <w:pStyle w:val="ListBullet1"/>
      <w:lvlText w:val="▪"/>
      <w:lvlJc w:val="left"/>
      <w:pPr>
        <w:ind w:left="758" w:hanging="360"/>
      </w:pPr>
      <w:rPr>
        <w:rFonts w:ascii="Arial" w:hAnsi="Arial" w:hint="default"/>
        <w:color w:val="ED7D31" w:themeColor="accent2"/>
      </w:rPr>
    </w:lvl>
    <w:lvl w:ilvl="1" w:tplc="0C090003" w:tentative="1">
      <w:start w:val="1"/>
      <w:numFmt w:val="bullet"/>
      <w:lvlText w:val="o"/>
      <w:lvlJc w:val="left"/>
      <w:pPr>
        <w:ind w:left="1478" w:hanging="360"/>
      </w:pPr>
      <w:rPr>
        <w:rFonts w:ascii="Courier New" w:hAnsi="Courier New" w:cs="Courier New" w:hint="default"/>
      </w:rPr>
    </w:lvl>
    <w:lvl w:ilvl="2" w:tplc="0C090005" w:tentative="1">
      <w:start w:val="1"/>
      <w:numFmt w:val="bullet"/>
      <w:lvlText w:val=""/>
      <w:lvlJc w:val="left"/>
      <w:pPr>
        <w:ind w:left="2198" w:hanging="360"/>
      </w:pPr>
      <w:rPr>
        <w:rFonts w:ascii="Wingdings" w:hAnsi="Wingdings" w:hint="default"/>
      </w:rPr>
    </w:lvl>
    <w:lvl w:ilvl="3" w:tplc="0C090001" w:tentative="1">
      <w:start w:val="1"/>
      <w:numFmt w:val="bullet"/>
      <w:lvlText w:val=""/>
      <w:lvlJc w:val="left"/>
      <w:pPr>
        <w:ind w:left="2918" w:hanging="360"/>
      </w:pPr>
      <w:rPr>
        <w:rFonts w:ascii="Symbol" w:hAnsi="Symbol" w:hint="default"/>
      </w:rPr>
    </w:lvl>
    <w:lvl w:ilvl="4" w:tplc="0C090003" w:tentative="1">
      <w:start w:val="1"/>
      <w:numFmt w:val="bullet"/>
      <w:lvlText w:val="o"/>
      <w:lvlJc w:val="left"/>
      <w:pPr>
        <w:ind w:left="3638" w:hanging="360"/>
      </w:pPr>
      <w:rPr>
        <w:rFonts w:ascii="Courier New" w:hAnsi="Courier New" w:cs="Courier New" w:hint="default"/>
      </w:rPr>
    </w:lvl>
    <w:lvl w:ilvl="5" w:tplc="0C090005" w:tentative="1">
      <w:start w:val="1"/>
      <w:numFmt w:val="bullet"/>
      <w:lvlText w:val=""/>
      <w:lvlJc w:val="left"/>
      <w:pPr>
        <w:ind w:left="4358" w:hanging="360"/>
      </w:pPr>
      <w:rPr>
        <w:rFonts w:ascii="Wingdings" w:hAnsi="Wingdings" w:hint="default"/>
      </w:rPr>
    </w:lvl>
    <w:lvl w:ilvl="6" w:tplc="0C090001" w:tentative="1">
      <w:start w:val="1"/>
      <w:numFmt w:val="bullet"/>
      <w:lvlText w:val=""/>
      <w:lvlJc w:val="left"/>
      <w:pPr>
        <w:ind w:left="5078" w:hanging="360"/>
      </w:pPr>
      <w:rPr>
        <w:rFonts w:ascii="Symbol" w:hAnsi="Symbol" w:hint="default"/>
      </w:rPr>
    </w:lvl>
    <w:lvl w:ilvl="7" w:tplc="0C090003" w:tentative="1">
      <w:start w:val="1"/>
      <w:numFmt w:val="bullet"/>
      <w:lvlText w:val="o"/>
      <w:lvlJc w:val="left"/>
      <w:pPr>
        <w:ind w:left="5798" w:hanging="360"/>
      </w:pPr>
      <w:rPr>
        <w:rFonts w:ascii="Courier New" w:hAnsi="Courier New" w:cs="Courier New" w:hint="default"/>
      </w:rPr>
    </w:lvl>
    <w:lvl w:ilvl="8" w:tplc="0C090005" w:tentative="1">
      <w:start w:val="1"/>
      <w:numFmt w:val="bullet"/>
      <w:lvlText w:val=""/>
      <w:lvlJc w:val="left"/>
      <w:pPr>
        <w:ind w:left="6518" w:hanging="360"/>
      </w:pPr>
      <w:rPr>
        <w:rFonts w:ascii="Wingdings" w:hAnsi="Wingdings" w:hint="default"/>
      </w:rPr>
    </w:lvl>
  </w:abstractNum>
  <w:abstractNum w:abstractNumId="12" w15:restartNumberingAfterBreak="0">
    <w:nsid w:val="3274523D"/>
    <w:multiLevelType w:val="multilevel"/>
    <w:tmpl w:val="FA066A86"/>
    <w:lvl w:ilvl="0">
      <w:start w:val="1"/>
      <w:numFmt w:val="bullet"/>
      <w:lvlText w:val=""/>
      <w:lvlJc w:val="left"/>
      <w:pPr>
        <w:tabs>
          <w:tab w:val="num" w:pos="284"/>
        </w:tabs>
        <w:ind w:left="284" w:hanging="284"/>
      </w:pPr>
      <w:rPr>
        <w:rFonts w:ascii="Wingdings" w:hAnsi="Wingdings" w:hint="default"/>
        <w:color w:val="auto"/>
        <w:sz w:val="18"/>
      </w:rPr>
    </w:lvl>
    <w:lvl w:ilvl="1">
      <w:start w:val="1"/>
      <w:numFmt w:val="bullet"/>
      <w:pStyle w:val="TableBullet2"/>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13" w15:restartNumberingAfterBreak="0">
    <w:nsid w:val="339C2AF2"/>
    <w:multiLevelType w:val="multilevel"/>
    <w:tmpl w:val="2D322AB4"/>
    <w:styleLink w:val="Lists"/>
    <w:lvl w:ilvl="0">
      <w:start w:val="1"/>
      <w:numFmt w:val="decimal"/>
      <w:pStyle w:val="ListNumber"/>
      <w:lvlText w:val="%1."/>
      <w:lvlJc w:val="left"/>
      <w:pPr>
        <w:ind w:left="357" w:hanging="357"/>
      </w:pPr>
      <w:rPr>
        <w:rFonts w:hint="default"/>
      </w:rPr>
    </w:lvl>
    <w:lvl w:ilvl="1">
      <w:start w:val="1"/>
      <w:numFmt w:val="lowerLetter"/>
      <w:pStyle w:val="ListLetter"/>
      <w:lvlText w:val="%2)"/>
      <w:lvlJc w:val="left"/>
      <w:pPr>
        <w:ind w:left="357" w:hanging="357"/>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15:restartNumberingAfterBreak="0">
    <w:nsid w:val="38B1202D"/>
    <w:multiLevelType w:val="multilevel"/>
    <w:tmpl w:val="39DC0166"/>
    <w:styleLink w:val="NumList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2E0488F"/>
    <w:multiLevelType w:val="hybridMultilevel"/>
    <w:tmpl w:val="D226A8BE"/>
    <w:lvl w:ilvl="0" w:tplc="F3C44678">
      <w:start w:val="1"/>
      <w:numFmt w:val="lowerLetter"/>
      <w:pStyle w:val="EESListAlpha"/>
      <w:lvlText w:val="%1)"/>
      <w:lvlJc w:val="left"/>
      <w:pPr>
        <w:ind w:left="850"/>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5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2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6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3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8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5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50980DC9"/>
    <w:multiLevelType w:val="hybridMultilevel"/>
    <w:tmpl w:val="550AE520"/>
    <w:lvl w:ilvl="0" w:tplc="B674F382">
      <w:start w:val="1"/>
      <w:numFmt w:val="bullet"/>
      <w:pStyle w:val="Bullet"/>
      <w:lvlText w:val="—"/>
      <w:lvlJc w:val="left"/>
      <w:pPr>
        <w:tabs>
          <w:tab w:val="num" w:pos="678"/>
        </w:tabs>
        <w:ind w:left="678" w:hanging="37"/>
      </w:pPr>
      <w:rPr>
        <w:rFonts w:ascii="Wingdings 2" w:hAnsi="Wingdings 2" w:hint="default"/>
        <w:color w:val="000000"/>
      </w:rPr>
    </w:lvl>
    <w:lvl w:ilvl="1" w:tplc="04090003">
      <w:start w:val="1"/>
      <w:numFmt w:val="bullet"/>
      <w:lvlText w:val="o"/>
      <w:lvlJc w:val="left"/>
      <w:pPr>
        <w:tabs>
          <w:tab w:val="num" w:pos="1514"/>
        </w:tabs>
        <w:ind w:left="1514" w:hanging="360"/>
      </w:pPr>
      <w:rPr>
        <w:rFonts w:ascii="Courier New" w:hAnsi="Courier New" w:cs="Courier New" w:hint="default"/>
      </w:rPr>
    </w:lvl>
    <w:lvl w:ilvl="2" w:tplc="04090005">
      <w:start w:val="1"/>
      <w:numFmt w:val="bullet"/>
      <w:lvlText w:val=""/>
      <w:lvlJc w:val="left"/>
      <w:pPr>
        <w:tabs>
          <w:tab w:val="num" w:pos="2234"/>
        </w:tabs>
        <w:ind w:left="2234" w:hanging="360"/>
      </w:pPr>
      <w:rPr>
        <w:rFonts w:ascii="Wingdings" w:hAnsi="Wingdings" w:hint="default"/>
      </w:rPr>
    </w:lvl>
    <w:lvl w:ilvl="3" w:tplc="04090001" w:tentative="1">
      <w:start w:val="1"/>
      <w:numFmt w:val="bullet"/>
      <w:lvlText w:val=""/>
      <w:lvlJc w:val="left"/>
      <w:pPr>
        <w:tabs>
          <w:tab w:val="num" w:pos="2954"/>
        </w:tabs>
        <w:ind w:left="2954" w:hanging="360"/>
      </w:pPr>
      <w:rPr>
        <w:rFonts w:ascii="Symbol" w:hAnsi="Symbol" w:hint="default"/>
      </w:rPr>
    </w:lvl>
    <w:lvl w:ilvl="4" w:tplc="04090003" w:tentative="1">
      <w:start w:val="1"/>
      <w:numFmt w:val="bullet"/>
      <w:lvlText w:val="o"/>
      <w:lvlJc w:val="left"/>
      <w:pPr>
        <w:tabs>
          <w:tab w:val="num" w:pos="3674"/>
        </w:tabs>
        <w:ind w:left="3674" w:hanging="360"/>
      </w:pPr>
      <w:rPr>
        <w:rFonts w:ascii="Courier New" w:hAnsi="Courier New" w:cs="Courier New" w:hint="default"/>
      </w:rPr>
    </w:lvl>
    <w:lvl w:ilvl="5" w:tplc="04090005" w:tentative="1">
      <w:start w:val="1"/>
      <w:numFmt w:val="bullet"/>
      <w:lvlText w:val=""/>
      <w:lvlJc w:val="left"/>
      <w:pPr>
        <w:tabs>
          <w:tab w:val="num" w:pos="4394"/>
        </w:tabs>
        <w:ind w:left="4394" w:hanging="360"/>
      </w:pPr>
      <w:rPr>
        <w:rFonts w:ascii="Wingdings" w:hAnsi="Wingdings" w:hint="default"/>
      </w:rPr>
    </w:lvl>
    <w:lvl w:ilvl="6" w:tplc="04090001" w:tentative="1">
      <w:start w:val="1"/>
      <w:numFmt w:val="bullet"/>
      <w:lvlText w:val=""/>
      <w:lvlJc w:val="left"/>
      <w:pPr>
        <w:tabs>
          <w:tab w:val="num" w:pos="5114"/>
        </w:tabs>
        <w:ind w:left="5114" w:hanging="360"/>
      </w:pPr>
      <w:rPr>
        <w:rFonts w:ascii="Symbol" w:hAnsi="Symbol" w:hint="default"/>
      </w:rPr>
    </w:lvl>
    <w:lvl w:ilvl="7" w:tplc="04090003" w:tentative="1">
      <w:start w:val="1"/>
      <w:numFmt w:val="bullet"/>
      <w:lvlText w:val="o"/>
      <w:lvlJc w:val="left"/>
      <w:pPr>
        <w:tabs>
          <w:tab w:val="num" w:pos="5834"/>
        </w:tabs>
        <w:ind w:left="5834" w:hanging="360"/>
      </w:pPr>
      <w:rPr>
        <w:rFonts w:ascii="Courier New" w:hAnsi="Courier New" w:cs="Courier New" w:hint="default"/>
      </w:rPr>
    </w:lvl>
    <w:lvl w:ilvl="8" w:tplc="04090005" w:tentative="1">
      <w:start w:val="1"/>
      <w:numFmt w:val="bullet"/>
      <w:lvlText w:val=""/>
      <w:lvlJc w:val="left"/>
      <w:pPr>
        <w:tabs>
          <w:tab w:val="num" w:pos="6554"/>
        </w:tabs>
        <w:ind w:left="6554" w:hanging="360"/>
      </w:pPr>
      <w:rPr>
        <w:rFonts w:ascii="Wingdings" w:hAnsi="Wingdings" w:hint="default"/>
      </w:rPr>
    </w:lvl>
  </w:abstractNum>
  <w:abstractNum w:abstractNumId="17" w15:restartNumberingAfterBreak="0">
    <w:nsid w:val="551130B0"/>
    <w:multiLevelType w:val="multilevel"/>
    <w:tmpl w:val="0E3C8A7C"/>
    <w:name w:val="GHD_AlphaList"/>
    <w:lvl w:ilvl="0">
      <w:start w:val="1"/>
      <w:numFmt w:val="decimal"/>
      <w:isLgl/>
      <w:suff w:val="nothing"/>
      <w:lvlText w:val=""/>
      <w:lvlJc w:val="left"/>
      <w:pPr>
        <w:ind w:left="0" w:firstLine="0"/>
      </w:pPr>
    </w:lvl>
    <w:lvl w:ilvl="1">
      <w:start w:val="1"/>
      <w:numFmt w:val="lowerLetter"/>
      <w:lvlText w:val="%2."/>
      <w:lvlJc w:val="left"/>
      <w:pPr>
        <w:tabs>
          <w:tab w:val="num" w:pos="964"/>
        </w:tabs>
        <w:ind w:left="964" w:hanging="397"/>
      </w:pPr>
      <w:rPr>
        <w:b w:val="0"/>
      </w:rPr>
    </w:lvl>
    <w:lvl w:ilvl="2">
      <w:start w:val="1"/>
      <w:numFmt w:val="decimal"/>
      <w:suff w:val="space"/>
      <w:lvlText w:val=""/>
      <w:lvlJc w:val="left"/>
      <w:pPr>
        <w:ind w:left="720" w:hanging="432"/>
      </w:pPr>
      <w:rPr>
        <w:b w:val="0"/>
      </w:rPr>
    </w:lvl>
    <w:lvl w:ilvl="3">
      <w:start w:val="1"/>
      <w:numFmt w:val="decimal"/>
      <w:suff w:val="space"/>
      <w:lvlText w:val=""/>
      <w:lvlJc w:val="left"/>
      <w:pPr>
        <w:ind w:left="1296" w:hanging="576"/>
      </w:pPr>
      <w:rPr>
        <w:b w:val="0"/>
      </w:rPr>
    </w:lvl>
    <w:lvl w:ilvl="4">
      <w:start w:val="1"/>
      <w:numFmt w:val="decimal"/>
      <w:suff w:val="space"/>
      <w:lvlText w:val=""/>
      <w:lvlJc w:val="left"/>
      <w:pPr>
        <w:ind w:left="1296" w:hanging="576"/>
      </w:pPr>
      <w:rPr>
        <w:b w:val="0"/>
      </w:rPr>
    </w:lvl>
    <w:lvl w:ilvl="5">
      <w:start w:val="1"/>
      <w:numFmt w:val="decimal"/>
      <w:suff w:val="space"/>
      <w:lvlText w:val=""/>
      <w:lvlJc w:val="left"/>
      <w:pPr>
        <w:ind w:left="1296" w:hanging="576"/>
      </w:pPr>
      <w:rPr>
        <w:b w:val="0"/>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56872FCF"/>
    <w:multiLevelType w:val="multilevel"/>
    <w:tmpl w:val="2D322AB4"/>
    <w:numStyleLink w:val="Lists"/>
  </w:abstractNum>
  <w:abstractNum w:abstractNumId="19" w15:restartNumberingAfterBreak="0">
    <w:nsid w:val="59C0700D"/>
    <w:multiLevelType w:val="multilevel"/>
    <w:tmpl w:val="04090023"/>
    <w:styleLink w:val="ArticleSection"/>
    <w:lvl w:ilvl="0">
      <w:start w:val="1"/>
      <w:numFmt w:val="upperRoman"/>
      <w:lvlText w:val="Article %1."/>
      <w:lvlJc w:val="left"/>
      <w:pPr>
        <w:tabs>
          <w:tab w:val="num" w:pos="2160"/>
        </w:tabs>
        <w:ind w:left="0" w:firstLine="0"/>
      </w:pPr>
    </w:lvl>
    <w:lvl w:ilvl="1">
      <w:start w:val="1"/>
      <w:numFmt w:val="decimalZero"/>
      <w:isLgl/>
      <w:lvlText w:val="Section %1.%2"/>
      <w:lvlJc w:val="left"/>
      <w:pPr>
        <w:tabs>
          <w:tab w:val="num" w:pos="216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15:restartNumberingAfterBreak="0">
    <w:nsid w:val="60E1502C"/>
    <w:multiLevelType w:val="multilevel"/>
    <w:tmpl w:val="02C21B70"/>
    <w:styleLink w:val="Bullets"/>
    <w:lvl w:ilvl="0">
      <w:start w:val="1"/>
      <w:numFmt w:val="bullet"/>
      <w:lvlText w:val=""/>
      <w:lvlJc w:val="left"/>
      <w:pPr>
        <w:ind w:left="170" w:hanging="170"/>
      </w:pPr>
      <w:rPr>
        <w:rFonts w:ascii="Symbol" w:hAnsi="Symbol" w:cs="Times New Roman" w:hint="default"/>
        <w:color w:val="auto"/>
      </w:rPr>
    </w:lvl>
    <w:lvl w:ilvl="1">
      <w:start w:val="1"/>
      <w:numFmt w:val="bullet"/>
      <w:lvlText w:val="-"/>
      <w:lvlJc w:val="left"/>
      <w:pPr>
        <w:tabs>
          <w:tab w:val="num" w:pos="340"/>
        </w:tabs>
        <w:ind w:left="340" w:hanging="170"/>
      </w:pPr>
      <w:rPr>
        <w:rFonts w:ascii="Calibri" w:hAnsi="Calibri" w:cs="Calibri" w:hint="default"/>
        <w:color w:val="auto"/>
      </w:rPr>
    </w:lvl>
    <w:lvl w:ilvl="2">
      <w:start w:val="1"/>
      <w:numFmt w:val="bullet"/>
      <w:lvlText w:val="◦"/>
      <w:lvlJc w:val="left"/>
      <w:pPr>
        <w:ind w:left="510" w:hanging="170"/>
      </w:pPr>
      <w:rPr>
        <w:rFonts w:ascii="Calibri" w:hAnsi="Calibri" w:cs="Calibri" w:hint="default"/>
        <w:color w:val="auto"/>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1" w15:restartNumberingAfterBreak="0">
    <w:nsid w:val="685F52D1"/>
    <w:multiLevelType w:val="hybridMultilevel"/>
    <w:tmpl w:val="040A3318"/>
    <w:lvl w:ilvl="0" w:tplc="7D08276C">
      <w:start w:val="1"/>
      <w:numFmt w:val="bullet"/>
      <w:pStyle w:val="EESBullet2"/>
      <w:lvlText w:val="-"/>
      <w:lvlJc w:val="left"/>
      <w:pPr>
        <w:ind w:left="1800" w:hanging="360"/>
      </w:pPr>
      <w:rPr>
        <w:rFonts w:ascii="Calibri" w:hAnsi="Calibri" w:hint="default"/>
      </w:rPr>
    </w:lvl>
    <w:lvl w:ilvl="1" w:tplc="0C090003">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2" w15:restartNumberingAfterBreak="0">
    <w:nsid w:val="78EC52FA"/>
    <w:multiLevelType w:val="hybridMultilevel"/>
    <w:tmpl w:val="10F86056"/>
    <w:lvl w:ilvl="0" w:tplc="4648B522">
      <w:start w:val="1"/>
      <w:numFmt w:val="bullet"/>
      <w:pStyle w:val="EESBullet1"/>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BA0077C"/>
    <w:multiLevelType w:val="multilevel"/>
    <w:tmpl w:val="81EA59B4"/>
    <w:name w:val="GHD_NumberList"/>
    <w:lvl w:ilvl="0">
      <w:start w:val="1"/>
      <w:numFmt w:val="decimal"/>
      <w:pStyle w:val="RestartNumbering"/>
      <w:isLgl/>
      <w:suff w:val="nothing"/>
      <w:lvlText w:val=""/>
      <w:lvlJc w:val="left"/>
      <w:pPr>
        <w:ind w:left="0" w:firstLine="0"/>
      </w:pPr>
    </w:lvl>
    <w:lvl w:ilvl="1">
      <w:start w:val="1"/>
      <w:numFmt w:val="decimal"/>
      <w:lvlText w:val="%2."/>
      <w:lvlJc w:val="left"/>
      <w:pPr>
        <w:tabs>
          <w:tab w:val="num" w:pos="1134"/>
        </w:tabs>
        <w:ind w:left="1134" w:hanging="567"/>
      </w:pPr>
      <w:rPr>
        <w:b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7FDE3C8A"/>
    <w:multiLevelType w:val="multilevel"/>
    <w:tmpl w:val="5BB828AE"/>
    <w:numStyleLink w:val="ListAlpha"/>
  </w:abstractNum>
  <w:num w:numId="1" w16cid:durableId="324289273">
    <w:abstractNumId w:val="1"/>
  </w:num>
  <w:num w:numId="2" w16cid:durableId="994727215">
    <w:abstractNumId w:val="14"/>
  </w:num>
  <w:num w:numId="3" w16cid:durableId="1577665729">
    <w:abstractNumId w:val="7"/>
  </w:num>
  <w:num w:numId="4" w16cid:durableId="1261329974">
    <w:abstractNumId w:val="2"/>
  </w:num>
  <w:num w:numId="5" w16cid:durableId="1154176545">
    <w:abstractNumId w:val="24"/>
  </w:num>
  <w:num w:numId="6" w16cid:durableId="1537694236">
    <w:abstractNumId w:val="5"/>
  </w:num>
  <w:num w:numId="7" w16cid:durableId="1730764302">
    <w:abstractNumId w:val="6"/>
  </w:num>
  <w:num w:numId="8" w16cid:durableId="900991587">
    <w:abstractNumId w:val="16"/>
  </w:num>
  <w:num w:numId="9" w16cid:durableId="808128620">
    <w:abstractNumId w:val="13"/>
  </w:num>
  <w:num w:numId="10" w16cid:durableId="1427650950">
    <w:abstractNumId w:val="18"/>
  </w:num>
  <w:num w:numId="11" w16cid:durableId="1835993980">
    <w:abstractNumId w:val="19"/>
  </w:num>
  <w:num w:numId="12" w16cid:durableId="1574856027">
    <w:abstractNumId w:val="8"/>
  </w:num>
  <w:num w:numId="13" w16cid:durableId="1802530940">
    <w:abstractNumId w:val="0"/>
  </w:num>
  <w:num w:numId="14" w16cid:durableId="2040155983">
    <w:abstractNumId w:val="22"/>
  </w:num>
  <w:num w:numId="15" w16cid:durableId="1223828900">
    <w:abstractNumId w:val="23"/>
  </w:num>
  <w:num w:numId="16" w16cid:durableId="1672561825">
    <w:abstractNumId w:val="11"/>
  </w:num>
  <w:num w:numId="17" w16cid:durableId="330721266">
    <w:abstractNumId w:val="20"/>
  </w:num>
  <w:num w:numId="18" w16cid:durableId="1943298275">
    <w:abstractNumId w:val="9"/>
  </w:num>
  <w:num w:numId="19" w16cid:durableId="567611969">
    <w:abstractNumId w:val="15"/>
  </w:num>
  <w:num w:numId="20" w16cid:durableId="743070187">
    <w:abstractNumId w:val="3"/>
  </w:num>
  <w:num w:numId="21" w16cid:durableId="1149976365">
    <w:abstractNumId w:val="12"/>
  </w:num>
  <w:num w:numId="22" w16cid:durableId="1865748161">
    <w:abstractNumId w:val="21"/>
  </w:num>
  <w:num w:numId="23" w16cid:durableId="783381875">
    <w:abstractNumId w:val="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removePersonalInformation/>
  <w:removeDateAndTime/>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oNotTrackMoves/>
  <w:doNotTrackFormatting/>
  <w:documentProtection w:edit="readOnly" w:formatting="1" w:enforcement="1" w:cryptProviderType="rsaAES" w:cryptAlgorithmClass="hash" w:cryptAlgorithmType="typeAny" w:cryptAlgorithmSid="14" w:cryptSpinCount="100000" w:hash="YQKkWCVmpcGwGiorPjOAnykPaQBT4j8nIpBegO/uGv8rVP2RJWBfIvtT1dcLoOkP3b99uepFrVCqKpqXM9sZlA==" w:salt="bG5FF27o92LgEQYRhEIZEQ=="/>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2488"/>
    <w:rsid w:val="00000009"/>
    <w:rsid w:val="00000067"/>
    <w:rsid w:val="0000037C"/>
    <w:rsid w:val="000007FE"/>
    <w:rsid w:val="00001047"/>
    <w:rsid w:val="00001090"/>
    <w:rsid w:val="0000159F"/>
    <w:rsid w:val="00001639"/>
    <w:rsid w:val="00001662"/>
    <w:rsid w:val="000018C0"/>
    <w:rsid w:val="0000195A"/>
    <w:rsid w:val="0000196C"/>
    <w:rsid w:val="00001981"/>
    <w:rsid w:val="00001A5E"/>
    <w:rsid w:val="0000208D"/>
    <w:rsid w:val="000022BB"/>
    <w:rsid w:val="0000253D"/>
    <w:rsid w:val="00002612"/>
    <w:rsid w:val="00002632"/>
    <w:rsid w:val="0000265E"/>
    <w:rsid w:val="000026BC"/>
    <w:rsid w:val="00002789"/>
    <w:rsid w:val="00002B94"/>
    <w:rsid w:val="00002BE2"/>
    <w:rsid w:val="00002C64"/>
    <w:rsid w:val="00002DCD"/>
    <w:rsid w:val="00003207"/>
    <w:rsid w:val="000032F4"/>
    <w:rsid w:val="00003494"/>
    <w:rsid w:val="000035B7"/>
    <w:rsid w:val="00003754"/>
    <w:rsid w:val="00003771"/>
    <w:rsid w:val="0000387C"/>
    <w:rsid w:val="000039DE"/>
    <w:rsid w:val="00003A02"/>
    <w:rsid w:val="00003CFA"/>
    <w:rsid w:val="00003CFB"/>
    <w:rsid w:val="00003D15"/>
    <w:rsid w:val="00003E3F"/>
    <w:rsid w:val="00003FA5"/>
    <w:rsid w:val="00003FDE"/>
    <w:rsid w:val="000040B1"/>
    <w:rsid w:val="000040B5"/>
    <w:rsid w:val="0000431E"/>
    <w:rsid w:val="00004626"/>
    <w:rsid w:val="00004C50"/>
    <w:rsid w:val="00004C8D"/>
    <w:rsid w:val="0000500E"/>
    <w:rsid w:val="00005257"/>
    <w:rsid w:val="0000540A"/>
    <w:rsid w:val="000054C4"/>
    <w:rsid w:val="00005A6F"/>
    <w:rsid w:val="00005AA5"/>
    <w:rsid w:val="00005F95"/>
    <w:rsid w:val="00005FEE"/>
    <w:rsid w:val="00006036"/>
    <w:rsid w:val="00006341"/>
    <w:rsid w:val="00006763"/>
    <w:rsid w:val="00006775"/>
    <w:rsid w:val="00006C9C"/>
    <w:rsid w:val="00006D75"/>
    <w:rsid w:val="0000708D"/>
    <w:rsid w:val="00007103"/>
    <w:rsid w:val="0000725B"/>
    <w:rsid w:val="00007262"/>
    <w:rsid w:val="000077CC"/>
    <w:rsid w:val="0000781F"/>
    <w:rsid w:val="000078EA"/>
    <w:rsid w:val="000079AE"/>
    <w:rsid w:val="00007FE9"/>
    <w:rsid w:val="0001006D"/>
    <w:rsid w:val="00010377"/>
    <w:rsid w:val="000103D6"/>
    <w:rsid w:val="000104C8"/>
    <w:rsid w:val="0001079D"/>
    <w:rsid w:val="00010BED"/>
    <w:rsid w:val="000110AE"/>
    <w:rsid w:val="0001149D"/>
    <w:rsid w:val="000114A4"/>
    <w:rsid w:val="000116D4"/>
    <w:rsid w:val="00011793"/>
    <w:rsid w:val="00011955"/>
    <w:rsid w:val="00011F46"/>
    <w:rsid w:val="0001216A"/>
    <w:rsid w:val="00012212"/>
    <w:rsid w:val="0001239E"/>
    <w:rsid w:val="000123B5"/>
    <w:rsid w:val="0001285C"/>
    <w:rsid w:val="00012AB8"/>
    <w:rsid w:val="00012BA2"/>
    <w:rsid w:val="00012C41"/>
    <w:rsid w:val="00012DD6"/>
    <w:rsid w:val="00012E46"/>
    <w:rsid w:val="00013486"/>
    <w:rsid w:val="000136DD"/>
    <w:rsid w:val="00013792"/>
    <w:rsid w:val="000138B0"/>
    <w:rsid w:val="00013D18"/>
    <w:rsid w:val="00013DC7"/>
    <w:rsid w:val="0001414B"/>
    <w:rsid w:val="00014238"/>
    <w:rsid w:val="000142EB"/>
    <w:rsid w:val="00014435"/>
    <w:rsid w:val="0001469F"/>
    <w:rsid w:val="00014A14"/>
    <w:rsid w:val="00014AAD"/>
    <w:rsid w:val="00014ACC"/>
    <w:rsid w:val="00014D70"/>
    <w:rsid w:val="00014EDE"/>
    <w:rsid w:val="00014FF4"/>
    <w:rsid w:val="0001502A"/>
    <w:rsid w:val="0001519D"/>
    <w:rsid w:val="00015469"/>
    <w:rsid w:val="00015BF0"/>
    <w:rsid w:val="00015EAB"/>
    <w:rsid w:val="00015FF9"/>
    <w:rsid w:val="000162FE"/>
    <w:rsid w:val="00016591"/>
    <w:rsid w:val="000165FD"/>
    <w:rsid w:val="00016660"/>
    <w:rsid w:val="00016895"/>
    <w:rsid w:val="00016B35"/>
    <w:rsid w:val="00016E8E"/>
    <w:rsid w:val="0001702E"/>
    <w:rsid w:val="00017249"/>
    <w:rsid w:val="000176B2"/>
    <w:rsid w:val="000177B8"/>
    <w:rsid w:val="00017B36"/>
    <w:rsid w:val="00017D16"/>
    <w:rsid w:val="00017E2E"/>
    <w:rsid w:val="00017F58"/>
    <w:rsid w:val="00017FF7"/>
    <w:rsid w:val="000201C8"/>
    <w:rsid w:val="00020218"/>
    <w:rsid w:val="00020302"/>
    <w:rsid w:val="00020493"/>
    <w:rsid w:val="000207E5"/>
    <w:rsid w:val="000207E6"/>
    <w:rsid w:val="0002087D"/>
    <w:rsid w:val="00020AD2"/>
    <w:rsid w:val="00020D6A"/>
    <w:rsid w:val="00020DF1"/>
    <w:rsid w:val="000214F6"/>
    <w:rsid w:val="000215B8"/>
    <w:rsid w:val="000215E9"/>
    <w:rsid w:val="00022091"/>
    <w:rsid w:val="000220A5"/>
    <w:rsid w:val="000220A7"/>
    <w:rsid w:val="0002261B"/>
    <w:rsid w:val="000227F9"/>
    <w:rsid w:val="00022BC0"/>
    <w:rsid w:val="00022EA6"/>
    <w:rsid w:val="00023211"/>
    <w:rsid w:val="00023479"/>
    <w:rsid w:val="00023852"/>
    <w:rsid w:val="00023B31"/>
    <w:rsid w:val="00023BC2"/>
    <w:rsid w:val="00023BF6"/>
    <w:rsid w:val="000240E0"/>
    <w:rsid w:val="000244B4"/>
    <w:rsid w:val="000244BA"/>
    <w:rsid w:val="000245F1"/>
    <w:rsid w:val="0002473E"/>
    <w:rsid w:val="00024D8F"/>
    <w:rsid w:val="00024EB4"/>
    <w:rsid w:val="00024FD8"/>
    <w:rsid w:val="00025324"/>
    <w:rsid w:val="00025388"/>
    <w:rsid w:val="00025420"/>
    <w:rsid w:val="0002560B"/>
    <w:rsid w:val="000259E7"/>
    <w:rsid w:val="00025C39"/>
    <w:rsid w:val="00026534"/>
    <w:rsid w:val="00026849"/>
    <w:rsid w:val="00026874"/>
    <w:rsid w:val="0002698E"/>
    <w:rsid w:val="00026CFF"/>
    <w:rsid w:val="00026DFA"/>
    <w:rsid w:val="00026EAC"/>
    <w:rsid w:val="00026F5C"/>
    <w:rsid w:val="0002714D"/>
    <w:rsid w:val="000277B2"/>
    <w:rsid w:val="00027C83"/>
    <w:rsid w:val="00027F20"/>
    <w:rsid w:val="00030293"/>
    <w:rsid w:val="000305B6"/>
    <w:rsid w:val="000306BE"/>
    <w:rsid w:val="000307FF"/>
    <w:rsid w:val="0003083F"/>
    <w:rsid w:val="00030A7D"/>
    <w:rsid w:val="00030AAB"/>
    <w:rsid w:val="00030B4B"/>
    <w:rsid w:val="00030B76"/>
    <w:rsid w:val="00030B8A"/>
    <w:rsid w:val="00030C05"/>
    <w:rsid w:val="00030DF2"/>
    <w:rsid w:val="00030FD8"/>
    <w:rsid w:val="0003102B"/>
    <w:rsid w:val="00031134"/>
    <w:rsid w:val="0003136B"/>
    <w:rsid w:val="000313ED"/>
    <w:rsid w:val="00031487"/>
    <w:rsid w:val="000319FF"/>
    <w:rsid w:val="00031CEE"/>
    <w:rsid w:val="00031D77"/>
    <w:rsid w:val="00031D90"/>
    <w:rsid w:val="00031E44"/>
    <w:rsid w:val="000321C8"/>
    <w:rsid w:val="0003257F"/>
    <w:rsid w:val="000326C5"/>
    <w:rsid w:val="00032D41"/>
    <w:rsid w:val="0003318E"/>
    <w:rsid w:val="000333BD"/>
    <w:rsid w:val="000333D9"/>
    <w:rsid w:val="000333E2"/>
    <w:rsid w:val="00033584"/>
    <w:rsid w:val="0003392B"/>
    <w:rsid w:val="00033A8F"/>
    <w:rsid w:val="00033B2C"/>
    <w:rsid w:val="00033B39"/>
    <w:rsid w:val="00033CDD"/>
    <w:rsid w:val="00033E90"/>
    <w:rsid w:val="00033EF3"/>
    <w:rsid w:val="00033F58"/>
    <w:rsid w:val="000344B8"/>
    <w:rsid w:val="00034637"/>
    <w:rsid w:val="00034960"/>
    <w:rsid w:val="00034A5C"/>
    <w:rsid w:val="00034C55"/>
    <w:rsid w:val="00034E08"/>
    <w:rsid w:val="00034E44"/>
    <w:rsid w:val="0003536A"/>
    <w:rsid w:val="000357AF"/>
    <w:rsid w:val="000358B8"/>
    <w:rsid w:val="000359CA"/>
    <w:rsid w:val="00036051"/>
    <w:rsid w:val="000360AC"/>
    <w:rsid w:val="00036140"/>
    <w:rsid w:val="0003643C"/>
    <w:rsid w:val="00036820"/>
    <w:rsid w:val="00036AA5"/>
    <w:rsid w:val="00036BA7"/>
    <w:rsid w:val="00036D2A"/>
    <w:rsid w:val="00036E3B"/>
    <w:rsid w:val="00036F28"/>
    <w:rsid w:val="000371BD"/>
    <w:rsid w:val="00037303"/>
    <w:rsid w:val="00037362"/>
    <w:rsid w:val="0003738F"/>
    <w:rsid w:val="000376C4"/>
    <w:rsid w:val="000378EF"/>
    <w:rsid w:val="00037AA7"/>
    <w:rsid w:val="00037C1F"/>
    <w:rsid w:val="00037DF4"/>
    <w:rsid w:val="00040219"/>
    <w:rsid w:val="00040768"/>
    <w:rsid w:val="000408E7"/>
    <w:rsid w:val="000409A3"/>
    <w:rsid w:val="00040E9A"/>
    <w:rsid w:val="00040ED0"/>
    <w:rsid w:val="000413C6"/>
    <w:rsid w:val="00041422"/>
    <w:rsid w:val="000414E6"/>
    <w:rsid w:val="0004152D"/>
    <w:rsid w:val="0004165A"/>
    <w:rsid w:val="000419B1"/>
    <w:rsid w:val="00041B61"/>
    <w:rsid w:val="00041E13"/>
    <w:rsid w:val="00041ECE"/>
    <w:rsid w:val="000422B0"/>
    <w:rsid w:val="00042523"/>
    <w:rsid w:val="000426EE"/>
    <w:rsid w:val="00042A73"/>
    <w:rsid w:val="00042D07"/>
    <w:rsid w:val="0004301D"/>
    <w:rsid w:val="000431A4"/>
    <w:rsid w:val="00043755"/>
    <w:rsid w:val="00043A62"/>
    <w:rsid w:val="00043AF5"/>
    <w:rsid w:val="00043B67"/>
    <w:rsid w:val="00043C47"/>
    <w:rsid w:val="00043D37"/>
    <w:rsid w:val="00043D45"/>
    <w:rsid w:val="00043F26"/>
    <w:rsid w:val="000443D5"/>
    <w:rsid w:val="000449F7"/>
    <w:rsid w:val="00044D3D"/>
    <w:rsid w:val="00044F1F"/>
    <w:rsid w:val="0004513D"/>
    <w:rsid w:val="000452D2"/>
    <w:rsid w:val="000454A7"/>
    <w:rsid w:val="00045628"/>
    <w:rsid w:val="000456C1"/>
    <w:rsid w:val="0004579D"/>
    <w:rsid w:val="00045A56"/>
    <w:rsid w:val="00045D36"/>
    <w:rsid w:val="00045E76"/>
    <w:rsid w:val="00045E98"/>
    <w:rsid w:val="0004607A"/>
    <w:rsid w:val="00046233"/>
    <w:rsid w:val="000466A7"/>
    <w:rsid w:val="000469FB"/>
    <w:rsid w:val="00046CC6"/>
    <w:rsid w:val="00046F6E"/>
    <w:rsid w:val="00047156"/>
    <w:rsid w:val="0004717E"/>
    <w:rsid w:val="000474BA"/>
    <w:rsid w:val="000474DF"/>
    <w:rsid w:val="0004775E"/>
    <w:rsid w:val="0004782E"/>
    <w:rsid w:val="00047936"/>
    <w:rsid w:val="00047E8B"/>
    <w:rsid w:val="00050161"/>
    <w:rsid w:val="000502B0"/>
    <w:rsid w:val="0005030B"/>
    <w:rsid w:val="00050475"/>
    <w:rsid w:val="00050928"/>
    <w:rsid w:val="00050970"/>
    <w:rsid w:val="00050AE0"/>
    <w:rsid w:val="00050B31"/>
    <w:rsid w:val="00050C6D"/>
    <w:rsid w:val="00050DF7"/>
    <w:rsid w:val="00050E63"/>
    <w:rsid w:val="00051108"/>
    <w:rsid w:val="0005158B"/>
    <w:rsid w:val="00051611"/>
    <w:rsid w:val="0005161E"/>
    <w:rsid w:val="00051B86"/>
    <w:rsid w:val="00051D90"/>
    <w:rsid w:val="000524EC"/>
    <w:rsid w:val="00052670"/>
    <w:rsid w:val="00052C96"/>
    <w:rsid w:val="00052D6F"/>
    <w:rsid w:val="000530D8"/>
    <w:rsid w:val="0005310A"/>
    <w:rsid w:val="000534C4"/>
    <w:rsid w:val="00053690"/>
    <w:rsid w:val="000536F9"/>
    <w:rsid w:val="00053800"/>
    <w:rsid w:val="00053868"/>
    <w:rsid w:val="000538ED"/>
    <w:rsid w:val="00053923"/>
    <w:rsid w:val="00053C15"/>
    <w:rsid w:val="00053C4A"/>
    <w:rsid w:val="00053C75"/>
    <w:rsid w:val="00053F98"/>
    <w:rsid w:val="00054773"/>
    <w:rsid w:val="00054E2B"/>
    <w:rsid w:val="0005512B"/>
    <w:rsid w:val="000552C5"/>
    <w:rsid w:val="000552F8"/>
    <w:rsid w:val="00055404"/>
    <w:rsid w:val="000555AF"/>
    <w:rsid w:val="000557A5"/>
    <w:rsid w:val="00055AD1"/>
    <w:rsid w:val="00055E7C"/>
    <w:rsid w:val="00055F82"/>
    <w:rsid w:val="0005625F"/>
    <w:rsid w:val="000562B6"/>
    <w:rsid w:val="00056409"/>
    <w:rsid w:val="0005657B"/>
    <w:rsid w:val="00056670"/>
    <w:rsid w:val="00056688"/>
    <w:rsid w:val="000566B1"/>
    <w:rsid w:val="00056B4F"/>
    <w:rsid w:val="00056BE2"/>
    <w:rsid w:val="00056CF4"/>
    <w:rsid w:val="00056E82"/>
    <w:rsid w:val="000573C8"/>
    <w:rsid w:val="0005747D"/>
    <w:rsid w:val="00057615"/>
    <w:rsid w:val="00057834"/>
    <w:rsid w:val="000579BE"/>
    <w:rsid w:val="00057EC8"/>
    <w:rsid w:val="00057FBF"/>
    <w:rsid w:val="000601FB"/>
    <w:rsid w:val="000602B2"/>
    <w:rsid w:val="00060737"/>
    <w:rsid w:val="00060A00"/>
    <w:rsid w:val="00060D5D"/>
    <w:rsid w:val="0006141B"/>
    <w:rsid w:val="00061BEE"/>
    <w:rsid w:val="00061DAE"/>
    <w:rsid w:val="00061E07"/>
    <w:rsid w:val="00062325"/>
    <w:rsid w:val="0006232C"/>
    <w:rsid w:val="0006250D"/>
    <w:rsid w:val="00062679"/>
    <w:rsid w:val="00062807"/>
    <w:rsid w:val="00062924"/>
    <w:rsid w:val="00062B00"/>
    <w:rsid w:val="00062CE0"/>
    <w:rsid w:val="00062F7F"/>
    <w:rsid w:val="00063423"/>
    <w:rsid w:val="0006345B"/>
    <w:rsid w:val="00063469"/>
    <w:rsid w:val="000634A5"/>
    <w:rsid w:val="00063670"/>
    <w:rsid w:val="00063922"/>
    <w:rsid w:val="000639C1"/>
    <w:rsid w:val="000639C8"/>
    <w:rsid w:val="00063A59"/>
    <w:rsid w:val="00064219"/>
    <w:rsid w:val="00064417"/>
    <w:rsid w:val="000644B2"/>
    <w:rsid w:val="00064953"/>
    <w:rsid w:val="00064980"/>
    <w:rsid w:val="00064ACA"/>
    <w:rsid w:val="00064B97"/>
    <w:rsid w:val="00064E2B"/>
    <w:rsid w:val="0006500E"/>
    <w:rsid w:val="000651CB"/>
    <w:rsid w:val="000651ED"/>
    <w:rsid w:val="000655BD"/>
    <w:rsid w:val="000656AA"/>
    <w:rsid w:val="0006597A"/>
    <w:rsid w:val="000659E9"/>
    <w:rsid w:val="00065A63"/>
    <w:rsid w:val="00065BE4"/>
    <w:rsid w:val="00065CD9"/>
    <w:rsid w:val="0006603B"/>
    <w:rsid w:val="0006633A"/>
    <w:rsid w:val="00066449"/>
    <w:rsid w:val="00066867"/>
    <w:rsid w:val="0006690C"/>
    <w:rsid w:val="00066B30"/>
    <w:rsid w:val="00066C4D"/>
    <w:rsid w:val="00066CF3"/>
    <w:rsid w:val="00066ED6"/>
    <w:rsid w:val="00066F1B"/>
    <w:rsid w:val="00067114"/>
    <w:rsid w:val="00067211"/>
    <w:rsid w:val="0006730A"/>
    <w:rsid w:val="0006736A"/>
    <w:rsid w:val="0006769F"/>
    <w:rsid w:val="00067763"/>
    <w:rsid w:val="000678E2"/>
    <w:rsid w:val="00067ABB"/>
    <w:rsid w:val="00067B8D"/>
    <w:rsid w:val="00070298"/>
    <w:rsid w:val="0007061B"/>
    <w:rsid w:val="00070954"/>
    <w:rsid w:val="000709C5"/>
    <w:rsid w:val="000709CA"/>
    <w:rsid w:val="00071787"/>
    <w:rsid w:val="00071980"/>
    <w:rsid w:val="00071986"/>
    <w:rsid w:val="00071D50"/>
    <w:rsid w:val="00072023"/>
    <w:rsid w:val="000723E3"/>
    <w:rsid w:val="00072422"/>
    <w:rsid w:val="00072686"/>
    <w:rsid w:val="0007290F"/>
    <w:rsid w:val="00072AF3"/>
    <w:rsid w:val="00072AFE"/>
    <w:rsid w:val="00072B2B"/>
    <w:rsid w:val="00072C40"/>
    <w:rsid w:val="00072EDA"/>
    <w:rsid w:val="000730AE"/>
    <w:rsid w:val="00073167"/>
    <w:rsid w:val="00073179"/>
    <w:rsid w:val="0007375C"/>
    <w:rsid w:val="00073BA1"/>
    <w:rsid w:val="00073E5B"/>
    <w:rsid w:val="00073F2D"/>
    <w:rsid w:val="00073F8D"/>
    <w:rsid w:val="0007409E"/>
    <w:rsid w:val="000741F7"/>
    <w:rsid w:val="00074207"/>
    <w:rsid w:val="000742DC"/>
    <w:rsid w:val="000744C6"/>
    <w:rsid w:val="000745A9"/>
    <w:rsid w:val="00074C17"/>
    <w:rsid w:val="00074DB3"/>
    <w:rsid w:val="00075184"/>
    <w:rsid w:val="0007577E"/>
    <w:rsid w:val="000757F1"/>
    <w:rsid w:val="00075924"/>
    <w:rsid w:val="00075974"/>
    <w:rsid w:val="000759A7"/>
    <w:rsid w:val="00075AC2"/>
    <w:rsid w:val="00075E41"/>
    <w:rsid w:val="0007618D"/>
    <w:rsid w:val="00076313"/>
    <w:rsid w:val="000763A3"/>
    <w:rsid w:val="000763EB"/>
    <w:rsid w:val="00076C55"/>
    <w:rsid w:val="00076E1C"/>
    <w:rsid w:val="00076EC3"/>
    <w:rsid w:val="000770FD"/>
    <w:rsid w:val="000771BA"/>
    <w:rsid w:val="000777B6"/>
    <w:rsid w:val="00077C07"/>
    <w:rsid w:val="00077F70"/>
    <w:rsid w:val="000801BB"/>
    <w:rsid w:val="00080313"/>
    <w:rsid w:val="000806D9"/>
    <w:rsid w:val="00080DCE"/>
    <w:rsid w:val="00080DD7"/>
    <w:rsid w:val="00080E1A"/>
    <w:rsid w:val="00080E6F"/>
    <w:rsid w:val="00081173"/>
    <w:rsid w:val="000812EC"/>
    <w:rsid w:val="00081576"/>
    <w:rsid w:val="00081971"/>
    <w:rsid w:val="0008199C"/>
    <w:rsid w:val="00081A1F"/>
    <w:rsid w:val="00081A4F"/>
    <w:rsid w:val="00081AD7"/>
    <w:rsid w:val="00081B34"/>
    <w:rsid w:val="000824FC"/>
    <w:rsid w:val="00082798"/>
    <w:rsid w:val="00082A98"/>
    <w:rsid w:val="00082B1A"/>
    <w:rsid w:val="00082C48"/>
    <w:rsid w:val="00082FF5"/>
    <w:rsid w:val="00083483"/>
    <w:rsid w:val="00083615"/>
    <w:rsid w:val="00083850"/>
    <w:rsid w:val="00083C4A"/>
    <w:rsid w:val="00083C65"/>
    <w:rsid w:val="00083C91"/>
    <w:rsid w:val="00083DB1"/>
    <w:rsid w:val="00083DC9"/>
    <w:rsid w:val="00083E82"/>
    <w:rsid w:val="00083FBB"/>
    <w:rsid w:val="00083FC0"/>
    <w:rsid w:val="000840BD"/>
    <w:rsid w:val="000840C5"/>
    <w:rsid w:val="00084225"/>
    <w:rsid w:val="00084404"/>
    <w:rsid w:val="000847B0"/>
    <w:rsid w:val="00084AB4"/>
    <w:rsid w:val="00084C14"/>
    <w:rsid w:val="00084D6A"/>
    <w:rsid w:val="00084DA1"/>
    <w:rsid w:val="0008514E"/>
    <w:rsid w:val="00085538"/>
    <w:rsid w:val="00085551"/>
    <w:rsid w:val="000855E8"/>
    <w:rsid w:val="0008584E"/>
    <w:rsid w:val="00085C1C"/>
    <w:rsid w:val="00085C9A"/>
    <w:rsid w:val="000861AD"/>
    <w:rsid w:val="00086336"/>
    <w:rsid w:val="000863CA"/>
    <w:rsid w:val="00086A48"/>
    <w:rsid w:val="00086D56"/>
    <w:rsid w:val="0008741A"/>
    <w:rsid w:val="000879B8"/>
    <w:rsid w:val="000879DC"/>
    <w:rsid w:val="00087B1B"/>
    <w:rsid w:val="00087BB8"/>
    <w:rsid w:val="00087DBA"/>
    <w:rsid w:val="00087F3F"/>
    <w:rsid w:val="00090114"/>
    <w:rsid w:val="0009030F"/>
    <w:rsid w:val="00090312"/>
    <w:rsid w:val="000903B1"/>
    <w:rsid w:val="000903F4"/>
    <w:rsid w:val="00090BB9"/>
    <w:rsid w:val="00090D63"/>
    <w:rsid w:val="00090F92"/>
    <w:rsid w:val="00090FF6"/>
    <w:rsid w:val="000910F0"/>
    <w:rsid w:val="000912E7"/>
    <w:rsid w:val="00091312"/>
    <w:rsid w:val="00091362"/>
    <w:rsid w:val="0009149F"/>
    <w:rsid w:val="000914FB"/>
    <w:rsid w:val="00091564"/>
    <w:rsid w:val="0009220F"/>
    <w:rsid w:val="000923A0"/>
    <w:rsid w:val="000926FD"/>
    <w:rsid w:val="000929B3"/>
    <w:rsid w:val="00092C38"/>
    <w:rsid w:val="00092EED"/>
    <w:rsid w:val="000931D2"/>
    <w:rsid w:val="00093289"/>
    <w:rsid w:val="0009332F"/>
    <w:rsid w:val="000934A8"/>
    <w:rsid w:val="000937F0"/>
    <w:rsid w:val="0009392F"/>
    <w:rsid w:val="00093B11"/>
    <w:rsid w:val="00093BA1"/>
    <w:rsid w:val="00093C1E"/>
    <w:rsid w:val="00093ED4"/>
    <w:rsid w:val="00093F56"/>
    <w:rsid w:val="00093FD2"/>
    <w:rsid w:val="00094258"/>
    <w:rsid w:val="00094345"/>
    <w:rsid w:val="0009459E"/>
    <w:rsid w:val="00094605"/>
    <w:rsid w:val="00094F4B"/>
    <w:rsid w:val="0009521A"/>
    <w:rsid w:val="00095404"/>
    <w:rsid w:val="00095418"/>
    <w:rsid w:val="000956F4"/>
    <w:rsid w:val="0009583E"/>
    <w:rsid w:val="000958BD"/>
    <w:rsid w:val="000958E1"/>
    <w:rsid w:val="000959C2"/>
    <w:rsid w:val="00095B59"/>
    <w:rsid w:val="00095CF6"/>
    <w:rsid w:val="00096051"/>
    <w:rsid w:val="0009609A"/>
    <w:rsid w:val="000968A1"/>
    <w:rsid w:val="00096C6B"/>
    <w:rsid w:val="00096DF3"/>
    <w:rsid w:val="00096E48"/>
    <w:rsid w:val="00096F9F"/>
    <w:rsid w:val="0009704A"/>
    <w:rsid w:val="000975C2"/>
    <w:rsid w:val="000979C3"/>
    <w:rsid w:val="000979FA"/>
    <w:rsid w:val="00097A88"/>
    <w:rsid w:val="00097D4D"/>
    <w:rsid w:val="00097DA3"/>
    <w:rsid w:val="00097E34"/>
    <w:rsid w:val="00097F3E"/>
    <w:rsid w:val="00097FA4"/>
    <w:rsid w:val="000A017A"/>
    <w:rsid w:val="000A0191"/>
    <w:rsid w:val="000A01EB"/>
    <w:rsid w:val="000A04F2"/>
    <w:rsid w:val="000A07F3"/>
    <w:rsid w:val="000A084C"/>
    <w:rsid w:val="000A0CB5"/>
    <w:rsid w:val="000A0CFF"/>
    <w:rsid w:val="000A0E0D"/>
    <w:rsid w:val="000A1050"/>
    <w:rsid w:val="000A14A8"/>
    <w:rsid w:val="000A1D92"/>
    <w:rsid w:val="000A2133"/>
    <w:rsid w:val="000A2337"/>
    <w:rsid w:val="000A2413"/>
    <w:rsid w:val="000A2436"/>
    <w:rsid w:val="000A24B8"/>
    <w:rsid w:val="000A2554"/>
    <w:rsid w:val="000A266A"/>
    <w:rsid w:val="000A26DF"/>
    <w:rsid w:val="000A26F5"/>
    <w:rsid w:val="000A2875"/>
    <w:rsid w:val="000A2C55"/>
    <w:rsid w:val="000A2C98"/>
    <w:rsid w:val="000A2E5F"/>
    <w:rsid w:val="000A2FCF"/>
    <w:rsid w:val="000A347F"/>
    <w:rsid w:val="000A34F1"/>
    <w:rsid w:val="000A3981"/>
    <w:rsid w:val="000A3A2F"/>
    <w:rsid w:val="000A3B99"/>
    <w:rsid w:val="000A3C6B"/>
    <w:rsid w:val="000A4067"/>
    <w:rsid w:val="000A40D0"/>
    <w:rsid w:val="000A426C"/>
    <w:rsid w:val="000A4276"/>
    <w:rsid w:val="000A42BB"/>
    <w:rsid w:val="000A444C"/>
    <w:rsid w:val="000A476E"/>
    <w:rsid w:val="000A4B4B"/>
    <w:rsid w:val="000A4BE4"/>
    <w:rsid w:val="000A4C3B"/>
    <w:rsid w:val="000A4CB0"/>
    <w:rsid w:val="000A4DD2"/>
    <w:rsid w:val="000A52E2"/>
    <w:rsid w:val="000A54EC"/>
    <w:rsid w:val="000A5645"/>
    <w:rsid w:val="000A58A4"/>
    <w:rsid w:val="000A5A92"/>
    <w:rsid w:val="000A5B6A"/>
    <w:rsid w:val="000A5B6B"/>
    <w:rsid w:val="000A5BC0"/>
    <w:rsid w:val="000A5CA2"/>
    <w:rsid w:val="000A5CD7"/>
    <w:rsid w:val="000A5EC4"/>
    <w:rsid w:val="000A5FC9"/>
    <w:rsid w:val="000A6272"/>
    <w:rsid w:val="000A655F"/>
    <w:rsid w:val="000A6774"/>
    <w:rsid w:val="000A681E"/>
    <w:rsid w:val="000A6C67"/>
    <w:rsid w:val="000A7012"/>
    <w:rsid w:val="000A715A"/>
    <w:rsid w:val="000A71D7"/>
    <w:rsid w:val="000A73CA"/>
    <w:rsid w:val="000A752D"/>
    <w:rsid w:val="000A7553"/>
    <w:rsid w:val="000A766E"/>
    <w:rsid w:val="000A7CDC"/>
    <w:rsid w:val="000A7E49"/>
    <w:rsid w:val="000A7E87"/>
    <w:rsid w:val="000A7F8F"/>
    <w:rsid w:val="000B0130"/>
    <w:rsid w:val="000B018D"/>
    <w:rsid w:val="000B041E"/>
    <w:rsid w:val="000B044D"/>
    <w:rsid w:val="000B0478"/>
    <w:rsid w:val="000B04AF"/>
    <w:rsid w:val="000B0852"/>
    <w:rsid w:val="000B0949"/>
    <w:rsid w:val="000B0A57"/>
    <w:rsid w:val="000B0AC2"/>
    <w:rsid w:val="000B0BD4"/>
    <w:rsid w:val="000B0F17"/>
    <w:rsid w:val="000B1208"/>
    <w:rsid w:val="000B15C8"/>
    <w:rsid w:val="000B1C8D"/>
    <w:rsid w:val="000B2546"/>
    <w:rsid w:val="000B283F"/>
    <w:rsid w:val="000B2A2F"/>
    <w:rsid w:val="000B2B6C"/>
    <w:rsid w:val="000B331D"/>
    <w:rsid w:val="000B3490"/>
    <w:rsid w:val="000B3764"/>
    <w:rsid w:val="000B3980"/>
    <w:rsid w:val="000B39BB"/>
    <w:rsid w:val="000B3ACC"/>
    <w:rsid w:val="000B3B26"/>
    <w:rsid w:val="000B3D28"/>
    <w:rsid w:val="000B3DA4"/>
    <w:rsid w:val="000B4091"/>
    <w:rsid w:val="000B42EC"/>
    <w:rsid w:val="000B4331"/>
    <w:rsid w:val="000B4488"/>
    <w:rsid w:val="000B4613"/>
    <w:rsid w:val="000B47EE"/>
    <w:rsid w:val="000B49BB"/>
    <w:rsid w:val="000B4E08"/>
    <w:rsid w:val="000B4F44"/>
    <w:rsid w:val="000B525C"/>
    <w:rsid w:val="000B56D9"/>
    <w:rsid w:val="000B56F1"/>
    <w:rsid w:val="000B59EC"/>
    <w:rsid w:val="000B59F2"/>
    <w:rsid w:val="000B6088"/>
    <w:rsid w:val="000B66F8"/>
    <w:rsid w:val="000B6702"/>
    <w:rsid w:val="000B6E26"/>
    <w:rsid w:val="000B6F8B"/>
    <w:rsid w:val="000B700A"/>
    <w:rsid w:val="000B7172"/>
    <w:rsid w:val="000B71F2"/>
    <w:rsid w:val="000B7209"/>
    <w:rsid w:val="000B7269"/>
    <w:rsid w:val="000B7490"/>
    <w:rsid w:val="000B75C5"/>
    <w:rsid w:val="000B78C4"/>
    <w:rsid w:val="000B7AA4"/>
    <w:rsid w:val="000B7AF4"/>
    <w:rsid w:val="000B7B39"/>
    <w:rsid w:val="000B7C6C"/>
    <w:rsid w:val="000B7DEA"/>
    <w:rsid w:val="000B7E4E"/>
    <w:rsid w:val="000B7F1C"/>
    <w:rsid w:val="000C0A6E"/>
    <w:rsid w:val="000C0B60"/>
    <w:rsid w:val="000C0F72"/>
    <w:rsid w:val="000C100C"/>
    <w:rsid w:val="000C12B2"/>
    <w:rsid w:val="000C150F"/>
    <w:rsid w:val="000C1740"/>
    <w:rsid w:val="000C19F5"/>
    <w:rsid w:val="000C1CEF"/>
    <w:rsid w:val="000C1D84"/>
    <w:rsid w:val="000C203B"/>
    <w:rsid w:val="000C2666"/>
    <w:rsid w:val="000C26AD"/>
    <w:rsid w:val="000C273C"/>
    <w:rsid w:val="000C299E"/>
    <w:rsid w:val="000C29BA"/>
    <w:rsid w:val="000C2A22"/>
    <w:rsid w:val="000C2C04"/>
    <w:rsid w:val="000C2EC1"/>
    <w:rsid w:val="000C309F"/>
    <w:rsid w:val="000C30C1"/>
    <w:rsid w:val="000C3569"/>
    <w:rsid w:val="000C3792"/>
    <w:rsid w:val="000C3E99"/>
    <w:rsid w:val="000C417D"/>
    <w:rsid w:val="000C49AC"/>
    <w:rsid w:val="000C4C24"/>
    <w:rsid w:val="000C4C98"/>
    <w:rsid w:val="000C4D72"/>
    <w:rsid w:val="000C4DC5"/>
    <w:rsid w:val="000C4E18"/>
    <w:rsid w:val="000C4E7F"/>
    <w:rsid w:val="000C50BA"/>
    <w:rsid w:val="000C512E"/>
    <w:rsid w:val="000C5148"/>
    <w:rsid w:val="000C5235"/>
    <w:rsid w:val="000C542E"/>
    <w:rsid w:val="000C56F1"/>
    <w:rsid w:val="000C57C8"/>
    <w:rsid w:val="000C58C5"/>
    <w:rsid w:val="000C5923"/>
    <w:rsid w:val="000C5954"/>
    <w:rsid w:val="000C5DD6"/>
    <w:rsid w:val="000C6339"/>
    <w:rsid w:val="000C6ABD"/>
    <w:rsid w:val="000C6BCC"/>
    <w:rsid w:val="000C6FF5"/>
    <w:rsid w:val="000C704D"/>
    <w:rsid w:val="000C71E0"/>
    <w:rsid w:val="000C72EE"/>
    <w:rsid w:val="000C732A"/>
    <w:rsid w:val="000C759D"/>
    <w:rsid w:val="000C7923"/>
    <w:rsid w:val="000C7971"/>
    <w:rsid w:val="000D0079"/>
    <w:rsid w:val="000D03A9"/>
    <w:rsid w:val="000D07AB"/>
    <w:rsid w:val="000D0C93"/>
    <w:rsid w:val="000D0E29"/>
    <w:rsid w:val="000D1249"/>
    <w:rsid w:val="000D132D"/>
    <w:rsid w:val="000D159B"/>
    <w:rsid w:val="000D165F"/>
    <w:rsid w:val="000D166D"/>
    <w:rsid w:val="000D17BE"/>
    <w:rsid w:val="000D22E7"/>
    <w:rsid w:val="000D2692"/>
    <w:rsid w:val="000D2AA1"/>
    <w:rsid w:val="000D2B63"/>
    <w:rsid w:val="000D2CE7"/>
    <w:rsid w:val="000D2D2F"/>
    <w:rsid w:val="000D2FCD"/>
    <w:rsid w:val="000D3112"/>
    <w:rsid w:val="000D33A8"/>
    <w:rsid w:val="000D3443"/>
    <w:rsid w:val="000D351E"/>
    <w:rsid w:val="000D363F"/>
    <w:rsid w:val="000D3B18"/>
    <w:rsid w:val="000D3B81"/>
    <w:rsid w:val="000D3FD2"/>
    <w:rsid w:val="000D4028"/>
    <w:rsid w:val="000D4103"/>
    <w:rsid w:val="000D4276"/>
    <w:rsid w:val="000D4279"/>
    <w:rsid w:val="000D468A"/>
    <w:rsid w:val="000D4A21"/>
    <w:rsid w:val="000D4AB1"/>
    <w:rsid w:val="000D4BF9"/>
    <w:rsid w:val="000D4C34"/>
    <w:rsid w:val="000D4CF8"/>
    <w:rsid w:val="000D4E1C"/>
    <w:rsid w:val="000D4FD3"/>
    <w:rsid w:val="000D514E"/>
    <w:rsid w:val="000D51F3"/>
    <w:rsid w:val="000D5404"/>
    <w:rsid w:val="000D5540"/>
    <w:rsid w:val="000D5B68"/>
    <w:rsid w:val="000D5B9F"/>
    <w:rsid w:val="000D5FF2"/>
    <w:rsid w:val="000D6103"/>
    <w:rsid w:val="000D62E7"/>
    <w:rsid w:val="000D6474"/>
    <w:rsid w:val="000D6656"/>
    <w:rsid w:val="000D6707"/>
    <w:rsid w:val="000D6A25"/>
    <w:rsid w:val="000D6E68"/>
    <w:rsid w:val="000D72D1"/>
    <w:rsid w:val="000D762D"/>
    <w:rsid w:val="000D78AD"/>
    <w:rsid w:val="000D78C5"/>
    <w:rsid w:val="000D79C4"/>
    <w:rsid w:val="000D79EC"/>
    <w:rsid w:val="000D7C8F"/>
    <w:rsid w:val="000D7EF0"/>
    <w:rsid w:val="000D7F13"/>
    <w:rsid w:val="000D7F87"/>
    <w:rsid w:val="000E0097"/>
    <w:rsid w:val="000E0229"/>
    <w:rsid w:val="000E07B4"/>
    <w:rsid w:val="000E09CD"/>
    <w:rsid w:val="000E0A2D"/>
    <w:rsid w:val="000E0B14"/>
    <w:rsid w:val="000E0C02"/>
    <w:rsid w:val="000E11D0"/>
    <w:rsid w:val="000E11DE"/>
    <w:rsid w:val="000E133A"/>
    <w:rsid w:val="000E144F"/>
    <w:rsid w:val="000E1907"/>
    <w:rsid w:val="000E1952"/>
    <w:rsid w:val="000E1967"/>
    <w:rsid w:val="000E19B9"/>
    <w:rsid w:val="000E1D04"/>
    <w:rsid w:val="000E21AD"/>
    <w:rsid w:val="000E2739"/>
    <w:rsid w:val="000E278F"/>
    <w:rsid w:val="000E2A29"/>
    <w:rsid w:val="000E2B35"/>
    <w:rsid w:val="000E2B73"/>
    <w:rsid w:val="000E2BE1"/>
    <w:rsid w:val="000E36B4"/>
    <w:rsid w:val="000E36DA"/>
    <w:rsid w:val="000E399F"/>
    <w:rsid w:val="000E4411"/>
    <w:rsid w:val="000E454B"/>
    <w:rsid w:val="000E46A5"/>
    <w:rsid w:val="000E47B5"/>
    <w:rsid w:val="000E4B01"/>
    <w:rsid w:val="000E4C28"/>
    <w:rsid w:val="000E4D84"/>
    <w:rsid w:val="000E4DC0"/>
    <w:rsid w:val="000E55E2"/>
    <w:rsid w:val="000E57FB"/>
    <w:rsid w:val="000E5D40"/>
    <w:rsid w:val="000E646B"/>
    <w:rsid w:val="000E64E5"/>
    <w:rsid w:val="000E68C3"/>
    <w:rsid w:val="000E69D2"/>
    <w:rsid w:val="000E6B5B"/>
    <w:rsid w:val="000E6CF2"/>
    <w:rsid w:val="000E6D19"/>
    <w:rsid w:val="000E6FFE"/>
    <w:rsid w:val="000E71ED"/>
    <w:rsid w:val="000E72D7"/>
    <w:rsid w:val="000E73E0"/>
    <w:rsid w:val="000E76FA"/>
    <w:rsid w:val="000E7B47"/>
    <w:rsid w:val="000E7C92"/>
    <w:rsid w:val="000E7E39"/>
    <w:rsid w:val="000F0151"/>
    <w:rsid w:val="000F017B"/>
    <w:rsid w:val="000F03F7"/>
    <w:rsid w:val="000F0592"/>
    <w:rsid w:val="000F094B"/>
    <w:rsid w:val="000F0B09"/>
    <w:rsid w:val="000F0BB1"/>
    <w:rsid w:val="000F0C8D"/>
    <w:rsid w:val="000F142A"/>
    <w:rsid w:val="000F18B0"/>
    <w:rsid w:val="000F1B67"/>
    <w:rsid w:val="000F1DAE"/>
    <w:rsid w:val="000F21EB"/>
    <w:rsid w:val="000F246E"/>
    <w:rsid w:val="000F273B"/>
    <w:rsid w:val="000F289F"/>
    <w:rsid w:val="000F2B51"/>
    <w:rsid w:val="000F2CC7"/>
    <w:rsid w:val="000F2E48"/>
    <w:rsid w:val="000F2EFD"/>
    <w:rsid w:val="000F305B"/>
    <w:rsid w:val="000F32B9"/>
    <w:rsid w:val="000F33A2"/>
    <w:rsid w:val="000F342E"/>
    <w:rsid w:val="000F36F3"/>
    <w:rsid w:val="000F3838"/>
    <w:rsid w:val="000F3BC3"/>
    <w:rsid w:val="000F3CE1"/>
    <w:rsid w:val="000F3F4A"/>
    <w:rsid w:val="000F40A5"/>
    <w:rsid w:val="000F4256"/>
    <w:rsid w:val="000F444D"/>
    <w:rsid w:val="000F4A00"/>
    <w:rsid w:val="000F4D57"/>
    <w:rsid w:val="000F4E9D"/>
    <w:rsid w:val="000F5251"/>
    <w:rsid w:val="000F54D4"/>
    <w:rsid w:val="000F54E5"/>
    <w:rsid w:val="000F552F"/>
    <w:rsid w:val="000F5D01"/>
    <w:rsid w:val="000F5FE7"/>
    <w:rsid w:val="000F610F"/>
    <w:rsid w:val="000F61EC"/>
    <w:rsid w:val="000F648A"/>
    <w:rsid w:val="000F6895"/>
    <w:rsid w:val="000F6AEB"/>
    <w:rsid w:val="000F6B21"/>
    <w:rsid w:val="000F6C75"/>
    <w:rsid w:val="000F71C1"/>
    <w:rsid w:val="000F7201"/>
    <w:rsid w:val="000F72A6"/>
    <w:rsid w:val="000F7315"/>
    <w:rsid w:val="000F77BE"/>
    <w:rsid w:val="000F797F"/>
    <w:rsid w:val="000F79C1"/>
    <w:rsid w:val="000F7C10"/>
    <w:rsid w:val="000F7D2B"/>
    <w:rsid w:val="000F7FDA"/>
    <w:rsid w:val="0010001E"/>
    <w:rsid w:val="0010007D"/>
    <w:rsid w:val="001000AE"/>
    <w:rsid w:val="0010023E"/>
    <w:rsid w:val="001003EA"/>
    <w:rsid w:val="0010048A"/>
    <w:rsid w:val="0010048F"/>
    <w:rsid w:val="001011EF"/>
    <w:rsid w:val="001012E2"/>
    <w:rsid w:val="0010161E"/>
    <w:rsid w:val="00101913"/>
    <w:rsid w:val="00101931"/>
    <w:rsid w:val="00101D8C"/>
    <w:rsid w:val="00102153"/>
    <w:rsid w:val="0010229E"/>
    <w:rsid w:val="00102359"/>
    <w:rsid w:val="001024A0"/>
    <w:rsid w:val="00102646"/>
    <w:rsid w:val="001027D0"/>
    <w:rsid w:val="001027EB"/>
    <w:rsid w:val="00102CAF"/>
    <w:rsid w:val="00102DFE"/>
    <w:rsid w:val="00102E58"/>
    <w:rsid w:val="00103180"/>
    <w:rsid w:val="001031FD"/>
    <w:rsid w:val="001032C8"/>
    <w:rsid w:val="001033FC"/>
    <w:rsid w:val="0010352C"/>
    <w:rsid w:val="00103667"/>
    <w:rsid w:val="001036E1"/>
    <w:rsid w:val="001037B2"/>
    <w:rsid w:val="001038EB"/>
    <w:rsid w:val="00103911"/>
    <w:rsid w:val="00103B2F"/>
    <w:rsid w:val="00103C5F"/>
    <w:rsid w:val="00103C92"/>
    <w:rsid w:val="00103D23"/>
    <w:rsid w:val="00103FCF"/>
    <w:rsid w:val="001042CA"/>
    <w:rsid w:val="001043A0"/>
    <w:rsid w:val="001043EB"/>
    <w:rsid w:val="001045D5"/>
    <w:rsid w:val="00104818"/>
    <w:rsid w:val="00104823"/>
    <w:rsid w:val="00104932"/>
    <w:rsid w:val="00104CFE"/>
    <w:rsid w:val="00104E0E"/>
    <w:rsid w:val="00105276"/>
    <w:rsid w:val="00105A67"/>
    <w:rsid w:val="00105B27"/>
    <w:rsid w:val="00105D5C"/>
    <w:rsid w:val="001060DB"/>
    <w:rsid w:val="001061A0"/>
    <w:rsid w:val="00106326"/>
    <w:rsid w:val="001065C5"/>
    <w:rsid w:val="00106832"/>
    <w:rsid w:val="0010684D"/>
    <w:rsid w:val="00107045"/>
    <w:rsid w:val="001070C0"/>
    <w:rsid w:val="00107455"/>
    <w:rsid w:val="00107994"/>
    <w:rsid w:val="00107B0D"/>
    <w:rsid w:val="00107D20"/>
    <w:rsid w:val="00107D65"/>
    <w:rsid w:val="001104E1"/>
    <w:rsid w:val="001107B0"/>
    <w:rsid w:val="001109F0"/>
    <w:rsid w:val="00110D44"/>
    <w:rsid w:val="00110E26"/>
    <w:rsid w:val="00110ECA"/>
    <w:rsid w:val="00110F13"/>
    <w:rsid w:val="0011101D"/>
    <w:rsid w:val="0011130B"/>
    <w:rsid w:val="001116F3"/>
    <w:rsid w:val="0011178A"/>
    <w:rsid w:val="0011187F"/>
    <w:rsid w:val="001119B9"/>
    <w:rsid w:val="00111F82"/>
    <w:rsid w:val="00112098"/>
    <w:rsid w:val="00112176"/>
    <w:rsid w:val="0011218C"/>
    <w:rsid w:val="00112393"/>
    <w:rsid w:val="0011265B"/>
    <w:rsid w:val="0011345A"/>
    <w:rsid w:val="001135D3"/>
    <w:rsid w:val="001135EB"/>
    <w:rsid w:val="00113668"/>
    <w:rsid w:val="0011367C"/>
    <w:rsid w:val="0011383F"/>
    <w:rsid w:val="0011385A"/>
    <w:rsid w:val="001139C3"/>
    <w:rsid w:val="00113D52"/>
    <w:rsid w:val="00113E32"/>
    <w:rsid w:val="00114135"/>
    <w:rsid w:val="0011417C"/>
    <w:rsid w:val="001142BB"/>
    <w:rsid w:val="00114536"/>
    <w:rsid w:val="0011478C"/>
    <w:rsid w:val="001147A3"/>
    <w:rsid w:val="0011489F"/>
    <w:rsid w:val="001149F6"/>
    <w:rsid w:val="00114C28"/>
    <w:rsid w:val="001150B4"/>
    <w:rsid w:val="00115318"/>
    <w:rsid w:val="00115AEE"/>
    <w:rsid w:val="00115D89"/>
    <w:rsid w:val="00115F24"/>
    <w:rsid w:val="001161E2"/>
    <w:rsid w:val="0011680A"/>
    <w:rsid w:val="00116864"/>
    <w:rsid w:val="00116B27"/>
    <w:rsid w:val="001171CA"/>
    <w:rsid w:val="0011770C"/>
    <w:rsid w:val="00117937"/>
    <w:rsid w:val="00117999"/>
    <w:rsid w:val="00117A7C"/>
    <w:rsid w:val="00117B47"/>
    <w:rsid w:val="00117B65"/>
    <w:rsid w:val="00117DE2"/>
    <w:rsid w:val="00117DFA"/>
    <w:rsid w:val="0012021D"/>
    <w:rsid w:val="00120256"/>
    <w:rsid w:val="00120537"/>
    <w:rsid w:val="001206BC"/>
    <w:rsid w:val="00120707"/>
    <w:rsid w:val="001208A6"/>
    <w:rsid w:val="001208F5"/>
    <w:rsid w:val="00120C50"/>
    <w:rsid w:val="00120C86"/>
    <w:rsid w:val="00120E76"/>
    <w:rsid w:val="00120EEA"/>
    <w:rsid w:val="00121426"/>
    <w:rsid w:val="001214C5"/>
    <w:rsid w:val="001217F2"/>
    <w:rsid w:val="00121A5A"/>
    <w:rsid w:val="00121CF8"/>
    <w:rsid w:val="00121E89"/>
    <w:rsid w:val="00121EA6"/>
    <w:rsid w:val="00121F6D"/>
    <w:rsid w:val="00122053"/>
    <w:rsid w:val="0012216B"/>
    <w:rsid w:val="00122190"/>
    <w:rsid w:val="00122279"/>
    <w:rsid w:val="001223A2"/>
    <w:rsid w:val="0012259C"/>
    <w:rsid w:val="00122611"/>
    <w:rsid w:val="00122812"/>
    <w:rsid w:val="0012281E"/>
    <w:rsid w:val="00122AA0"/>
    <w:rsid w:val="00122E5B"/>
    <w:rsid w:val="00123298"/>
    <w:rsid w:val="0012338F"/>
    <w:rsid w:val="00123468"/>
    <w:rsid w:val="00123650"/>
    <w:rsid w:val="0012396C"/>
    <w:rsid w:val="00123BFC"/>
    <w:rsid w:val="00123F80"/>
    <w:rsid w:val="0012458E"/>
    <w:rsid w:val="00124698"/>
    <w:rsid w:val="001246D0"/>
    <w:rsid w:val="0012472D"/>
    <w:rsid w:val="0012499B"/>
    <w:rsid w:val="00124CBF"/>
    <w:rsid w:val="00124D70"/>
    <w:rsid w:val="001250CC"/>
    <w:rsid w:val="001253A1"/>
    <w:rsid w:val="001254E7"/>
    <w:rsid w:val="00125776"/>
    <w:rsid w:val="0012583E"/>
    <w:rsid w:val="00125C5E"/>
    <w:rsid w:val="00125CF4"/>
    <w:rsid w:val="001263F6"/>
    <w:rsid w:val="0012659E"/>
    <w:rsid w:val="001266B8"/>
    <w:rsid w:val="00126759"/>
    <w:rsid w:val="0012678C"/>
    <w:rsid w:val="001269A7"/>
    <w:rsid w:val="00126C41"/>
    <w:rsid w:val="00126D57"/>
    <w:rsid w:val="00127108"/>
    <w:rsid w:val="001272DE"/>
    <w:rsid w:val="00127333"/>
    <w:rsid w:val="0012767D"/>
    <w:rsid w:val="001278E3"/>
    <w:rsid w:val="00127A8B"/>
    <w:rsid w:val="00127B9E"/>
    <w:rsid w:val="00127C17"/>
    <w:rsid w:val="00127CB6"/>
    <w:rsid w:val="00127EA0"/>
    <w:rsid w:val="00127EB4"/>
    <w:rsid w:val="00127F1A"/>
    <w:rsid w:val="00127F51"/>
    <w:rsid w:val="001302EF"/>
    <w:rsid w:val="00130561"/>
    <w:rsid w:val="0013060E"/>
    <w:rsid w:val="00130737"/>
    <w:rsid w:val="001307A4"/>
    <w:rsid w:val="0013097D"/>
    <w:rsid w:val="00130A5B"/>
    <w:rsid w:val="00130B7F"/>
    <w:rsid w:val="00130C50"/>
    <w:rsid w:val="001313EB"/>
    <w:rsid w:val="001314BD"/>
    <w:rsid w:val="00131519"/>
    <w:rsid w:val="001315F6"/>
    <w:rsid w:val="00131683"/>
    <w:rsid w:val="001317B0"/>
    <w:rsid w:val="00132202"/>
    <w:rsid w:val="0013253F"/>
    <w:rsid w:val="001325D9"/>
    <w:rsid w:val="0013289B"/>
    <w:rsid w:val="00132B41"/>
    <w:rsid w:val="00132BEF"/>
    <w:rsid w:val="00132ED7"/>
    <w:rsid w:val="00133584"/>
    <w:rsid w:val="00133629"/>
    <w:rsid w:val="0013364D"/>
    <w:rsid w:val="00133AA4"/>
    <w:rsid w:val="00133FA1"/>
    <w:rsid w:val="001345F5"/>
    <w:rsid w:val="00134725"/>
    <w:rsid w:val="001347B9"/>
    <w:rsid w:val="00134A03"/>
    <w:rsid w:val="00134B3C"/>
    <w:rsid w:val="00134E48"/>
    <w:rsid w:val="00135261"/>
    <w:rsid w:val="0013532C"/>
    <w:rsid w:val="00135CBB"/>
    <w:rsid w:val="00135E20"/>
    <w:rsid w:val="00135E59"/>
    <w:rsid w:val="0013628A"/>
    <w:rsid w:val="001362A0"/>
    <w:rsid w:val="00136365"/>
    <w:rsid w:val="0013666F"/>
    <w:rsid w:val="00136CB6"/>
    <w:rsid w:val="001370E1"/>
    <w:rsid w:val="00137415"/>
    <w:rsid w:val="001375BA"/>
    <w:rsid w:val="00137A7F"/>
    <w:rsid w:val="00137B9C"/>
    <w:rsid w:val="00137C3D"/>
    <w:rsid w:val="0014008B"/>
    <w:rsid w:val="001401A6"/>
    <w:rsid w:val="001401DF"/>
    <w:rsid w:val="00140272"/>
    <w:rsid w:val="0014071F"/>
    <w:rsid w:val="001407EA"/>
    <w:rsid w:val="001409B3"/>
    <w:rsid w:val="00140AAD"/>
    <w:rsid w:val="00140AD4"/>
    <w:rsid w:val="00141015"/>
    <w:rsid w:val="0014115B"/>
    <w:rsid w:val="001412D7"/>
    <w:rsid w:val="00141646"/>
    <w:rsid w:val="001417B3"/>
    <w:rsid w:val="00141877"/>
    <w:rsid w:val="00141D64"/>
    <w:rsid w:val="00141E4A"/>
    <w:rsid w:val="00141EDD"/>
    <w:rsid w:val="001422CC"/>
    <w:rsid w:val="001423D2"/>
    <w:rsid w:val="00142575"/>
    <w:rsid w:val="00142654"/>
    <w:rsid w:val="001429CC"/>
    <w:rsid w:val="001429D2"/>
    <w:rsid w:val="00142A29"/>
    <w:rsid w:val="00142ACB"/>
    <w:rsid w:val="00142D3E"/>
    <w:rsid w:val="001430DF"/>
    <w:rsid w:val="00143198"/>
    <w:rsid w:val="001431AB"/>
    <w:rsid w:val="00143246"/>
    <w:rsid w:val="001432A3"/>
    <w:rsid w:val="001433DA"/>
    <w:rsid w:val="0014353F"/>
    <w:rsid w:val="00143980"/>
    <w:rsid w:val="00143ABC"/>
    <w:rsid w:val="00143BC9"/>
    <w:rsid w:val="00143E78"/>
    <w:rsid w:val="00143F2F"/>
    <w:rsid w:val="00143F6E"/>
    <w:rsid w:val="00144006"/>
    <w:rsid w:val="001440D8"/>
    <w:rsid w:val="00144448"/>
    <w:rsid w:val="0014451D"/>
    <w:rsid w:val="001445AF"/>
    <w:rsid w:val="0014460B"/>
    <w:rsid w:val="00144870"/>
    <w:rsid w:val="00144996"/>
    <w:rsid w:val="00144B4C"/>
    <w:rsid w:val="00144BFD"/>
    <w:rsid w:val="00144C7B"/>
    <w:rsid w:val="00145473"/>
    <w:rsid w:val="00145623"/>
    <w:rsid w:val="00145DD1"/>
    <w:rsid w:val="00145E37"/>
    <w:rsid w:val="00146375"/>
    <w:rsid w:val="00146BE4"/>
    <w:rsid w:val="00146CA7"/>
    <w:rsid w:val="00146D91"/>
    <w:rsid w:val="00146DDB"/>
    <w:rsid w:val="001473BA"/>
    <w:rsid w:val="0014753C"/>
    <w:rsid w:val="001475AD"/>
    <w:rsid w:val="001479FC"/>
    <w:rsid w:val="00147CD4"/>
    <w:rsid w:val="00147DD7"/>
    <w:rsid w:val="00147DFD"/>
    <w:rsid w:val="00147E73"/>
    <w:rsid w:val="00147EEC"/>
    <w:rsid w:val="0015000F"/>
    <w:rsid w:val="00150469"/>
    <w:rsid w:val="0015056E"/>
    <w:rsid w:val="00150583"/>
    <w:rsid w:val="00150774"/>
    <w:rsid w:val="001509C4"/>
    <w:rsid w:val="00150D17"/>
    <w:rsid w:val="00150E44"/>
    <w:rsid w:val="00150F80"/>
    <w:rsid w:val="001510A6"/>
    <w:rsid w:val="00151307"/>
    <w:rsid w:val="001513B8"/>
    <w:rsid w:val="0015141E"/>
    <w:rsid w:val="001514B5"/>
    <w:rsid w:val="00151545"/>
    <w:rsid w:val="0015191F"/>
    <w:rsid w:val="001519AA"/>
    <w:rsid w:val="00151C1F"/>
    <w:rsid w:val="00151DAB"/>
    <w:rsid w:val="00151F7D"/>
    <w:rsid w:val="001528FF"/>
    <w:rsid w:val="00152957"/>
    <w:rsid w:val="00152963"/>
    <w:rsid w:val="00152A88"/>
    <w:rsid w:val="00152BA8"/>
    <w:rsid w:val="00152CC6"/>
    <w:rsid w:val="00152DD8"/>
    <w:rsid w:val="00153349"/>
    <w:rsid w:val="00153565"/>
    <w:rsid w:val="001536AC"/>
    <w:rsid w:val="001536B8"/>
    <w:rsid w:val="0015370A"/>
    <w:rsid w:val="0015370D"/>
    <w:rsid w:val="00153801"/>
    <w:rsid w:val="001538FF"/>
    <w:rsid w:val="001539BA"/>
    <w:rsid w:val="00153B52"/>
    <w:rsid w:val="00153B56"/>
    <w:rsid w:val="00153C49"/>
    <w:rsid w:val="00153D0F"/>
    <w:rsid w:val="00153D52"/>
    <w:rsid w:val="001540A9"/>
    <w:rsid w:val="001540BA"/>
    <w:rsid w:val="00154171"/>
    <w:rsid w:val="0015422C"/>
    <w:rsid w:val="00154329"/>
    <w:rsid w:val="00154342"/>
    <w:rsid w:val="00154440"/>
    <w:rsid w:val="00154852"/>
    <w:rsid w:val="00154B4B"/>
    <w:rsid w:val="00154B95"/>
    <w:rsid w:val="00154C69"/>
    <w:rsid w:val="00154D4B"/>
    <w:rsid w:val="00154F71"/>
    <w:rsid w:val="00155136"/>
    <w:rsid w:val="00155292"/>
    <w:rsid w:val="0015530C"/>
    <w:rsid w:val="0015530E"/>
    <w:rsid w:val="0015539A"/>
    <w:rsid w:val="001553E5"/>
    <w:rsid w:val="00155523"/>
    <w:rsid w:val="001555C5"/>
    <w:rsid w:val="001557DB"/>
    <w:rsid w:val="00155807"/>
    <w:rsid w:val="0015596A"/>
    <w:rsid w:val="00155B0A"/>
    <w:rsid w:val="00155B2C"/>
    <w:rsid w:val="0015665D"/>
    <w:rsid w:val="001566DE"/>
    <w:rsid w:val="00156985"/>
    <w:rsid w:val="00156E7B"/>
    <w:rsid w:val="00157031"/>
    <w:rsid w:val="00157420"/>
    <w:rsid w:val="00157A36"/>
    <w:rsid w:val="00157D46"/>
    <w:rsid w:val="00157D5D"/>
    <w:rsid w:val="00157E25"/>
    <w:rsid w:val="001600C9"/>
    <w:rsid w:val="001601AC"/>
    <w:rsid w:val="001604B8"/>
    <w:rsid w:val="0016086B"/>
    <w:rsid w:val="00160DB2"/>
    <w:rsid w:val="00161015"/>
    <w:rsid w:val="00161441"/>
    <w:rsid w:val="00161627"/>
    <w:rsid w:val="00161836"/>
    <w:rsid w:val="00161A23"/>
    <w:rsid w:val="00161A6B"/>
    <w:rsid w:val="00161CAA"/>
    <w:rsid w:val="00161CAB"/>
    <w:rsid w:val="00161E7B"/>
    <w:rsid w:val="0016231C"/>
    <w:rsid w:val="0016254B"/>
    <w:rsid w:val="0016277D"/>
    <w:rsid w:val="00162ADF"/>
    <w:rsid w:val="00162D4C"/>
    <w:rsid w:val="001631A0"/>
    <w:rsid w:val="001631BF"/>
    <w:rsid w:val="00163632"/>
    <w:rsid w:val="0016366B"/>
    <w:rsid w:val="0016370B"/>
    <w:rsid w:val="00163AB3"/>
    <w:rsid w:val="00163AE1"/>
    <w:rsid w:val="00163CB1"/>
    <w:rsid w:val="00163F38"/>
    <w:rsid w:val="001641D8"/>
    <w:rsid w:val="00164277"/>
    <w:rsid w:val="001643CE"/>
    <w:rsid w:val="001643D9"/>
    <w:rsid w:val="0016442B"/>
    <w:rsid w:val="001644E8"/>
    <w:rsid w:val="0016452E"/>
    <w:rsid w:val="00164549"/>
    <w:rsid w:val="00164669"/>
    <w:rsid w:val="001647BF"/>
    <w:rsid w:val="00164808"/>
    <w:rsid w:val="0016494C"/>
    <w:rsid w:val="001649BA"/>
    <w:rsid w:val="00164A29"/>
    <w:rsid w:val="001651A4"/>
    <w:rsid w:val="00165293"/>
    <w:rsid w:val="0016555C"/>
    <w:rsid w:val="0016593F"/>
    <w:rsid w:val="00165F3F"/>
    <w:rsid w:val="0016612A"/>
    <w:rsid w:val="001667F4"/>
    <w:rsid w:val="00166BBA"/>
    <w:rsid w:val="00166EAC"/>
    <w:rsid w:val="001670F8"/>
    <w:rsid w:val="00167117"/>
    <w:rsid w:val="0016719D"/>
    <w:rsid w:val="00167526"/>
    <w:rsid w:val="00167658"/>
    <w:rsid w:val="0016777E"/>
    <w:rsid w:val="001678FA"/>
    <w:rsid w:val="00167C4F"/>
    <w:rsid w:val="00167C68"/>
    <w:rsid w:val="00167DE5"/>
    <w:rsid w:val="00167E43"/>
    <w:rsid w:val="00170017"/>
    <w:rsid w:val="00170433"/>
    <w:rsid w:val="001704BD"/>
    <w:rsid w:val="0017078A"/>
    <w:rsid w:val="0017096A"/>
    <w:rsid w:val="001709D9"/>
    <w:rsid w:val="00170BBA"/>
    <w:rsid w:val="00170D70"/>
    <w:rsid w:val="00171066"/>
    <w:rsid w:val="0017106D"/>
    <w:rsid w:val="00171127"/>
    <w:rsid w:val="0017116C"/>
    <w:rsid w:val="001712B6"/>
    <w:rsid w:val="001712E0"/>
    <w:rsid w:val="00171629"/>
    <w:rsid w:val="00171689"/>
    <w:rsid w:val="00171C1F"/>
    <w:rsid w:val="00171CAF"/>
    <w:rsid w:val="00171D09"/>
    <w:rsid w:val="00171E31"/>
    <w:rsid w:val="0017205E"/>
    <w:rsid w:val="001720B7"/>
    <w:rsid w:val="00172124"/>
    <w:rsid w:val="0017235E"/>
    <w:rsid w:val="001723C0"/>
    <w:rsid w:val="00172436"/>
    <w:rsid w:val="001727D1"/>
    <w:rsid w:val="00172A9C"/>
    <w:rsid w:val="00172DB1"/>
    <w:rsid w:val="0017313B"/>
    <w:rsid w:val="0017332F"/>
    <w:rsid w:val="001733A5"/>
    <w:rsid w:val="00173646"/>
    <w:rsid w:val="0017380A"/>
    <w:rsid w:val="001739E3"/>
    <w:rsid w:val="00173A11"/>
    <w:rsid w:val="00173A73"/>
    <w:rsid w:val="00173ADC"/>
    <w:rsid w:val="00173DDF"/>
    <w:rsid w:val="00174158"/>
    <w:rsid w:val="00174312"/>
    <w:rsid w:val="00174A2B"/>
    <w:rsid w:val="00174AB3"/>
    <w:rsid w:val="00174DB6"/>
    <w:rsid w:val="00174E16"/>
    <w:rsid w:val="00174E53"/>
    <w:rsid w:val="0017500E"/>
    <w:rsid w:val="00175208"/>
    <w:rsid w:val="001753AC"/>
    <w:rsid w:val="0017556F"/>
    <w:rsid w:val="00175981"/>
    <w:rsid w:val="00175A22"/>
    <w:rsid w:val="00175B41"/>
    <w:rsid w:val="00175CAD"/>
    <w:rsid w:val="00175E6E"/>
    <w:rsid w:val="001760F5"/>
    <w:rsid w:val="0017666D"/>
    <w:rsid w:val="001766E6"/>
    <w:rsid w:val="00176808"/>
    <w:rsid w:val="001769F5"/>
    <w:rsid w:val="00176D23"/>
    <w:rsid w:val="00176D24"/>
    <w:rsid w:val="00176D83"/>
    <w:rsid w:val="00176EA5"/>
    <w:rsid w:val="0017701D"/>
    <w:rsid w:val="0017709F"/>
    <w:rsid w:val="001770F2"/>
    <w:rsid w:val="00177185"/>
    <w:rsid w:val="001771D9"/>
    <w:rsid w:val="0017775A"/>
    <w:rsid w:val="00177814"/>
    <w:rsid w:val="001779A9"/>
    <w:rsid w:val="00177CBB"/>
    <w:rsid w:val="001801F0"/>
    <w:rsid w:val="0018052F"/>
    <w:rsid w:val="00180992"/>
    <w:rsid w:val="00180ACD"/>
    <w:rsid w:val="00180F74"/>
    <w:rsid w:val="00180F8F"/>
    <w:rsid w:val="0018112C"/>
    <w:rsid w:val="0018164B"/>
    <w:rsid w:val="00181688"/>
    <w:rsid w:val="001818A4"/>
    <w:rsid w:val="0018195A"/>
    <w:rsid w:val="00181B0B"/>
    <w:rsid w:val="00181B89"/>
    <w:rsid w:val="00181DAE"/>
    <w:rsid w:val="00181EDB"/>
    <w:rsid w:val="00182031"/>
    <w:rsid w:val="00182239"/>
    <w:rsid w:val="00182506"/>
    <w:rsid w:val="00182515"/>
    <w:rsid w:val="00182670"/>
    <w:rsid w:val="001826CF"/>
    <w:rsid w:val="00182749"/>
    <w:rsid w:val="00182C55"/>
    <w:rsid w:val="00182D44"/>
    <w:rsid w:val="00182F06"/>
    <w:rsid w:val="00183387"/>
    <w:rsid w:val="001834F8"/>
    <w:rsid w:val="0018356A"/>
    <w:rsid w:val="001836AA"/>
    <w:rsid w:val="001837F8"/>
    <w:rsid w:val="00183A4D"/>
    <w:rsid w:val="00183D96"/>
    <w:rsid w:val="00183E5C"/>
    <w:rsid w:val="00184001"/>
    <w:rsid w:val="0018432E"/>
    <w:rsid w:val="001845F8"/>
    <w:rsid w:val="00184803"/>
    <w:rsid w:val="001848A0"/>
    <w:rsid w:val="00184A70"/>
    <w:rsid w:val="00184B0B"/>
    <w:rsid w:val="00184B3D"/>
    <w:rsid w:val="00184BD6"/>
    <w:rsid w:val="001851F1"/>
    <w:rsid w:val="00185310"/>
    <w:rsid w:val="00185A76"/>
    <w:rsid w:val="00185E91"/>
    <w:rsid w:val="00186053"/>
    <w:rsid w:val="00186162"/>
    <w:rsid w:val="00186219"/>
    <w:rsid w:val="00186552"/>
    <w:rsid w:val="001865BA"/>
    <w:rsid w:val="001868EE"/>
    <w:rsid w:val="00186AE4"/>
    <w:rsid w:val="00186B8C"/>
    <w:rsid w:val="00186DA9"/>
    <w:rsid w:val="00186FCC"/>
    <w:rsid w:val="001870E7"/>
    <w:rsid w:val="00187120"/>
    <w:rsid w:val="0018712B"/>
    <w:rsid w:val="0018718B"/>
    <w:rsid w:val="00187354"/>
    <w:rsid w:val="00187453"/>
    <w:rsid w:val="00187586"/>
    <w:rsid w:val="00187699"/>
    <w:rsid w:val="001879E3"/>
    <w:rsid w:val="00187B06"/>
    <w:rsid w:val="00187D9E"/>
    <w:rsid w:val="00187F4F"/>
    <w:rsid w:val="0019004B"/>
    <w:rsid w:val="00190050"/>
    <w:rsid w:val="00190245"/>
    <w:rsid w:val="001903A2"/>
    <w:rsid w:val="00190AAD"/>
    <w:rsid w:val="00190AE9"/>
    <w:rsid w:val="00190EF6"/>
    <w:rsid w:val="001910A3"/>
    <w:rsid w:val="001912AF"/>
    <w:rsid w:val="001912C2"/>
    <w:rsid w:val="0019179C"/>
    <w:rsid w:val="001918C9"/>
    <w:rsid w:val="001919FD"/>
    <w:rsid w:val="00191A69"/>
    <w:rsid w:val="00191BB6"/>
    <w:rsid w:val="00191E0F"/>
    <w:rsid w:val="001920E1"/>
    <w:rsid w:val="0019217A"/>
    <w:rsid w:val="0019244F"/>
    <w:rsid w:val="00192523"/>
    <w:rsid w:val="00192A60"/>
    <w:rsid w:val="00192A6C"/>
    <w:rsid w:val="00192AC1"/>
    <w:rsid w:val="00192D16"/>
    <w:rsid w:val="00192F67"/>
    <w:rsid w:val="0019311E"/>
    <w:rsid w:val="001931E2"/>
    <w:rsid w:val="001934C3"/>
    <w:rsid w:val="001935AE"/>
    <w:rsid w:val="00193614"/>
    <w:rsid w:val="001936DB"/>
    <w:rsid w:val="001937B0"/>
    <w:rsid w:val="0019380C"/>
    <w:rsid w:val="001938AE"/>
    <w:rsid w:val="00193966"/>
    <w:rsid w:val="00194130"/>
    <w:rsid w:val="001945E6"/>
    <w:rsid w:val="00194976"/>
    <w:rsid w:val="00194BB5"/>
    <w:rsid w:val="00194CF2"/>
    <w:rsid w:val="00194D83"/>
    <w:rsid w:val="00194E90"/>
    <w:rsid w:val="001950D2"/>
    <w:rsid w:val="00195439"/>
    <w:rsid w:val="00195520"/>
    <w:rsid w:val="00195562"/>
    <w:rsid w:val="001959BF"/>
    <w:rsid w:val="00195B07"/>
    <w:rsid w:val="00195DA9"/>
    <w:rsid w:val="00195F9D"/>
    <w:rsid w:val="00195FD3"/>
    <w:rsid w:val="001963FB"/>
    <w:rsid w:val="00196411"/>
    <w:rsid w:val="001966FD"/>
    <w:rsid w:val="00196818"/>
    <w:rsid w:val="00196835"/>
    <w:rsid w:val="00196A30"/>
    <w:rsid w:val="00196CD6"/>
    <w:rsid w:val="0019746A"/>
    <w:rsid w:val="0019788F"/>
    <w:rsid w:val="0019790A"/>
    <w:rsid w:val="00197D84"/>
    <w:rsid w:val="00197DA9"/>
    <w:rsid w:val="00197ED8"/>
    <w:rsid w:val="001A01B1"/>
    <w:rsid w:val="001A04CB"/>
    <w:rsid w:val="001A08A2"/>
    <w:rsid w:val="001A0A89"/>
    <w:rsid w:val="001A0B5E"/>
    <w:rsid w:val="001A0B96"/>
    <w:rsid w:val="001A0D81"/>
    <w:rsid w:val="001A0F45"/>
    <w:rsid w:val="001A1110"/>
    <w:rsid w:val="001A11A7"/>
    <w:rsid w:val="001A11CD"/>
    <w:rsid w:val="001A1253"/>
    <w:rsid w:val="001A13FD"/>
    <w:rsid w:val="001A19D7"/>
    <w:rsid w:val="001A1BA6"/>
    <w:rsid w:val="001A1D45"/>
    <w:rsid w:val="001A1D56"/>
    <w:rsid w:val="001A2407"/>
    <w:rsid w:val="001A29CB"/>
    <w:rsid w:val="001A2CD2"/>
    <w:rsid w:val="001A2FE9"/>
    <w:rsid w:val="001A322C"/>
    <w:rsid w:val="001A38B7"/>
    <w:rsid w:val="001A396D"/>
    <w:rsid w:val="001A3A8C"/>
    <w:rsid w:val="001A3AAC"/>
    <w:rsid w:val="001A3F0E"/>
    <w:rsid w:val="001A3F2A"/>
    <w:rsid w:val="001A4376"/>
    <w:rsid w:val="001A4759"/>
    <w:rsid w:val="001A4A17"/>
    <w:rsid w:val="001A4A50"/>
    <w:rsid w:val="001A513F"/>
    <w:rsid w:val="001A514D"/>
    <w:rsid w:val="001A5350"/>
    <w:rsid w:val="001A5761"/>
    <w:rsid w:val="001A5790"/>
    <w:rsid w:val="001A5E9D"/>
    <w:rsid w:val="001A639E"/>
    <w:rsid w:val="001A641B"/>
    <w:rsid w:val="001A6497"/>
    <w:rsid w:val="001A650C"/>
    <w:rsid w:val="001A6587"/>
    <w:rsid w:val="001A671B"/>
    <w:rsid w:val="001A688E"/>
    <w:rsid w:val="001A6A5C"/>
    <w:rsid w:val="001A6AC7"/>
    <w:rsid w:val="001A6D8F"/>
    <w:rsid w:val="001A6DF9"/>
    <w:rsid w:val="001A6FB5"/>
    <w:rsid w:val="001A709C"/>
    <w:rsid w:val="001A70F6"/>
    <w:rsid w:val="001A715A"/>
    <w:rsid w:val="001A71F8"/>
    <w:rsid w:val="001A7322"/>
    <w:rsid w:val="001A7493"/>
    <w:rsid w:val="001A775A"/>
    <w:rsid w:val="001A7879"/>
    <w:rsid w:val="001A7897"/>
    <w:rsid w:val="001A7AAA"/>
    <w:rsid w:val="001A7F49"/>
    <w:rsid w:val="001B0209"/>
    <w:rsid w:val="001B0576"/>
    <w:rsid w:val="001B08B9"/>
    <w:rsid w:val="001B096A"/>
    <w:rsid w:val="001B096E"/>
    <w:rsid w:val="001B09B3"/>
    <w:rsid w:val="001B0D7E"/>
    <w:rsid w:val="001B0F41"/>
    <w:rsid w:val="001B10E6"/>
    <w:rsid w:val="001B115D"/>
    <w:rsid w:val="001B1264"/>
    <w:rsid w:val="001B1494"/>
    <w:rsid w:val="001B15EC"/>
    <w:rsid w:val="001B1904"/>
    <w:rsid w:val="001B1B4C"/>
    <w:rsid w:val="001B1F9A"/>
    <w:rsid w:val="001B1FC1"/>
    <w:rsid w:val="001B2092"/>
    <w:rsid w:val="001B20E2"/>
    <w:rsid w:val="001B2354"/>
    <w:rsid w:val="001B2610"/>
    <w:rsid w:val="001B26A9"/>
    <w:rsid w:val="001B2ACA"/>
    <w:rsid w:val="001B2ACF"/>
    <w:rsid w:val="001B2B46"/>
    <w:rsid w:val="001B2E51"/>
    <w:rsid w:val="001B2E55"/>
    <w:rsid w:val="001B2EB3"/>
    <w:rsid w:val="001B30B1"/>
    <w:rsid w:val="001B33D0"/>
    <w:rsid w:val="001B365A"/>
    <w:rsid w:val="001B36B6"/>
    <w:rsid w:val="001B3785"/>
    <w:rsid w:val="001B399F"/>
    <w:rsid w:val="001B39E0"/>
    <w:rsid w:val="001B3DC9"/>
    <w:rsid w:val="001B3EA1"/>
    <w:rsid w:val="001B4082"/>
    <w:rsid w:val="001B4315"/>
    <w:rsid w:val="001B4345"/>
    <w:rsid w:val="001B4B5E"/>
    <w:rsid w:val="001B4FAA"/>
    <w:rsid w:val="001B51E2"/>
    <w:rsid w:val="001B5342"/>
    <w:rsid w:val="001B59F5"/>
    <w:rsid w:val="001B5B66"/>
    <w:rsid w:val="001B5BE7"/>
    <w:rsid w:val="001B5DBD"/>
    <w:rsid w:val="001B60E6"/>
    <w:rsid w:val="001B6114"/>
    <w:rsid w:val="001B6430"/>
    <w:rsid w:val="001B6467"/>
    <w:rsid w:val="001B67FC"/>
    <w:rsid w:val="001B6848"/>
    <w:rsid w:val="001B6A85"/>
    <w:rsid w:val="001B6BC8"/>
    <w:rsid w:val="001B71C9"/>
    <w:rsid w:val="001B71E8"/>
    <w:rsid w:val="001B7A37"/>
    <w:rsid w:val="001B7D0C"/>
    <w:rsid w:val="001B7FED"/>
    <w:rsid w:val="001C016A"/>
    <w:rsid w:val="001C0302"/>
    <w:rsid w:val="001C0863"/>
    <w:rsid w:val="001C0A39"/>
    <w:rsid w:val="001C0CA2"/>
    <w:rsid w:val="001C0CAB"/>
    <w:rsid w:val="001C0DF3"/>
    <w:rsid w:val="001C11A0"/>
    <w:rsid w:val="001C1506"/>
    <w:rsid w:val="001C1555"/>
    <w:rsid w:val="001C1718"/>
    <w:rsid w:val="001C1733"/>
    <w:rsid w:val="001C1864"/>
    <w:rsid w:val="001C1BDE"/>
    <w:rsid w:val="001C1C86"/>
    <w:rsid w:val="001C1E28"/>
    <w:rsid w:val="001C2946"/>
    <w:rsid w:val="001C2B6A"/>
    <w:rsid w:val="001C2D0F"/>
    <w:rsid w:val="001C2ED8"/>
    <w:rsid w:val="001C30A0"/>
    <w:rsid w:val="001C32E5"/>
    <w:rsid w:val="001C3557"/>
    <w:rsid w:val="001C3B16"/>
    <w:rsid w:val="001C3D2F"/>
    <w:rsid w:val="001C3E79"/>
    <w:rsid w:val="001C4175"/>
    <w:rsid w:val="001C42D6"/>
    <w:rsid w:val="001C4366"/>
    <w:rsid w:val="001C44E7"/>
    <w:rsid w:val="001C4573"/>
    <w:rsid w:val="001C469F"/>
    <w:rsid w:val="001C48D0"/>
    <w:rsid w:val="001C4A8C"/>
    <w:rsid w:val="001C4C84"/>
    <w:rsid w:val="001C4F88"/>
    <w:rsid w:val="001C5532"/>
    <w:rsid w:val="001C5538"/>
    <w:rsid w:val="001C56A3"/>
    <w:rsid w:val="001C5CE9"/>
    <w:rsid w:val="001C5DCA"/>
    <w:rsid w:val="001C5F65"/>
    <w:rsid w:val="001C620B"/>
    <w:rsid w:val="001C6253"/>
    <w:rsid w:val="001C6259"/>
    <w:rsid w:val="001C645C"/>
    <w:rsid w:val="001C662E"/>
    <w:rsid w:val="001C6844"/>
    <w:rsid w:val="001C6A1C"/>
    <w:rsid w:val="001C6AC4"/>
    <w:rsid w:val="001C6B1B"/>
    <w:rsid w:val="001C6E21"/>
    <w:rsid w:val="001C6F08"/>
    <w:rsid w:val="001C70F5"/>
    <w:rsid w:val="001C7150"/>
    <w:rsid w:val="001C7387"/>
    <w:rsid w:val="001C7622"/>
    <w:rsid w:val="001C7626"/>
    <w:rsid w:val="001C7627"/>
    <w:rsid w:val="001C78C1"/>
    <w:rsid w:val="001C7B09"/>
    <w:rsid w:val="001C7B89"/>
    <w:rsid w:val="001C7BCD"/>
    <w:rsid w:val="001C7C4D"/>
    <w:rsid w:val="001C7FF6"/>
    <w:rsid w:val="001D00A5"/>
    <w:rsid w:val="001D0100"/>
    <w:rsid w:val="001D0347"/>
    <w:rsid w:val="001D049A"/>
    <w:rsid w:val="001D054F"/>
    <w:rsid w:val="001D059B"/>
    <w:rsid w:val="001D06F3"/>
    <w:rsid w:val="001D0719"/>
    <w:rsid w:val="001D0AEF"/>
    <w:rsid w:val="001D0BA5"/>
    <w:rsid w:val="001D0BCC"/>
    <w:rsid w:val="001D0C38"/>
    <w:rsid w:val="001D1528"/>
    <w:rsid w:val="001D1748"/>
    <w:rsid w:val="001D17D2"/>
    <w:rsid w:val="001D1934"/>
    <w:rsid w:val="001D1ADF"/>
    <w:rsid w:val="001D1AED"/>
    <w:rsid w:val="001D1CA6"/>
    <w:rsid w:val="001D1DC9"/>
    <w:rsid w:val="001D1F4A"/>
    <w:rsid w:val="001D2268"/>
    <w:rsid w:val="001D2449"/>
    <w:rsid w:val="001D24A5"/>
    <w:rsid w:val="001D26C9"/>
    <w:rsid w:val="001D2C24"/>
    <w:rsid w:val="001D2D38"/>
    <w:rsid w:val="001D2DE4"/>
    <w:rsid w:val="001D3657"/>
    <w:rsid w:val="001D383A"/>
    <w:rsid w:val="001D3843"/>
    <w:rsid w:val="001D3A56"/>
    <w:rsid w:val="001D3D45"/>
    <w:rsid w:val="001D3D67"/>
    <w:rsid w:val="001D4331"/>
    <w:rsid w:val="001D45BE"/>
    <w:rsid w:val="001D461C"/>
    <w:rsid w:val="001D4634"/>
    <w:rsid w:val="001D4898"/>
    <w:rsid w:val="001D4A29"/>
    <w:rsid w:val="001D4AFA"/>
    <w:rsid w:val="001D53F8"/>
    <w:rsid w:val="001D5414"/>
    <w:rsid w:val="001D5591"/>
    <w:rsid w:val="001D56DF"/>
    <w:rsid w:val="001D57CA"/>
    <w:rsid w:val="001D57E8"/>
    <w:rsid w:val="001D5B6A"/>
    <w:rsid w:val="001D5C04"/>
    <w:rsid w:val="001D5C50"/>
    <w:rsid w:val="001D5DAB"/>
    <w:rsid w:val="001D600C"/>
    <w:rsid w:val="001D648E"/>
    <w:rsid w:val="001D65E6"/>
    <w:rsid w:val="001D6622"/>
    <w:rsid w:val="001D66EB"/>
    <w:rsid w:val="001D697C"/>
    <w:rsid w:val="001D69EC"/>
    <w:rsid w:val="001D6AB6"/>
    <w:rsid w:val="001D7134"/>
    <w:rsid w:val="001D7186"/>
    <w:rsid w:val="001D723E"/>
    <w:rsid w:val="001D75F7"/>
    <w:rsid w:val="001D7640"/>
    <w:rsid w:val="001D7979"/>
    <w:rsid w:val="001D7A09"/>
    <w:rsid w:val="001D7C22"/>
    <w:rsid w:val="001D7CD4"/>
    <w:rsid w:val="001D7DDB"/>
    <w:rsid w:val="001D7EA3"/>
    <w:rsid w:val="001E05D3"/>
    <w:rsid w:val="001E0667"/>
    <w:rsid w:val="001E09E6"/>
    <w:rsid w:val="001E10F4"/>
    <w:rsid w:val="001E116D"/>
    <w:rsid w:val="001E15E9"/>
    <w:rsid w:val="001E16CF"/>
    <w:rsid w:val="001E17F7"/>
    <w:rsid w:val="001E19BA"/>
    <w:rsid w:val="001E1AF0"/>
    <w:rsid w:val="001E1B20"/>
    <w:rsid w:val="001E1BB4"/>
    <w:rsid w:val="001E1C9A"/>
    <w:rsid w:val="001E1E3B"/>
    <w:rsid w:val="001E1E9C"/>
    <w:rsid w:val="001E1F0A"/>
    <w:rsid w:val="001E20D5"/>
    <w:rsid w:val="001E2411"/>
    <w:rsid w:val="001E2491"/>
    <w:rsid w:val="001E24A5"/>
    <w:rsid w:val="001E258A"/>
    <w:rsid w:val="001E272B"/>
    <w:rsid w:val="001E273F"/>
    <w:rsid w:val="001E276E"/>
    <w:rsid w:val="001E2CB0"/>
    <w:rsid w:val="001E2E82"/>
    <w:rsid w:val="001E390F"/>
    <w:rsid w:val="001E4242"/>
    <w:rsid w:val="001E4867"/>
    <w:rsid w:val="001E4AB8"/>
    <w:rsid w:val="001E4F9E"/>
    <w:rsid w:val="001E53FA"/>
    <w:rsid w:val="001E558E"/>
    <w:rsid w:val="001E570F"/>
    <w:rsid w:val="001E5A22"/>
    <w:rsid w:val="001E5ADF"/>
    <w:rsid w:val="001E5CEB"/>
    <w:rsid w:val="001E5E48"/>
    <w:rsid w:val="001E609F"/>
    <w:rsid w:val="001E60A4"/>
    <w:rsid w:val="001E60FB"/>
    <w:rsid w:val="001E61BA"/>
    <w:rsid w:val="001E63B3"/>
    <w:rsid w:val="001E6603"/>
    <w:rsid w:val="001E6691"/>
    <w:rsid w:val="001E6730"/>
    <w:rsid w:val="001E673B"/>
    <w:rsid w:val="001E6843"/>
    <w:rsid w:val="001E6C58"/>
    <w:rsid w:val="001E6DE1"/>
    <w:rsid w:val="001E6E6C"/>
    <w:rsid w:val="001E772F"/>
    <w:rsid w:val="001F010D"/>
    <w:rsid w:val="001F02ED"/>
    <w:rsid w:val="001F037C"/>
    <w:rsid w:val="001F04CC"/>
    <w:rsid w:val="001F05F0"/>
    <w:rsid w:val="001F0898"/>
    <w:rsid w:val="001F08B5"/>
    <w:rsid w:val="001F09EF"/>
    <w:rsid w:val="001F0AC2"/>
    <w:rsid w:val="001F0EB4"/>
    <w:rsid w:val="001F0F96"/>
    <w:rsid w:val="001F0FD9"/>
    <w:rsid w:val="001F1083"/>
    <w:rsid w:val="001F10F4"/>
    <w:rsid w:val="001F1477"/>
    <w:rsid w:val="001F1882"/>
    <w:rsid w:val="001F1A81"/>
    <w:rsid w:val="001F20D5"/>
    <w:rsid w:val="001F2570"/>
    <w:rsid w:val="001F2670"/>
    <w:rsid w:val="001F269E"/>
    <w:rsid w:val="001F2710"/>
    <w:rsid w:val="001F2B6B"/>
    <w:rsid w:val="001F2D21"/>
    <w:rsid w:val="001F2D56"/>
    <w:rsid w:val="001F3313"/>
    <w:rsid w:val="001F3320"/>
    <w:rsid w:val="001F34AF"/>
    <w:rsid w:val="001F3998"/>
    <w:rsid w:val="001F3AB7"/>
    <w:rsid w:val="001F3C6C"/>
    <w:rsid w:val="001F3D58"/>
    <w:rsid w:val="001F3FD4"/>
    <w:rsid w:val="001F405C"/>
    <w:rsid w:val="001F41BA"/>
    <w:rsid w:val="001F4234"/>
    <w:rsid w:val="001F4321"/>
    <w:rsid w:val="001F4379"/>
    <w:rsid w:val="001F466D"/>
    <w:rsid w:val="001F468E"/>
    <w:rsid w:val="001F48BD"/>
    <w:rsid w:val="001F4C75"/>
    <w:rsid w:val="001F4E9D"/>
    <w:rsid w:val="001F50E1"/>
    <w:rsid w:val="001F52FA"/>
    <w:rsid w:val="001F55EB"/>
    <w:rsid w:val="001F5644"/>
    <w:rsid w:val="001F5E42"/>
    <w:rsid w:val="001F6222"/>
    <w:rsid w:val="001F62B9"/>
    <w:rsid w:val="001F64E7"/>
    <w:rsid w:val="001F67E9"/>
    <w:rsid w:val="001F6C7E"/>
    <w:rsid w:val="001F736D"/>
    <w:rsid w:val="001F7391"/>
    <w:rsid w:val="001F73E0"/>
    <w:rsid w:val="001F7664"/>
    <w:rsid w:val="001F7711"/>
    <w:rsid w:val="001F7798"/>
    <w:rsid w:val="001F7973"/>
    <w:rsid w:val="001F7E20"/>
    <w:rsid w:val="001F7E69"/>
    <w:rsid w:val="002008BE"/>
    <w:rsid w:val="002008F7"/>
    <w:rsid w:val="00200945"/>
    <w:rsid w:val="00200A7D"/>
    <w:rsid w:val="0020102A"/>
    <w:rsid w:val="002010D0"/>
    <w:rsid w:val="002010DB"/>
    <w:rsid w:val="002011FA"/>
    <w:rsid w:val="00201440"/>
    <w:rsid w:val="0020166D"/>
    <w:rsid w:val="00201940"/>
    <w:rsid w:val="00201B64"/>
    <w:rsid w:val="00202188"/>
    <w:rsid w:val="002027DD"/>
    <w:rsid w:val="00202A6E"/>
    <w:rsid w:val="002032FD"/>
    <w:rsid w:val="002034C7"/>
    <w:rsid w:val="00203704"/>
    <w:rsid w:val="0020372A"/>
    <w:rsid w:val="00203CB1"/>
    <w:rsid w:val="002040A7"/>
    <w:rsid w:val="002043EE"/>
    <w:rsid w:val="002046E1"/>
    <w:rsid w:val="00204BEC"/>
    <w:rsid w:val="00204D2E"/>
    <w:rsid w:val="00204FA1"/>
    <w:rsid w:val="00204FDF"/>
    <w:rsid w:val="00205006"/>
    <w:rsid w:val="0020508A"/>
    <w:rsid w:val="0020534F"/>
    <w:rsid w:val="00205491"/>
    <w:rsid w:val="002056C9"/>
    <w:rsid w:val="0020576B"/>
    <w:rsid w:val="00205ECE"/>
    <w:rsid w:val="0020613F"/>
    <w:rsid w:val="00206477"/>
    <w:rsid w:val="002065D7"/>
    <w:rsid w:val="002065E7"/>
    <w:rsid w:val="00206B66"/>
    <w:rsid w:val="002070CA"/>
    <w:rsid w:val="002070D1"/>
    <w:rsid w:val="0020740E"/>
    <w:rsid w:val="0020742D"/>
    <w:rsid w:val="002074E2"/>
    <w:rsid w:val="002076F1"/>
    <w:rsid w:val="002079C6"/>
    <w:rsid w:val="00207F2D"/>
    <w:rsid w:val="002104CC"/>
    <w:rsid w:val="002105E7"/>
    <w:rsid w:val="002106DF"/>
    <w:rsid w:val="00210807"/>
    <w:rsid w:val="002108DD"/>
    <w:rsid w:val="00210A43"/>
    <w:rsid w:val="00210A6C"/>
    <w:rsid w:val="00210C53"/>
    <w:rsid w:val="00210DD9"/>
    <w:rsid w:val="00210DEC"/>
    <w:rsid w:val="00210E48"/>
    <w:rsid w:val="0021166A"/>
    <w:rsid w:val="002116E0"/>
    <w:rsid w:val="002117C6"/>
    <w:rsid w:val="0021191C"/>
    <w:rsid w:val="00211AF3"/>
    <w:rsid w:val="00211B34"/>
    <w:rsid w:val="00211C02"/>
    <w:rsid w:val="00211F6B"/>
    <w:rsid w:val="002121F5"/>
    <w:rsid w:val="0021227F"/>
    <w:rsid w:val="00212387"/>
    <w:rsid w:val="0021266E"/>
    <w:rsid w:val="002127F1"/>
    <w:rsid w:val="00212886"/>
    <w:rsid w:val="0021290D"/>
    <w:rsid w:val="002129E9"/>
    <w:rsid w:val="00212AA8"/>
    <w:rsid w:val="00212DE9"/>
    <w:rsid w:val="00212E3C"/>
    <w:rsid w:val="0021309E"/>
    <w:rsid w:val="00213161"/>
    <w:rsid w:val="002139C9"/>
    <w:rsid w:val="00213A93"/>
    <w:rsid w:val="00213BCC"/>
    <w:rsid w:val="00213D89"/>
    <w:rsid w:val="00213F34"/>
    <w:rsid w:val="00213FF4"/>
    <w:rsid w:val="00214583"/>
    <w:rsid w:val="00214615"/>
    <w:rsid w:val="002148A8"/>
    <w:rsid w:val="002149AA"/>
    <w:rsid w:val="00214AAE"/>
    <w:rsid w:val="00214C47"/>
    <w:rsid w:val="00214EB1"/>
    <w:rsid w:val="00214FCE"/>
    <w:rsid w:val="00215008"/>
    <w:rsid w:val="0021514E"/>
    <w:rsid w:val="002157DB"/>
    <w:rsid w:val="00215822"/>
    <w:rsid w:val="0021582D"/>
    <w:rsid w:val="0021590B"/>
    <w:rsid w:val="00215A18"/>
    <w:rsid w:val="00215E76"/>
    <w:rsid w:val="00215E90"/>
    <w:rsid w:val="00215EE7"/>
    <w:rsid w:val="002164D3"/>
    <w:rsid w:val="002165CD"/>
    <w:rsid w:val="00216912"/>
    <w:rsid w:val="00216B02"/>
    <w:rsid w:val="00217302"/>
    <w:rsid w:val="002174A5"/>
    <w:rsid w:val="00217558"/>
    <w:rsid w:val="002178DC"/>
    <w:rsid w:val="00217A59"/>
    <w:rsid w:val="00217E57"/>
    <w:rsid w:val="002200D2"/>
    <w:rsid w:val="002206BD"/>
    <w:rsid w:val="0022072C"/>
    <w:rsid w:val="002207FD"/>
    <w:rsid w:val="00220B25"/>
    <w:rsid w:val="00220B9B"/>
    <w:rsid w:val="00220C8D"/>
    <w:rsid w:val="00221233"/>
    <w:rsid w:val="00221359"/>
    <w:rsid w:val="00221536"/>
    <w:rsid w:val="00221628"/>
    <w:rsid w:val="00221898"/>
    <w:rsid w:val="00221AF5"/>
    <w:rsid w:val="00221C61"/>
    <w:rsid w:val="00221E1E"/>
    <w:rsid w:val="002221D3"/>
    <w:rsid w:val="00222311"/>
    <w:rsid w:val="002223EA"/>
    <w:rsid w:val="00222498"/>
    <w:rsid w:val="00222683"/>
    <w:rsid w:val="00222BC0"/>
    <w:rsid w:val="00222FF7"/>
    <w:rsid w:val="0022308F"/>
    <w:rsid w:val="00223107"/>
    <w:rsid w:val="00223485"/>
    <w:rsid w:val="00223582"/>
    <w:rsid w:val="00223636"/>
    <w:rsid w:val="002238F5"/>
    <w:rsid w:val="002239ED"/>
    <w:rsid w:val="00223F82"/>
    <w:rsid w:val="00224224"/>
    <w:rsid w:val="0022423C"/>
    <w:rsid w:val="00224998"/>
    <w:rsid w:val="002249E3"/>
    <w:rsid w:val="00224A05"/>
    <w:rsid w:val="00224E40"/>
    <w:rsid w:val="00224FE6"/>
    <w:rsid w:val="002252D8"/>
    <w:rsid w:val="00225758"/>
    <w:rsid w:val="002258A6"/>
    <w:rsid w:val="00225A5E"/>
    <w:rsid w:val="00225CB0"/>
    <w:rsid w:val="00225E43"/>
    <w:rsid w:val="00225F6D"/>
    <w:rsid w:val="00225F81"/>
    <w:rsid w:val="00226176"/>
    <w:rsid w:val="002264CD"/>
    <w:rsid w:val="00226547"/>
    <w:rsid w:val="002267BB"/>
    <w:rsid w:val="00226D6E"/>
    <w:rsid w:val="00226DBA"/>
    <w:rsid w:val="00226FBF"/>
    <w:rsid w:val="0022715D"/>
    <w:rsid w:val="002271C5"/>
    <w:rsid w:val="00227212"/>
    <w:rsid w:val="00227242"/>
    <w:rsid w:val="0022734F"/>
    <w:rsid w:val="00227510"/>
    <w:rsid w:val="0022774C"/>
    <w:rsid w:val="00227951"/>
    <w:rsid w:val="00227B6E"/>
    <w:rsid w:val="00227C05"/>
    <w:rsid w:val="00227D6F"/>
    <w:rsid w:val="002302AC"/>
    <w:rsid w:val="00230305"/>
    <w:rsid w:val="00230A0F"/>
    <w:rsid w:val="00230CC7"/>
    <w:rsid w:val="00230D5D"/>
    <w:rsid w:val="00230E61"/>
    <w:rsid w:val="00230F65"/>
    <w:rsid w:val="0023134C"/>
    <w:rsid w:val="00231587"/>
    <w:rsid w:val="00231B46"/>
    <w:rsid w:val="00231C01"/>
    <w:rsid w:val="00232517"/>
    <w:rsid w:val="002325FE"/>
    <w:rsid w:val="0023267D"/>
    <w:rsid w:val="0023277D"/>
    <w:rsid w:val="00232A86"/>
    <w:rsid w:val="00232EA4"/>
    <w:rsid w:val="002330F6"/>
    <w:rsid w:val="0023310D"/>
    <w:rsid w:val="00233121"/>
    <w:rsid w:val="00233304"/>
    <w:rsid w:val="0023356A"/>
    <w:rsid w:val="002335A1"/>
    <w:rsid w:val="002336DE"/>
    <w:rsid w:val="00233D03"/>
    <w:rsid w:val="00233FB8"/>
    <w:rsid w:val="0023421D"/>
    <w:rsid w:val="00234611"/>
    <w:rsid w:val="002348F2"/>
    <w:rsid w:val="00234A13"/>
    <w:rsid w:val="00234BD2"/>
    <w:rsid w:val="00234D8A"/>
    <w:rsid w:val="00234EB1"/>
    <w:rsid w:val="00234F4D"/>
    <w:rsid w:val="00234F9C"/>
    <w:rsid w:val="002351F8"/>
    <w:rsid w:val="002356CC"/>
    <w:rsid w:val="00235A39"/>
    <w:rsid w:val="00235AB3"/>
    <w:rsid w:val="00235C3C"/>
    <w:rsid w:val="00235E86"/>
    <w:rsid w:val="00236010"/>
    <w:rsid w:val="002363F1"/>
    <w:rsid w:val="00236EEE"/>
    <w:rsid w:val="002373F7"/>
    <w:rsid w:val="00237854"/>
    <w:rsid w:val="0023795F"/>
    <w:rsid w:val="00237A38"/>
    <w:rsid w:val="00237B4A"/>
    <w:rsid w:val="00237BA5"/>
    <w:rsid w:val="00237D69"/>
    <w:rsid w:val="00237D92"/>
    <w:rsid w:val="00240034"/>
    <w:rsid w:val="00240258"/>
    <w:rsid w:val="002402EA"/>
    <w:rsid w:val="0024044B"/>
    <w:rsid w:val="002407E8"/>
    <w:rsid w:val="0024080E"/>
    <w:rsid w:val="00240970"/>
    <w:rsid w:val="00240DE6"/>
    <w:rsid w:val="00240EC2"/>
    <w:rsid w:val="0024109B"/>
    <w:rsid w:val="002415E2"/>
    <w:rsid w:val="00241627"/>
    <w:rsid w:val="002416B3"/>
    <w:rsid w:val="0024180A"/>
    <w:rsid w:val="00241B6F"/>
    <w:rsid w:val="00242155"/>
    <w:rsid w:val="00242273"/>
    <w:rsid w:val="00242325"/>
    <w:rsid w:val="002423C3"/>
    <w:rsid w:val="00242EA8"/>
    <w:rsid w:val="002433CA"/>
    <w:rsid w:val="00243634"/>
    <w:rsid w:val="00243657"/>
    <w:rsid w:val="0024365D"/>
    <w:rsid w:val="00243BB7"/>
    <w:rsid w:val="002441BD"/>
    <w:rsid w:val="0024421C"/>
    <w:rsid w:val="00244A9D"/>
    <w:rsid w:val="00244B59"/>
    <w:rsid w:val="00244D28"/>
    <w:rsid w:val="00244DD6"/>
    <w:rsid w:val="00244EFB"/>
    <w:rsid w:val="00245862"/>
    <w:rsid w:val="0024597E"/>
    <w:rsid w:val="00245A15"/>
    <w:rsid w:val="00245A65"/>
    <w:rsid w:val="00245CB8"/>
    <w:rsid w:val="00245CFA"/>
    <w:rsid w:val="0024602B"/>
    <w:rsid w:val="00246608"/>
    <w:rsid w:val="0024673E"/>
    <w:rsid w:val="00246C6B"/>
    <w:rsid w:val="00247456"/>
    <w:rsid w:val="0024768C"/>
    <w:rsid w:val="0024774D"/>
    <w:rsid w:val="0024783F"/>
    <w:rsid w:val="002479FC"/>
    <w:rsid w:val="00247C55"/>
    <w:rsid w:val="00247E8C"/>
    <w:rsid w:val="00247F74"/>
    <w:rsid w:val="0025005B"/>
    <w:rsid w:val="002500C8"/>
    <w:rsid w:val="002508B4"/>
    <w:rsid w:val="00250A07"/>
    <w:rsid w:val="00250ABD"/>
    <w:rsid w:val="00250C03"/>
    <w:rsid w:val="00250C2F"/>
    <w:rsid w:val="00250DBC"/>
    <w:rsid w:val="00250DDD"/>
    <w:rsid w:val="002510D4"/>
    <w:rsid w:val="0025120C"/>
    <w:rsid w:val="00251326"/>
    <w:rsid w:val="00251393"/>
    <w:rsid w:val="002518C5"/>
    <w:rsid w:val="00251BD4"/>
    <w:rsid w:val="00251D2B"/>
    <w:rsid w:val="00251F11"/>
    <w:rsid w:val="00251F75"/>
    <w:rsid w:val="002520DF"/>
    <w:rsid w:val="0025210D"/>
    <w:rsid w:val="002521D1"/>
    <w:rsid w:val="00252591"/>
    <w:rsid w:val="002525D7"/>
    <w:rsid w:val="0025269D"/>
    <w:rsid w:val="002527B5"/>
    <w:rsid w:val="0025306C"/>
    <w:rsid w:val="002530B7"/>
    <w:rsid w:val="002530F6"/>
    <w:rsid w:val="0025324D"/>
    <w:rsid w:val="002537A3"/>
    <w:rsid w:val="0025384E"/>
    <w:rsid w:val="00253894"/>
    <w:rsid w:val="00253B5B"/>
    <w:rsid w:val="00253D16"/>
    <w:rsid w:val="00253E01"/>
    <w:rsid w:val="00253F50"/>
    <w:rsid w:val="00253F96"/>
    <w:rsid w:val="00254371"/>
    <w:rsid w:val="002543A7"/>
    <w:rsid w:val="0025455D"/>
    <w:rsid w:val="00254793"/>
    <w:rsid w:val="0025491B"/>
    <w:rsid w:val="00254A9C"/>
    <w:rsid w:val="00254BED"/>
    <w:rsid w:val="002552CA"/>
    <w:rsid w:val="00255498"/>
    <w:rsid w:val="0025585C"/>
    <w:rsid w:val="00255867"/>
    <w:rsid w:val="00255AFB"/>
    <w:rsid w:val="00255D12"/>
    <w:rsid w:val="00255D15"/>
    <w:rsid w:val="00255F62"/>
    <w:rsid w:val="00255F9D"/>
    <w:rsid w:val="0025616E"/>
    <w:rsid w:val="0025632D"/>
    <w:rsid w:val="002566A1"/>
    <w:rsid w:val="002569C4"/>
    <w:rsid w:val="00256AAF"/>
    <w:rsid w:val="00257073"/>
    <w:rsid w:val="00257241"/>
    <w:rsid w:val="0025775C"/>
    <w:rsid w:val="00257A3B"/>
    <w:rsid w:val="00257A92"/>
    <w:rsid w:val="00257AAD"/>
    <w:rsid w:val="00257C6B"/>
    <w:rsid w:val="00257C6F"/>
    <w:rsid w:val="00257D11"/>
    <w:rsid w:val="002601A1"/>
    <w:rsid w:val="0026043D"/>
    <w:rsid w:val="00260CC4"/>
    <w:rsid w:val="00260F33"/>
    <w:rsid w:val="002614A8"/>
    <w:rsid w:val="002617FE"/>
    <w:rsid w:val="00261878"/>
    <w:rsid w:val="00261AE1"/>
    <w:rsid w:val="00261D13"/>
    <w:rsid w:val="00261E2F"/>
    <w:rsid w:val="002620B6"/>
    <w:rsid w:val="0026230A"/>
    <w:rsid w:val="00262333"/>
    <w:rsid w:val="0026234C"/>
    <w:rsid w:val="00262812"/>
    <w:rsid w:val="00262838"/>
    <w:rsid w:val="00262B52"/>
    <w:rsid w:val="00262C43"/>
    <w:rsid w:val="00262DBA"/>
    <w:rsid w:val="00262DDF"/>
    <w:rsid w:val="0026312D"/>
    <w:rsid w:val="002635D9"/>
    <w:rsid w:val="00263847"/>
    <w:rsid w:val="00263C10"/>
    <w:rsid w:val="00263C45"/>
    <w:rsid w:val="00263F92"/>
    <w:rsid w:val="0026415C"/>
    <w:rsid w:val="0026415E"/>
    <w:rsid w:val="0026421C"/>
    <w:rsid w:val="002643BD"/>
    <w:rsid w:val="00264486"/>
    <w:rsid w:val="002645C6"/>
    <w:rsid w:val="00264B09"/>
    <w:rsid w:val="00264B24"/>
    <w:rsid w:val="00264D93"/>
    <w:rsid w:val="0026528E"/>
    <w:rsid w:val="0026534F"/>
    <w:rsid w:val="0026570F"/>
    <w:rsid w:val="00265CD4"/>
    <w:rsid w:val="00265F8A"/>
    <w:rsid w:val="0026618D"/>
    <w:rsid w:val="00266242"/>
    <w:rsid w:val="00266349"/>
    <w:rsid w:val="00266564"/>
    <w:rsid w:val="00266586"/>
    <w:rsid w:val="002668CD"/>
    <w:rsid w:val="00266BBE"/>
    <w:rsid w:val="00266BEF"/>
    <w:rsid w:val="00267037"/>
    <w:rsid w:val="00267385"/>
    <w:rsid w:val="00267E29"/>
    <w:rsid w:val="00267F36"/>
    <w:rsid w:val="0027082E"/>
    <w:rsid w:val="00270858"/>
    <w:rsid w:val="0027088D"/>
    <w:rsid w:val="00270956"/>
    <w:rsid w:val="002709E6"/>
    <w:rsid w:val="00270AF6"/>
    <w:rsid w:val="00270BA9"/>
    <w:rsid w:val="00270C9A"/>
    <w:rsid w:val="00270DDA"/>
    <w:rsid w:val="00270E26"/>
    <w:rsid w:val="0027128E"/>
    <w:rsid w:val="002717FB"/>
    <w:rsid w:val="002718B0"/>
    <w:rsid w:val="00271B4B"/>
    <w:rsid w:val="00271CB4"/>
    <w:rsid w:val="00271D1E"/>
    <w:rsid w:val="00271D7C"/>
    <w:rsid w:val="00271EB5"/>
    <w:rsid w:val="0027213A"/>
    <w:rsid w:val="002728C5"/>
    <w:rsid w:val="0027312C"/>
    <w:rsid w:val="002738D0"/>
    <w:rsid w:val="002739C4"/>
    <w:rsid w:val="00273B39"/>
    <w:rsid w:val="00273C43"/>
    <w:rsid w:val="00273D73"/>
    <w:rsid w:val="00273D78"/>
    <w:rsid w:val="00274179"/>
    <w:rsid w:val="0027430D"/>
    <w:rsid w:val="002744FA"/>
    <w:rsid w:val="00274665"/>
    <w:rsid w:val="002748FA"/>
    <w:rsid w:val="00274B0B"/>
    <w:rsid w:val="00274C80"/>
    <w:rsid w:val="00274EB8"/>
    <w:rsid w:val="00275373"/>
    <w:rsid w:val="002754B1"/>
    <w:rsid w:val="0027559A"/>
    <w:rsid w:val="00275848"/>
    <w:rsid w:val="00275E4E"/>
    <w:rsid w:val="0027605F"/>
    <w:rsid w:val="00276341"/>
    <w:rsid w:val="002763C5"/>
    <w:rsid w:val="0027657B"/>
    <w:rsid w:val="002769E1"/>
    <w:rsid w:val="00276C5A"/>
    <w:rsid w:val="002770EB"/>
    <w:rsid w:val="002772F6"/>
    <w:rsid w:val="0027732F"/>
    <w:rsid w:val="0027752C"/>
    <w:rsid w:val="00277735"/>
    <w:rsid w:val="00277763"/>
    <w:rsid w:val="00277B6C"/>
    <w:rsid w:val="00277D3D"/>
    <w:rsid w:val="00277F46"/>
    <w:rsid w:val="00277FCA"/>
    <w:rsid w:val="0028050B"/>
    <w:rsid w:val="002806F9"/>
    <w:rsid w:val="00280B80"/>
    <w:rsid w:val="0028114D"/>
    <w:rsid w:val="002811B0"/>
    <w:rsid w:val="00281203"/>
    <w:rsid w:val="002815A7"/>
    <w:rsid w:val="002815DF"/>
    <w:rsid w:val="00281904"/>
    <w:rsid w:val="00281920"/>
    <w:rsid w:val="0028194D"/>
    <w:rsid w:val="00281C42"/>
    <w:rsid w:val="00281C66"/>
    <w:rsid w:val="00281E26"/>
    <w:rsid w:val="00281F51"/>
    <w:rsid w:val="002824F3"/>
    <w:rsid w:val="00282543"/>
    <w:rsid w:val="00282A8A"/>
    <w:rsid w:val="00282AC8"/>
    <w:rsid w:val="00282B60"/>
    <w:rsid w:val="00282C13"/>
    <w:rsid w:val="00282C6A"/>
    <w:rsid w:val="00282D7A"/>
    <w:rsid w:val="00282F28"/>
    <w:rsid w:val="00283021"/>
    <w:rsid w:val="002830EB"/>
    <w:rsid w:val="00283160"/>
    <w:rsid w:val="0028326A"/>
    <w:rsid w:val="002833AD"/>
    <w:rsid w:val="00283845"/>
    <w:rsid w:val="00283881"/>
    <w:rsid w:val="0028391B"/>
    <w:rsid w:val="00283BE4"/>
    <w:rsid w:val="00283DA4"/>
    <w:rsid w:val="00284394"/>
    <w:rsid w:val="00284444"/>
    <w:rsid w:val="002844A1"/>
    <w:rsid w:val="002846D1"/>
    <w:rsid w:val="00284766"/>
    <w:rsid w:val="002847F7"/>
    <w:rsid w:val="0028482F"/>
    <w:rsid w:val="00284843"/>
    <w:rsid w:val="00284921"/>
    <w:rsid w:val="00284D3C"/>
    <w:rsid w:val="00284E57"/>
    <w:rsid w:val="00284EEF"/>
    <w:rsid w:val="00285004"/>
    <w:rsid w:val="00285154"/>
    <w:rsid w:val="002851F7"/>
    <w:rsid w:val="002853C3"/>
    <w:rsid w:val="002853DF"/>
    <w:rsid w:val="00285770"/>
    <w:rsid w:val="002857C4"/>
    <w:rsid w:val="00285E1E"/>
    <w:rsid w:val="00285EC8"/>
    <w:rsid w:val="00286002"/>
    <w:rsid w:val="0028613C"/>
    <w:rsid w:val="00286189"/>
    <w:rsid w:val="002863A1"/>
    <w:rsid w:val="00286413"/>
    <w:rsid w:val="002865B7"/>
    <w:rsid w:val="0028676D"/>
    <w:rsid w:val="002868AB"/>
    <w:rsid w:val="00286AF9"/>
    <w:rsid w:val="00286DFE"/>
    <w:rsid w:val="00287169"/>
    <w:rsid w:val="00287175"/>
    <w:rsid w:val="0028764C"/>
    <w:rsid w:val="002876BC"/>
    <w:rsid w:val="0028775F"/>
    <w:rsid w:val="002877FE"/>
    <w:rsid w:val="0028798C"/>
    <w:rsid w:val="00287A3C"/>
    <w:rsid w:val="00287E55"/>
    <w:rsid w:val="00287F35"/>
    <w:rsid w:val="00287FD1"/>
    <w:rsid w:val="00290066"/>
    <w:rsid w:val="002902DC"/>
    <w:rsid w:val="00290674"/>
    <w:rsid w:val="00290801"/>
    <w:rsid w:val="00290886"/>
    <w:rsid w:val="00290C4D"/>
    <w:rsid w:val="002910E4"/>
    <w:rsid w:val="002912FB"/>
    <w:rsid w:val="002913C9"/>
    <w:rsid w:val="002914B9"/>
    <w:rsid w:val="00291812"/>
    <w:rsid w:val="00291C08"/>
    <w:rsid w:val="00291EDB"/>
    <w:rsid w:val="00291FD3"/>
    <w:rsid w:val="00292020"/>
    <w:rsid w:val="002921C1"/>
    <w:rsid w:val="00292267"/>
    <w:rsid w:val="002927F3"/>
    <w:rsid w:val="00292946"/>
    <w:rsid w:val="00292B34"/>
    <w:rsid w:val="00292C9F"/>
    <w:rsid w:val="00292DC8"/>
    <w:rsid w:val="00292FFB"/>
    <w:rsid w:val="0029354E"/>
    <w:rsid w:val="002935DA"/>
    <w:rsid w:val="002938B8"/>
    <w:rsid w:val="00293A65"/>
    <w:rsid w:val="00293B38"/>
    <w:rsid w:val="00293B4D"/>
    <w:rsid w:val="00293CC5"/>
    <w:rsid w:val="00293D20"/>
    <w:rsid w:val="00293D7E"/>
    <w:rsid w:val="00294162"/>
    <w:rsid w:val="002943C8"/>
    <w:rsid w:val="00294C4B"/>
    <w:rsid w:val="00294DD0"/>
    <w:rsid w:val="00294F87"/>
    <w:rsid w:val="00294FE5"/>
    <w:rsid w:val="00295642"/>
    <w:rsid w:val="002956B6"/>
    <w:rsid w:val="002956ED"/>
    <w:rsid w:val="002959CC"/>
    <w:rsid w:val="00295EA1"/>
    <w:rsid w:val="002960B0"/>
    <w:rsid w:val="00296227"/>
    <w:rsid w:val="00296525"/>
    <w:rsid w:val="00296AD8"/>
    <w:rsid w:val="00296B1E"/>
    <w:rsid w:val="00296C1B"/>
    <w:rsid w:val="00296C3C"/>
    <w:rsid w:val="002971A9"/>
    <w:rsid w:val="00297917"/>
    <w:rsid w:val="00297C61"/>
    <w:rsid w:val="00297F96"/>
    <w:rsid w:val="002A02EF"/>
    <w:rsid w:val="002A0480"/>
    <w:rsid w:val="002A068D"/>
    <w:rsid w:val="002A0CEA"/>
    <w:rsid w:val="002A0D6E"/>
    <w:rsid w:val="002A0E97"/>
    <w:rsid w:val="002A0F4C"/>
    <w:rsid w:val="002A113A"/>
    <w:rsid w:val="002A11F3"/>
    <w:rsid w:val="002A12BB"/>
    <w:rsid w:val="002A1313"/>
    <w:rsid w:val="002A14C8"/>
    <w:rsid w:val="002A1864"/>
    <w:rsid w:val="002A1893"/>
    <w:rsid w:val="002A19EC"/>
    <w:rsid w:val="002A1A19"/>
    <w:rsid w:val="002A1C32"/>
    <w:rsid w:val="002A1C53"/>
    <w:rsid w:val="002A1C58"/>
    <w:rsid w:val="002A1D4B"/>
    <w:rsid w:val="002A1E59"/>
    <w:rsid w:val="002A20A0"/>
    <w:rsid w:val="002A20D5"/>
    <w:rsid w:val="002A21C5"/>
    <w:rsid w:val="002A2300"/>
    <w:rsid w:val="002A23B6"/>
    <w:rsid w:val="002A2432"/>
    <w:rsid w:val="002A2679"/>
    <w:rsid w:val="002A2895"/>
    <w:rsid w:val="002A2A6B"/>
    <w:rsid w:val="002A2AFB"/>
    <w:rsid w:val="002A2AFD"/>
    <w:rsid w:val="002A2B51"/>
    <w:rsid w:val="002A2B66"/>
    <w:rsid w:val="002A2E24"/>
    <w:rsid w:val="002A2F2C"/>
    <w:rsid w:val="002A2FC5"/>
    <w:rsid w:val="002A3025"/>
    <w:rsid w:val="002A3096"/>
    <w:rsid w:val="002A3500"/>
    <w:rsid w:val="002A36B1"/>
    <w:rsid w:val="002A3705"/>
    <w:rsid w:val="002A373D"/>
    <w:rsid w:val="002A3782"/>
    <w:rsid w:val="002A4136"/>
    <w:rsid w:val="002A46AE"/>
    <w:rsid w:val="002A48E6"/>
    <w:rsid w:val="002A4A15"/>
    <w:rsid w:val="002A4F49"/>
    <w:rsid w:val="002A50E4"/>
    <w:rsid w:val="002A521F"/>
    <w:rsid w:val="002A5274"/>
    <w:rsid w:val="002A53DA"/>
    <w:rsid w:val="002A54FA"/>
    <w:rsid w:val="002A558E"/>
    <w:rsid w:val="002A571F"/>
    <w:rsid w:val="002A5770"/>
    <w:rsid w:val="002A5863"/>
    <w:rsid w:val="002A5AC0"/>
    <w:rsid w:val="002A5ACE"/>
    <w:rsid w:val="002A5C14"/>
    <w:rsid w:val="002A5C2C"/>
    <w:rsid w:val="002A5C8C"/>
    <w:rsid w:val="002A5E9C"/>
    <w:rsid w:val="002A6123"/>
    <w:rsid w:val="002A6467"/>
    <w:rsid w:val="002A64A6"/>
    <w:rsid w:val="002A651E"/>
    <w:rsid w:val="002A667D"/>
    <w:rsid w:val="002A682A"/>
    <w:rsid w:val="002A6923"/>
    <w:rsid w:val="002A6929"/>
    <w:rsid w:val="002A6972"/>
    <w:rsid w:val="002A6D7B"/>
    <w:rsid w:val="002A6F91"/>
    <w:rsid w:val="002A732B"/>
    <w:rsid w:val="002A7581"/>
    <w:rsid w:val="002A75C9"/>
    <w:rsid w:val="002A7CBD"/>
    <w:rsid w:val="002A7DFF"/>
    <w:rsid w:val="002A7F7D"/>
    <w:rsid w:val="002B001A"/>
    <w:rsid w:val="002B01B6"/>
    <w:rsid w:val="002B0294"/>
    <w:rsid w:val="002B048E"/>
    <w:rsid w:val="002B08A9"/>
    <w:rsid w:val="002B0940"/>
    <w:rsid w:val="002B0A8C"/>
    <w:rsid w:val="002B0F2F"/>
    <w:rsid w:val="002B116B"/>
    <w:rsid w:val="002B11DF"/>
    <w:rsid w:val="002B1671"/>
    <w:rsid w:val="002B1864"/>
    <w:rsid w:val="002B1A42"/>
    <w:rsid w:val="002B1A9B"/>
    <w:rsid w:val="002B1FED"/>
    <w:rsid w:val="002B215E"/>
    <w:rsid w:val="002B21B5"/>
    <w:rsid w:val="002B22EB"/>
    <w:rsid w:val="002B27A8"/>
    <w:rsid w:val="002B2B0C"/>
    <w:rsid w:val="002B2CB5"/>
    <w:rsid w:val="002B3043"/>
    <w:rsid w:val="002B3342"/>
    <w:rsid w:val="002B3470"/>
    <w:rsid w:val="002B3571"/>
    <w:rsid w:val="002B3606"/>
    <w:rsid w:val="002B3670"/>
    <w:rsid w:val="002B37A8"/>
    <w:rsid w:val="002B382C"/>
    <w:rsid w:val="002B3A4A"/>
    <w:rsid w:val="002B3BF2"/>
    <w:rsid w:val="002B3E66"/>
    <w:rsid w:val="002B42EF"/>
    <w:rsid w:val="002B45BC"/>
    <w:rsid w:val="002B4C35"/>
    <w:rsid w:val="002B4EDD"/>
    <w:rsid w:val="002B5211"/>
    <w:rsid w:val="002B57F0"/>
    <w:rsid w:val="002B5BE5"/>
    <w:rsid w:val="002B5C94"/>
    <w:rsid w:val="002B5CF8"/>
    <w:rsid w:val="002B61E7"/>
    <w:rsid w:val="002B6483"/>
    <w:rsid w:val="002B665F"/>
    <w:rsid w:val="002B690D"/>
    <w:rsid w:val="002B6B0D"/>
    <w:rsid w:val="002B6C3E"/>
    <w:rsid w:val="002B6EBE"/>
    <w:rsid w:val="002B701D"/>
    <w:rsid w:val="002B7155"/>
    <w:rsid w:val="002B7247"/>
    <w:rsid w:val="002B7301"/>
    <w:rsid w:val="002B73B6"/>
    <w:rsid w:val="002B755B"/>
    <w:rsid w:val="002B76B4"/>
    <w:rsid w:val="002B7930"/>
    <w:rsid w:val="002B798F"/>
    <w:rsid w:val="002B7A13"/>
    <w:rsid w:val="002B7D21"/>
    <w:rsid w:val="002B7F15"/>
    <w:rsid w:val="002C02B6"/>
    <w:rsid w:val="002C0374"/>
    <w:rsid w:val="002C08AF"/>
    <w:rsid w:val="002C09BE"/>
    <w:rsid w:val="002C0A39"/>
    <w:rsid w:val="002C0F6D"/>
    <w:rsid w:val="002C102D"/>
    <w:rsid w:val="002C10B7"/>
    <w:rsid w:val="002C1363"/>
    <w:rsid w:val="002C16F6"/>
    <w:rsid w:val="002C1E6F"/>
    <w:rsid w:val="002C20F8"/>
    <w:rsid w:val="002C22FF"/>
    <w:rsid w:val="002C262F"/>
    <w:rsid w:val="002C280D"/>
    <w:rsid w:val="002C29EE"/>
    <w:rsid w:val="002C2DE8"/>
    <w:rsid w:val="002C2F57"/>
    <w:rsid w:val="002C2FA6"/>
    <w:rsid w:val="002C31F5"/>
    <w:rsid w:val="002C33F9"/>
    <w:rsid w:val="002C345C"/>
    <w:rsid w:val="002C363D"/>
    <w:rsid w:val="002C364F"/>
    <w:rsid w:val="002C3858"/>
    <w:rsid w:val="002C38F7"/>
    <w:rsid w:val="002C3AEF"/>
    <w:rsid w:val="002C3D2A"/>
    <w:rsid w:val="002C3FFF"/>
    <w:rsid w:val="002C40E4"/>
    <w:rsid w:val="002C4128"/>
    <w:rsid w:val="002C4355"/>
    <w:rsid w:val="002C45F3"/>
    <w:rsid w:val="002C4912"/>
    <w:rsid w:val="002C4DDA"/>
    <w:rsid w:val="002C4E95"/>
    <w:rsid w:val="002C5317"/>
    <w:rsid w:val="002C591F"/>
    <w:rsid w:val="002C5A12"/>
    <w:rsid w:val="002C5A5A"/>
    <w:rsid w:val="002C5BFF"/>
    <w:rsid w:val="002C5E0C"/>
    <w:rsid w:val="002C5F21"/>
    <w:rsid w:val="002C62B0"/>
    <w:rsid w:val="002C6334"/>
    <w:rsid w:val="002C6506"/>
    <w:rsid w:val="002C65F5"/>
    <w:rsid w:val="002C6666"/>
    <w:rsid w:val="002C6916"/>
    <w:rsid w:val="002C70C4"/>
    <w:rsid w:val="002C73CA"/>
    <w:rsid w:val="002C769D"/>
    <w:rsid w:val="002C7A63"/>
    <w:rsid w:val="002D0288"/>
    <w:rsid w:val="002D03D8"/>
    <w:rsid w:val="002D03DE"/>
    <w:rsid w:val="002D0455"/>
    <w:rsid w:val="002D04F0"/>
    <w:rsid w:val="002D0522"/>
    <w:rsid w:val="002D0A6D"/>
    <w:rsid w:val="002D0BC5"/>
    <w:rsid w:val="002D0DB2"/>
    <w:rsid w:val="002D0E54"/>
    <w:rsid w:val="002D104E"/>
    <w:rsid w:val="002D11C6"/>
    <w:rsid w:val="002D11CC"/>
    <w:rsid w:val="002D11CE"/>
    <w:rsid w:val="002D152E"/>
    <w:rsid w:val="002D1573"/>
    <w:rsid w:val="002D1B71"/>
    <w:rsid w:val="002D1DD7"/>
    <w:rsid w:val="002D20B4"/>
    <w:rsid w:val="002D220E"/>
    <w:rsid w:val="002D283D"/>
    <w:rsid w:val="002D28C8"/>
    <w:rsid w:val="002D295A"/>
    <w:rsid w:val="002D29D2"/>
    <w:rsid w:val="002D29DA"/>
    <w:rsid w:val="002D2BF9"/>
    <w:rsid w:val="002D2C8E"/>
    <w:rsid w:val="002D2D18"/>
    <w:rsid w:val="002D2DA4"/>
    <w:rsid w:val="002D2E4C"/>
    <w:rsid w:val="002D2FFD"/>
    <w:rsid w:val="002D303F"/>
    <w:rsid w:val="002D31D5"/>
    <w:rsid w:val="002D3311"/>
    <w:rsid w:val="002D33FC"/>
    <w:rsid w:val="002D36B7"/>
    <w:rsid w:val="002D3981"/>
    <w:rsid w:val="002D3B6D"/>
    <w:rsid w:val="002D3B77"/>
    <w:rsid w:val="002D3F6C"/>
    <w:rsid w:val="002D4192"/>
    <w:rsid w:val="002D439B"/>
    <w:rsid w:val="002D43B9"/>
    <w:rsid w:val="002D43FE"/>
    <w:rsid w:val="002D4493"/>
    <w:rsid w:val="002D4D4E"/>
    <w:rsid w:val="002D4F25"/>
    <w:rsid w:val="002D4F27"/>
    <w:rsid w:val="002D51E7"/>
    <w:rsid w:val="002D52E4"/>
    <w:rsid w:val="002D5426"/>
    <w:rsid w:val="002D554F"/>
    <w:rsid w:val="002D576D"/>
    <w:rsid w:val="002D5A25"/>
    <w:rsid w:val="002D5C7A"/>
    <w:rsid w:val="002D5C88"/>
    <w:rsid w:val="002D5D75"/>
    <w:rsid w:val="002D5EA5"/>
    <w:rsid w:val="002D60F4"/>
    <w:rsid w:val="002D6124"/>
    <w:rsid w:val="002D62D5"/>
    <w:rsid w:val="002D6673"/>
    <w:rsid w:val="002D6876"/>
    <w:rsid w:val="002D68E7"/>
    <w:rsid w:val="002D6AAE"/>
    <w:rsid w:val="002D6AE6"/>
    <w:rsid w:val="002D6DB5"/>
    <w:rsid w:val="002D6F7D"/>
    <w:rsid w:val="002D6F96"/>
    <w:rsid w:val="002D72A9"/>
    <w:rsid w:val="002D7C5C"/>
    <w:rsid w:val="002D7DA3"/>
    <w:rsid w:val="002E01FC"/>
    <w:rsid w:val="002E04F2"/>
    <w:rsid w:val="002E0563"/>
    <w:rsid w:val="002E091A"/>
    <w:rsid w:val="002E0A27"/>
    <w:rsid w:val="002E0D1B"/>
    <w:rsid w:val="002E0D47"/>
    <w:rsid w:val="002E0EC9"/>
    <w:rsid w:val="002E104A"/>
    <w:rsid w:val="002E112D"/>
    <w:rsid w:val="002E12E3"/>
    <w:rsid w:val="002E14D9"/>
    <w:rsid w:val="002E168B"/>
    <w:rsid w:val="002E17AF"/>
    <w:rsid w:val="002E18C8"/>
    <w:rsid w:val="002E19F5"/>
    <w:rsid w:val="002E1A45"/>
    <w:rsid w:val="002E1C30"/>
    <w:rsid w:val="002E22F9"/>
    <w:rsid w:val="002E25EA"/>
    <w:rsid w:val="002E2C32"/>
    <w:rsid w:val="002E2CF1"/>
    <w:rsid w:val="002E2DDC"/>
    <w:rsid w:val="002E31A6"/>
    <w:rsid w:val="002E324C"/>
    <w:rsid w:val="002E3438"/>
    <w:rsid w:val="002E3633"/>
    <w:rsid w:val="002E38D2"/>
    <w:rsid w:val="002E38DE"/>
    <w:rsid w:val="002E398B"/>
    <w:rsid w:val="002E3FB9"/>
    <w:rsid w:val="002E409A"/>
    <w:rsid w:val="002E413B"/>
    <w:rsid w:val="002E41A0"/>
    <w:rsid w:val="002E4549"/>
    <w:rsid w:val="002E47D3"/>
    <w:rsid w:val="002E48AA"/>
    <w:rsid w:val="002E4BB7"/>
    <w:rsid w:val="002E4FEA"/>
    <w:rsid w:val="002E5345"/>
    <w:rsid w:val="002E534F"/>
    <w:rsid w:val="002E58AC"/>
    <w:rsid w:val="002E5982"/>
    <w:rsid w:val="002E5A6B"/>
    <w:rsid w:val="002E5C5D"/>
    <w:rsid w:val="002E5DAF"/>
    <w:rsid w:val="002E5F80"/>
    <w:rsid w:val="002E60CA"/>
    <w:rsid w:val="002E6265"/>
    <w:rsid w:val="002E63B7"/>
    <w:rsid w:val="002E675D"/>
    <w:rsid w:val="002E67AB"/>
    <w:rsid w:val="002E680C"/>
    <w:rsid w:val="002E6D51"/>
    <w:rsid w:val="002E6F4B"/>
    <w:rsid w:val="002E7099"/>
    <w:rsid w:val="002E71B5"/>
    <w:rsid w:val="002E7336"/>
    <w:rsid w:val="002E7528"/>
    <w:rsid w:val="002E76DE"/>
    <w:rsid w:val="002E76F0"/>
    <w:rsid w:val="002E77A1"/>
    <w:rsid w:val="002E7876"/>
    <w:rsid w:val="002E78C9"/>
    <w:rsid w:val="002E79A5"/>
    <w:rsid w:val="002E7A53"/>
    <w:rsid w:val="002E7CA9"/>
    <w:rsid w:val="002F02F7"/>
    <w:rsid w:val="002F0789"/>
    <w:rsid w:val="002F0A4F"/>
    <w:rsid w:val="002F0BD9"/>
    <w:rsid w:val="002F16F4"/>
    <w:rsid w:val="002F17A7"/>
    <w:rsid w:val="002F1811"/>
    <w:rsid w:val="002F1BA1"/>
    <w:rsid w:val="002F1D51"/>
    <w:rsid w:val="002F201A"/>
    <w:rsid w:val="002F23E9"/>
    <w:rsid w:val="002F254A"/>
    <w:rsid w:val="002F2657"/>
    <w:rsid w:val="002F27BF"/>
    <w:rsid w:val="002F298C"/>
    <w:rsid w:val="002F2C4B"/>
    <w:rsid w:val="002F2CE2"/>
    <w:rsid w:val="002F2FA2"/>
    <w:rsid w:val="002F3162"/>
    <w:rsid w:val="002F3288"/>
    <w:rsid w:val="002F3519"/>
    <w:rsid w:val="002F353F"/>
    <w:rsid w:val="002F36C9"/>
    <w:rsid w:val="002F3752"/>
    <w:rsid w:val="002F3834"/>
    <w:rsid w:val="002F389D"/>
    <w:rsid w:val="002F3952"/>
    <w:rsid w:val="002F3CDC"/>
    <w:rsid w:val="002F3D6E"/>
    <w:rsid w:val="002F3EDC"/>
    <w:rsid w:val="002F40B4"/>
    <w:rsid w:val="002F421C"/>
    <w:rsid w:val="002F43BB"/>
    <w:rsid w:val="002F446C"/>
    <w:rsid w:val="002F46C7"/>
    <w:rsid w:val="002F48C9"/>
    <w:rsid w:val="002F4918"/>
    <w:rsid w:val="002F4BD0"/>
    <w:rsid w:val="002F4BEC"/>
    <w:rsid w:val="002F4D6B"/>
    <w:rsid w:val="002F4ECD"/>
    <w:rsid w:val="002F4F7A"/>
    <w:rsid w:val="002F50C0"/>
    <w:rsid w:val="002F50DA"/>
    <w:rsid w:val="002F5341"/>
    <w:rsid w:val="002F545D"/>
    <w:rsid w:val="002F55F9"/>
    <w:rsid w:val="002F5644"/>
    <w:rsid w:val="002F58CC"/>
    <w:rsid w:val="002F5BD7"/>
    <w:rsid w:val="002F5C20"/>
    <w:rsid w:val="002F5D12"/>
    <w:rsid w:val="002F5EEF"/>
    <w:rsid w:val="002F6254"/>
    <w:rsid w:val="002F652C"/>
    <w:rsid w:val="002F65AD"/>
    <w:rsid w:val="002F69C1"/>
    <w:rsid w:val="002F69EA"/>
    <w:rsid w:val="002F6CA4"/>
    <w:rsid w:val="002F6D20"/>
    <w:rsid w:val="002F6DF4"/>
    <w:rsid w:val="002F6E6C"/>
    <w:rsid w:val="002F6ED4"/>
    <w:rsid w:val="002F6ED7"/>
    <w:rsid w:val="002F6F23"/>
    <w:rsid w:val="002F7090"/>
    <w:rsid w:val="002F712D"/>
    <w:rsid w:val="002F7809"/>
    <w:rsid w:val="002F7AA8"/>
    <w:rsid w:val="002F7D4A"/>
    <w:rsid w:val="002F7E65"/>
    <w:rsid w:val="002F7F3A"/>
    <w:rsid w:val="002F7FAF"/>
    <w:rsid w:val="00300233"/>
    <w:rsid w:val="00300300"/>
    <w:rsid w:val="003005DC"/>
    <w:rsid w:val="003006DB"/>
    <w:rsid w:val="00300ACF"/>
    <w:rsid w:val="00300E32"/>
    <w:rsid w:val="00301116"/>
    <w:rsid w:val="00301222"/>
    <w:rsid w:val="00301348"/>
    <w:rsid w:val="00301C03"/>
    <w:rsid w:val="00301EAB"/>
    <w:rsid w:val="00301FE9"/>
    <w:rsid w:val="0030264A"/>
    <w:rsid w:val="003027A2"/>
    <w:rsid w:val="003028EE"/>
    <w:rsid w:val="00302934"/>
    <w:rsid w:val="00302AFE"/>
    <w:rsid w:val="003031A8"/>
    <w:rsid w:val="0030322E"/>
    <w:rsid w:val="0030324E"/>
    <w:rsid w:val="0030367F"/>
    <w:rsid w:val="0030380A"/>
    <w:rsid w:val="00303982"/>
    <w:rsid w:val="00303A5D"/>
    <w:rsid w:val="00303A5F"/>
    <w:rsid w:val="00303B0F"/>
    <w:rsid w:val="00303C06"/>
    <w:rsid w:val="00303D6D"/>
    <w:rsid w:val="00303ED8"/>
    <w:rsid w:val="00304090"/>
    <w:rsid w:val="003044E3"/>
    <w:rsid w:val="003044FE"/>
    <w:rsid w:val="003048A6"/>
    <w:rsid w:val="00304957"/>
    <w:rsid w:val="0030499A"/>
    <w:rsid w:val="00304B0F"/>
    <w:rsid w:val="00304C29"/>
    <w:rsid w:val="00305007"/>
    <w:rsid w:val="00305132"/>
    <w:rsid w:val="00305172"/>
    <w:rsid w:val="00305446"/>
    <w:rsid w:val="00305700"/>
    <w:rsid w:val="003057B6"/>
    <w:rsid w:val="00305A03"/>
    <w:rsid w:val="00305B1C"/>
    <w:rsid w:val="00305C48"/>
    <w:rsid w:val="00305C70"/>
    <w:rsid w:val="00305DB6"/>
    <w:rsid w:val="00305F0A"/>
    <w:rsid w:val="00306082"/>
    <w:rsid w:val="0030613F"/>
    <w:rsid w:val="00306171"/>
    <w:rsid w:val="00306186"/>
    <w:rsid w:val="003063BC"/>
    <w:rsid w:val="0030651F"/>
    <w:rsid w:val="003066DD"/>
    <w:rsid w:val="00306740"/>
    <w:rsid w:val="003067C3"/>
    <w:rsid w:val="003067E6"/>
    <w:rsid w:val="00306BFE"/>
    <w:rsid w:val="00307386"/>
    <w:rsid w:val="003075DD"/>
    <w:rsid w:val="00307863"/>
    <w:rsid w:val="00307974"/>
    <w:rsid w:val="00307B8D"/>
    <w:rsid w:val="00310077"/>
    <w:rsid w:val="003100D5"/>
    <w:rsid w:val="003105CB"/>
    <w:rsid w:val="0031086A"/>
    <w:rsid w:val="00310A44"/>
    <w:rsid w:val="00310AC3"/>
    <w:rsid w:val="00310ED0"/>
    <w:rsid w:val="0031128E"/>
    <w:rsid w:val="00311414"/>
    <w:rsid w:val="00311680"/>
    <w:rsid w:val="003119A3"/>
    <w:rsid w:val="00311A78"/>
    <w:rsid w:val="00311BD9"/>
    <w:rsid w:val="00311E4C"/>
    <w:rsid w:val="00311E53"/>
    <w:rsid w:val="00312146"/>
    <w:rsid w:val="0031222A"/>
    <w:rsid w:val="00312630"/>
    <w:rsid w:val="00312E0D"/>
    <w:rsid w:val="00313087"/>
    <w:rsid w:val="0031354B"/>
    <w:rsid w:val="00313B18"/>
    <w:rsid w:val="00313B8B"/>
    <w:rsid w:val="00313D23"/>
    <w:rsid w:val="00313D75"/>
    <w:rsid w:val="00313DE9"/>
    <w:rsid w:val="00313F1D"/>
    <w:rsid w:val="00313F6D"/>
    <w:rsid w:val="00314290"/>
    <w:rsid w:val="003145C2"/>
    <w:rsid w:val="003148D6"/>
    <w:rsid w:val="003149A0"/>
    <w:rsid w:val="00314BB6"/>
    <w:rsid w:val="00314F8F"/>
    <w:rsid w:val="003151AC"/>
    <w:rsid w:val="00315257"/>
    <w:rsid w:val="003152C6"/>
    <w:rsid w:val="0031532E"/>
    <w:rsid w:val="003155EB"/>
    <w:rsid w:val="003159C2"/>
    <w:rsid w:val="003159F1"/>
    <w:rsid w:val="00316370"/>
    <w:rsid w:val="00316387"/>
    <w:rsid w:val="003163E3"/>
    <w:rsid w:val="003164CE"/>
    <w:rsid w:val="003169E6"/>
    <w:rsid w:val="00316B80"/>
    <w:rsid w:val="00316DF0"/>
    <w:rsid w:val="0031702A"/>
    <w:rsid w:val="00317035"/>
    <w:rsid w:val="00317093"/>
    <w:rsid w:val="003172E2"/>
    <w:rsid w:val="00317485"/>
    <w:rsid w:val="003175F0"/>
    <w:rsid w:val="003177E8"/>
    <w:rsid w:val="0031799B"/>
    <w:rsid w:val="00317D81"/>
    <w:rsid w:val="003201DA"/>
    <w:rsid w:val="00320386"/>
    <w:rsid w:val="00320429"/>
    <w:rsid w:val="0032053C"/>
    <w:rsid w:val="00320861"/>
    <w:rsid w:val="003209FC"/>
    <w:rsid w:val="00320A9B"/>
    <w:rsid w:val="00320CE4"/>
    <w:rsid w:val="00320D53"/>
    <w:rsid w:val="003211E6"/>
    <w:rsid w:val="00321623"/>
    <w:rsid w:val="003216BD"/>
    <w:rsid w:val="00321AD4"/>
    <w:rsid w:val="00321B9C"/>
    <w:rsid w:val="00321D2A"/>
    <w:rsid w:val="00321D79"/>
    <w:rsid w:val="00321F71"/>
    <w:rsid w:val="0032217E"/>
    <w:rsid w:val="00322544"/>
    <w:rsid w:val="003226E4"/>
    <w:rsid w:val="00322A95"/>
    <w:rsid w:val="00322B57"/>
    <w:rsid w:val="00322D26"/>
    <w:rsid w:val="00322FD0"/>
    <w:rsid w:val="003233A4"/>
    <w:rsid w:val="003233DB"/>
    <w:rsid w:val="0032342C"/>
    <w:rsid w:val="00323668"/>
    <w:rsid w:val="003236A3"/>
    <w:rsid w:val="00323C09"/>
    <w:rsid w:val="00323F85"/>
    <w:rsid w:val="003241AF"/>
    <w:rsid w:val="003241CF"/>
    <w:rsid w:val="00324371"/>
    <w:rsid w:val="003245E7"/>
    <w:rsid w:val="00324861"/>
    <w:rsid w:val="00324A84"/>
    <w:rsid w:val="00324B93"/>
    <w:rsid w:val="00325236"/>
    <w:rsid w:val="00325B31"/>
    <w:rsid w:val="00325B92"/>
    <w:rsid w:val="00325D1D"/>
    <w:rsid w:val="00325D67"/>
    <w:rsid w:val="00326869"/>
    <w:rsid w:val="00326A2E"/>
    <w:rsid w:val="00326A36"/>
    <w:rsid w:val="00326B69"/>
    <w:rsid w:val="00326BBE"/>
    <w:rsid w:val="00327123"/>
    <w:rsid w:val="003271E0"/>
    <w:rsid w:val="00327264"/>
    <w:rsid w:val="00327306"/>
    <w:rsid w:val="00327341"/>
    <w:rsid w:val="00327699"/>
    <w:rsid w:val="003276A0"/>
    <w:rsid w:val="00327A11"/>
    <w:rsid w:val="00327B19"/>
    <w:rsid w:val="00327C03"/>
    <w:rsid w:val="00327C71"/>
    <w:rsid w:val="0033025E"/>
    <w:rsid w:val="003302F3"/>
    <w:rsid w:val="0033036D"/>
    <w:rsid w:val="00330801"/>
    <w:rsid w:val="0033086F"/>
    <w:rsid w:val="0033090F"/>
    <w:rsid w:val="0033097A"/>
    <w:rsid w:val="00330AEB"/>
    <w:rsid w:val="003310DA"/>
    <w:rsid w:val="003310E7"/>
    <w:rsid w:val="003314F8"/>
    <w:rsid w:val="0033152A"/>
    <w:rsid w:val="003316A1"/>
    <w:rsid w:val="00331781"/>
    <w:rsid w:val="0033193B"/>
    <w:rsid w:val="00331D73"/>
    <w:rsid w:val="00331DD1"/>
    <w:rsid w:val="00331EA2"/>
    <w:rsid w:val="00331F63"/>
    <w:rsid w:val="00332127"/>
    <w:rsid w:val="0033214A"/>
    <w:rsid w:val="00332247"/>
    <w:rsid w:val="003323F0"/>
    <w:rsid w:val="003323FD"/>
    <w:rsid w:val="00332995"/>
    <w:rsid w:val="003329BF"/>
    <w:rsid w:val="00332CD9"/>
    <w:rsid w:val="00333235"/>
    <w:rsid w:val="00333318"/>
    <w:rsid w:val="00333429"/>
    <w:rsid w:val="0033363B"/>
    <w:rsid w:val="00333884"/>
    <w:rsid w:val="00333D0E"/>
    <w:rsid w:val="00333F16"/>
    <w:rsid w:val="00334003"/>
    <w:rsid w:val="003343EB"/>
    <w:rsid w:val="00334504"/>
    <w:rsid w:val="00334561"/>
    <w:rsid w:val="00334B32"/>
    <w:rsid w:val="00334BC3"/>
    <w:rsid w:val="00334F67"/>
    <w:rsid w:val="00334FA6"/>
    <w:rsid w:val="00335152"/>
    <w:rsid w:val="0033584E"/>
    <w:rsid w:val="0033599B"/>
    <w:rsid w:val="00335D8B"/>
    <w:rsid w:val="003360C1"/>
    <w:rsid w:val="00336261"/>
    <w:rsid w:val="003362DA"/>
    <w:rsid w:val="003362E0"/>
    <w:rsid w:val="003364FF"/>
    <w:rsid w:val="00336792"/>
    <w:rsid w:val="00336910"/>
    <w:rsid w:val="00336CDB"/>
    <w:rsid w:val="00336DFF"/>
    <w:rsid w:val="00337171"/>
    <w:rsid w:val="003371E8"/>
    <w:rsid w:val="0033728E"/>
    <w:rsid w:val="003373CC"/>
    <w:rsid w:val="003374DE"/>
    <w:rsid w:val="0033756D"/>
    <w:rsid w:val="0033775B"/>
    <w:rsid w:val="003378F4"/>
    <w:rsid w:val="0033792C"/>
    <w:rsid w:val="00337954"/>
    <w:rsid w:val="00340200"/>
    <w:rsid w:val="003405D8"/>
    <w:rsid w:val="00340897"/>
    <w:rsid w:val="0034098F"/>
    <w:rsid w:val="00340B60"/>
    <w:rsid w:val="00340DC1"/>
    <w:rsid w:val="00341141"/>
    <w:rsid w:val="0034140F"/>
    <w:rsid w:val="003416E2"/>
    <w:rsid w:val="00341797"/>
    <w:rsid w:val="00341867"/>
    <w:rsid w:val="0034194D"/>
    <w:rsid w:val="00341C9C"/>
    <w:rsid w:val="00341FB7"/>
    <w:rsid w:val="00342003"/>
    <w:rsid w:val="003421AE"/>
    <w:rsid w:val="003421DD"/>
    <w:rsid w:val="003421E4"/>
    <w:rsid w:val="0034237C"/>
    <w:rsid w:val="003423CE"/>
    <w:rsid w:val="00342419"/>
    <w:rsid w:val="003424C3"/>
    <w:rsid w:val="00342513"/>
    <w:rsid w:val="003426EA"/>
    <w:rsid w:val="00342A52"/>
    <w:rsid w:val="00342C13"/>
    <w:rsid w:val="00343074"/>
    <w:rsid w:val="00343476"/>
    <w:rsid w:val="00343672"/>
    <w:rsid w:val="00343736"/>
    <w:rsid w:val="00343CE1"/>
    <w:rsid w:val="00343D2F"/>
    <w:rsid w:val="00343FBA"/>
    <w:rsid w:val="00344182"/>
    <w:rsid w:val="00344183"/>
    <w:rsid w:val="00344296"/>
    <w:rsid w:val="00344F8B"/>
    <w:rsid w:val="00345113"/>
    <w:rsid w:val="003451C0"/>
    <w:rsid w:val="0034525F"/>
    <w:rsid w:val="003452CC"/>
    <w:rsid w:val="0034553E"/>
    <w:rsid w:val="00345541"/>
    <w:rsid w:val="0034565A"/>
    <w:rsid w:val="0034591A"/>
    <w:rsid w:val="00345D10"/>
    <w:rsid w:val="00345E22"/>
    <w:rsid w:val="00345FEC"/>
    <w:rsid w:val="00346152"/>
    <w:rsid w:val="00346448"/>
    <w:rsid w:val="00346990"/>
    <w:rsid w:val="00346D99"/>
    <w:rsid w:val="00346F78"/>
    <w:rsid w:val="00346FC1"/>
    <w:rsid w:val="003478BC"/>
    <w:rsid w:val="00347A0C"/>
    <w:rsid w:val="00347B16"/>
    <w:rsid w:val="00347BF8"/>
    <w:rsid w:val="00347F7E"/>
    <w:rsid w:val="00347FAE"/>
    <w:rsid w:val="0035003C"/>
    <w:rsid w:val="00350506"/>
    <w:rsid w:val="0035050F"/>
    <w:rsid w:val="003508B0"/>
    <w:rsid w:val="00350C48"/>
    <w:rsid w:val="00350E03"/>
    <w:rsid w:val="00350E20"/>
    <w:rsid w:val="003511B6"/>
    <w:rsid w:val="003513D0"/>
    <w:rsid w:val="0035150C"/>
    <w:rsid w:val="00351CCB"/>
    <w:rsid w:val="00351CF6"/>
    <w:rsid w:val="00351D8A"/>
    <w:rsid w:val="003520DB"/>
    <w:rsid w:val="003520E4"/>
    <w:rsid w:val="00352238"/>
    <w:rsid w:val="00352374"/>
    <w:rsid w:val="00352419"/>
    <w:rsid w:val="0035244F"/>
    <w:rsid w:val="0035247C"/>
    <w:rsid w:val="00353218"/>
    <w:rsid w:val="0035377E"/>
    <w:rsid w:val="003539F0"/>
    <w:rsid w:val="00353C4F"/>
    <w:rsid w:val="00353D80"/>
    <w:rsid w:val="00353FFC"/>
    <w:rsid w:val="003540BE"/>
    <w:rsid w:val="00354214"/>
    <w:rsid w:val="00354328"/>
    <w:rsid w:val="00354637"/>
    <w:rsid w:val="003547D9"/>
    <w:rsid w:val="003548A6"/>
    <w:rsid w:val="00354A43"/>
    <w:rsid w:val="00354AEA"/>
    <w:rsid w:val="00354C05"/>
    <w:rsid w:val="00354D82"/>
    <w:rsid w:val="00354E0E"/>
    <w:rsid w:val="0035534C"/>
    <w:rsid w:val="00355415"/>
    <w:rsid w:val="003556FC"/>
    <w:rsid w:val="003558B9"/>
    <w:rsid w:val="00355C51"/>
    <w:rsid w:val="00355CE5"/>
    <w:rsid w:val="00355D09"/>
    <w:rsid w:val="00355D51"/>
    <w:rsid w:val="00355DB4"/>
    <w:rsid w:val="00355E38"/>
    <w:rsid w:val="00355E85"/>
    <w:rsid w:val="00356159"/>
    <w:rsid w:val="00356177"/>
    <w:rsid w:val="0035644B"/>
    <w:rsid w:val="0035667A"/>
    <w:rsid w:val="003569CC"/>
    <w:rsid w:val="00356A33"/>
    <w:rsid w:val="00356A7B"/>
    <w:rsid w:val="00356AB8"/>
    <w:rsid w:val="00357240"/>
    <w:rsid w:val="00357528"/>
    <w:rsid w:val="003575CE"/>
    <w:rsid w:val="003576CE"/>
    <w:rsid w:val="00357AAA"/>
    <w:rsid w:val="00357CCE"/>
    <w:rsid w:val="00357EBA"/>
    <w:rsid w:val="00360001"/>
    <w:rsid w:val="00360020"/>
    <w:rsid w:val="0036030C"/>
    <w:rsid w:val="003605FE"/>
    <w:rsid w:val="0036091A"/>
    <w:rsid w:val="003609EE"/>
    <w:rsid w:val="00360B7B"/>
    <w:rsid w:val="00360BBF"/>
    <w:rsid w:val="00360CDD"/>
    <w:rsid w:val="00360E56"/>
    <w:rsid w:val="00360E5A"/>
    <w:rsid w:val="003610B9"/>
    <w:rsid w:val="003611B9"/>
    <w:rsid w:val="00361632"/>
    <w:rsid w:val="00361699"/>
    <w:rsid w:val="0036178A"/>
    <w:rsid w:val="003619E6"/>
    <w:rsid w:val="00361AF3"/>
    <w:rsid w:val="00361EB9"/>
    <w:rsid w:val="00362106"/>
    <w:rsid w:val="00362245"/>
    <w:rsid w:val="00362371"/>
    <w:rsid w:val="0036243C"/>
    <w:rsid w:val="00362443"/>
    <w:rsid w:val="003624ED"/>
    <w:rsid w:val="0036263F"/>
    <w:rsid w:val="00362714"/>
    <w:rsid w:val="003629B4"/>
    <w:rsid w:val="0036339F"/>
    <w:rsid w:val="003634D7"/>
    <w:rsid w:val="003635D1"/>
    <w:rsid w:val="00363754"/>
    <w:rsid w:val="003637E1"/>
    <w:rsid w:val="00363B4B"/>
    <w:rsid w:val="00363B95"/>
    <w:rsid w:val="00363C4E"/>
    <w:rsid w:val="00363D47"/>
    <w:rsid w:val="00363E88"/>
    <w:rsid w:val="003642EF"/>
    <w:rsid w:val="003645C3"/>
    <w:rsid w:val="003646F5"/>
    <w:rsid w:val="003648C4"/>
    <w:rsid w:val="00364A6D"/>
    <w:rsid w:val="00364AD1"/>
    <w:rsid w:val="00364D77"/>
    <w:rsid w:val="00364E7A"/>
    <w:rsid w:val="003653BB"/>
    <w:rsid w:val="00365522"/>
    <w:rsid w:val="00365676"/>
    <w:rsid w:val="00365779"/>
    <w:rsid w:val="00365BC7"/>
    <w:rsid w:val="00365E90"/>
    <w:rsid w:val="00365F65"/>
    <w:rsid w:val="00365F9F"/>
    <w:rsid w:val="00366124"/>
    <w:rsid w:val="0036631F"/>
    <w:rsid w:val="0036675E"/>
    <w:rsid w:val="0036695C"/>
    <w:rsid w:val="00366FC1"/>
    <w:rsid w:val="00366FD2"/>
    <w:rsid w:val="003673DC"/>
    <w:rsid w:val="003675BC"/>
    <w:rsid w:val="00367639"/>
    <w:rsid w:val="00367817"/>
    <w:rsid w:val="0036788B"/>
    <w:rsid w:val="003678C4"/>
    <w:rsid w:val="00367A39"/>
    <w:rsid w:val="00367A77"/>
    <w:rsid w:val="00367A94"/>
    <w:rsid w:val="00367C29"/>
    <w:rsid w:val="00367D00"/>
    <w:rsid w:val="00367E7E"/>
    <w:rsid w:val="00370223"/>
    <w:rsid w:val="00370344"/>
    <w:rsid w:val="003703A7"/>
    <w:rsid w:val="00370609"/>
    <w:rsid w:val="00370856"/>
    <w:rsid w:val="00370888"/>
    <w:rsid w:val="003709A3"/>
    <w:rsid w:val="00371C56"/>
    <w:rsid w:val="00371D4D"/>
    <w:rsid w:val="0037233E"/>
    <w:rsid w:val="0037256A"/>
    <w:rsid w:val="00372BB0"/>
    <w:rsid w:val="00372DE3"/>
    <w:rsid w:val="00372FF0"/>
    <w:rsid w:val="003731B3"/>
    <w:rsid w:val="0037359B"/>
    <w:rsid w:val="003739B5"/>
    <w:rsid w:val="00373A9D"/>
    <w:rsid w:val="00373AB8"/>
    <w:rsid w:val="00373AF5"/>
    <w:rsid w:val="00373D9B"/>
    <w:rsid w:val="00373EAC"/>
    <w:rsid w:val="003740ED"/>
    <w:rsid w:val="0037411C"/>
    <w:rsid w:val="00374216"/>
    <w:rsid w:val="003743F6"/>
    <w:rsid w:val="0037442D"/>
    <w:rsid w:val="003744E0"/>
    <w:rsid w:val="00374534"/>
    <w:rsid w:val="00374593"/>
    <w:rsid w:val="003745B8"/>
    <w:rsid w:val="00374807"/>
    <w:rsid w:val="00374C33"/>
    <w:rsid w:val="00374F86"/>
    <w:rsid w:val="00375436"/>
    <w:rsid w:val="00375DEA"/>
    <w:rsid w:val="00375E11"/>
    <w:rsid w:val="00375EAF"/>
    <w:rsid w:val="00375EE7"/>
    <w:rsid w:val="0037605C"/>
    <w:rsid w:val="0037607D"/>
    <w:rsid w:val="00376240"/>
    <w:rsid w:val="00376483"/>
    <w:rsid w:val="00376795"/>
    <w:rsid w:val="00376D2C"/>
    <w:rsid w:val="00376DDA"/>
    <w:rsid w:val="00376FAE"/>
    <w:rsid w:val="0037710D"/>
    <w:rsid w:val="003771B2"/>
    <w:rsid w:val="003771CB"/>
    <w:rsid w:val="0037785D"/>
    <w:rsid w:val="00377BB4"/>
    <w:rsid w:val="00377E50"/>
    <w:rsid w:val="0038056A"/>
    <w:rsid w:val="0038060C"/>
    <w:rsid w:val="00380858"/>
    <w:rsid w:val="00380AEC"/>
    <w:rsid w:val="00380C63"/>
    <w:rsid w:val="00380F5B"/>
    <w:rsid w:val="00381050"/>
    <w:rsid w:val="00381277"/>
    <w:rsid w:val="0038128C"/>
    <w:rsid w:val="00381849"/>
    <w:rsid w:val="00381A84"/>
    <w:rsid w:val="00381B6D"/>
    <w:rsid w:val="00381BA1"/>
    <w:rsid w:val="00381C24"/>
    <w:rsid w:val="00381C61"/>
    <w:rsid w:val="00381F36"/>
    <w:rsid w:val="00381FFD"/>
    <w:rsid w:val="00382190"/>
    <w:rsid w:val="003822F4"/>
    <w:rsid w:val="003823EC"/>
    <w:rsid w:val="003825F9"/>
    <w:rsid w:val="003826F9"/>
    <w:rsid w:val="003828EA"/>
    <w:rsid w:val="0038299B"/>
    <w:rsid w:val="00382A6E"/>
    <w:rsid w:val="00382BC3"/>
    <w:rsid w:val="00382DBF"/>
    <w:rsid w:val="00382E7A"/>
    <w:rsid w:val="00383144"/>
    <w:rsid w:val="00383159"/>
    <w:rsid w:val="003831F5"/>
    <w:rsid w:val="00383886"/>
    <w:rsid w:val="00383B85"/>
    <w:rsid w:val="00384087"/>
    <w:rsid w:val="003846C5"/>
    <w:rsid w:val="00384706"/>
    <w:rsid w:val="003848AC"/>
    <w:rsid w:val="00384AAC"/>
    <w:rsid w:val="00384B28"/>
    <w:rsid w:val="00384CAF"/>
    <w:rsid w:val="00384F40"/>
    <w:rsid w:val="00385876"/>
    <w:rsid w:val="003858CA"/>
    <w:rsid w:val="00385A01"/>
    <w:rsid w:val="00385BE6"/>
    <w:rsid w:val="00385E28"/>
    <w:rsid w:val="00385E8C"/>
    <w:rsid w:val="00385F87"/>
    <w:rsid w:val="00385FFE"/>
    <w:rsid w:val="00386287"/>
    <w:rsid w:val="003862DF"/>
    <w:rsid w:val="003862F4"/>
    <w:rsid w:val="0038640D"/>
    <w:rsid w:val="003864F5"/>
    <w:rsid w:val="00386696"/>
    <w:rsid w:val="0038676E"/>
    <w:rsid w:val="00386A98"/>
    <w:rsid w:val="00386AFE"/>
    <w:rsid w:val="00386CFF"/>
    <w:rsid w:val="003871A0"/>
    <w:rsid w:val="003874F4"/>
    <w:rsid w:val="00387B55"/>
    <w:rsid w:val="00387C66"/>
    <w:rsid w:val="00387D44"/>
    <w:rsid w:val="0039004C"/>
    <w:rsid w:val="00390374"/>
    <w:rsid w:val="00390977"/>
    <w:rsid w:val="00390B2F"/>
    <w:rsid w:val="00390BD8"/>
    <w:rsid w:val="00390C97"/>
    <w:rsid w:val="00390D3B"/>
    <w:rsid w:val="003912AA"/>
    <w:rsid w:val="0039179E"/>
    <w:rsid w:val="00391D29"/>
    <w:rsid w:val="00391D2D"/>
    <w:rsid w:val="003920F6"/>
    <w:rsid w:val="00392689"/>
    <w:rsid w:val="003928CB"/>
    <w:rsid w:val="00392C2B"/>
    <w:rsid w:val="00392C9E"/>
    <w:rsid w:val="00392DD6"/>
    <w:rsid w:val="00392E48"/>
    <w:rsid w:val="00392EB1"/>
    <w:rsid w:val="00392FD5"/>
    <w:rsid w:val="00393051"/>
    <w:rsid w:val="003930EE"/>
    <w:rsid w:val="00393152"/>
    <w:rsid w:val="003931F4"/>
    <w:rsid w:val="003932E6"/>
    <w:rsid w:val="0039341D"/>
    <w:rsid w:val="00393515"/>
    <w:rsid w:val="00393582"/>
    <w:rsid w:val="0039370E"/>
    <w:rsid w:val="0039377E"/>
    <w:rsid w:val="00393C5E"/>
    <w:rsid w:val="00393ECF"/>
    <w:rsid w:val="00394293"/>
    <w:rsid w:val="0039429D"/>
    <w:rsid w:val="00394583"/>
    <w:rsid w:val="00394A65"/>
    <w:rsid w:val="00394EF3"/>
    <w:rsid w:val="00394F5E"/>
    <w:rsid w:val="0039531A"/>
    <w:rsid w:val="00395330"/>
    <w:rsid w:val="00395752"/>
    <w:rsid w:val="00395938"/>
    <w:rsid w:val="00395989"/>
    <w:rsid w:val="00395A18"/>
    <w:rsid w:val="00395C36"/>
    <w:rsid w:val="00395E9E"/>
    <w:rsid w:val="00395EFC"/>
    <w:rsid w:val="00396070"/>
    <w:rsid w:val="003963C5"/>
    <w:rsid w:val="003967C6"/>
    <w:rsid w:val="00396CD6"/>
    <w:rsid w:val="003970FC"/>
    <w:rsid w:val="00397269"/>
    <w:rsid w:val="003974F8"/>
    <w:rsid w:val="003977E3"/>
    <w:rsid w:val="003978BA"/>
    <w:rsid w:val="003978FF"/>
    <w:rsid w:val="00397906"/>
    <w:rsid w:val="00397ADF"/>
    <w:rsid w:val="00397C92"/>
    <w:rsid w:val="00397E64"/>
    <w:rsid w:val="003A0D18"/>
    <w:rsid w:val="003A0D2A"/>
    <w:rsid w:val="003A0E9A"/>
    <w:rsid w:val="003A0EF4"/>
    <w:rsid w:val="003A1098"/>
    <w:rsid w:val="003A15C3"/>
    <w:rsid w:val="003A1C5B"/>
    <w:rsid w:val="003A1DB4"/>
    <w:rsid w:val="003A1FD6"/>
    <w:rsid w:val="003A20AE"/>
    <w:rsid w:val="003A2203"/>
    <w:rsid w:val="003A2289"/>
    <w:rsid w:val="003A2291"/>
    <w:rsid w:val="003A2495"/>
    <w:rsid w:val="003A27C9"/>
    <w:rsid w:val="003A2C6E"/>
    <w:rsid w:val="003A2E5F"/>
    <w:rsid w:val="003A2F3F"/>
    <w:rsid w:val="003A32DF"/>
    <w:rsid w:val="003A3438"/>
    <w:rsid w:val="003A3440"/>
    <w:rsid w:val="003A35C6"/>
    <w:rsid w:val="003A38FF"/>
    <w:rsid w:val="003A3A07"/>
    <w:rsid w:val="003A3C0B"/>
    <w:rsid w:val="003A3F31"/>
    <w:rsid w:val="003A3F90"/>
    <w:rsid w:val="003A423F"/>
    <w:rsid w:val="003A439F"/>
    <w:rsid w:val="003A4753"/>
    <w:rsid w:val="003A4E7C"/>
    <w:rsid w:val="003A4EFC"/>
    <w:rsid w:val="003A4FA6"/>
    <w:rsid w:val="003A4FB1"/>
    <w:rsid w:val="003A51A7"/>
    <w:rsid w:val="003A52FE"/>
    <w:rsid w:val="003A552B"/>
    <w:rsid w:val="003A5974"/>
    <w:rsid w:val="003A59AA"/>
    <w:rsid w:val="003A5B30"/>
    <w:rsid w:val="003A5C5B"/>
    <w:rsid w:val="003A5EB7"/>
    <w:rsid w:val="003A6132"/>
    <w:rsid w:val="003A621A"/>
    <w:rsid w:val="003A65CD"/>
    <w:rsid w:val="003A67EF"/>
    <w:rsid w:val="003A6886"/>
    <w:rsid w:val="003A68F1"/>
    <w:rsid w:val="003A6928"/>
    <w:rsid w:val="003A7273"/>
    <w:rsid w:val="003A7305"/>
    <w:rsid w:val="003A74D4"/>
    <w:rsid w:val="003A75D2"/>
    <w:rsid w:val="003A7D6A"/>
    <w:rsid w:val="003A7EB0"/>
    <w:rsid w:val="003B0012"/>
    <w:rsid w:val="003B0027"/>
    <w:rsid w:val="003B01A2"/>
    <w:rsid w:val="003B0320"/>
    <w:rsid w:val="003B04A8"/>
    <w:rsid w:val="003B062B"/>
    <w:rsid w:val="003B087B"/>
    <w:rsid w:val="003B0948"/>
    <w:rsid w:val="003B09A1"/>
    <w:rsid w:val="003B0FB2"/>
    <w:rsid w:val="003B1400"/>
    <w:rsid w:val="003B14F5"/>
    <w:rsid w:val="003B15B8"/>
    <w:rsid w:val="003B17F7"/>
    <w:rsid w:val="003B1CA6"/>
    <w:rsid w:val="003B1F69"/>
    <w:rsid w:val="003B20EC"/>
    <w:rsid w:val="003B227A"/>
    <w:rsid w:val="003B234F"/>
    <w:rsid w:val="003B23BD"/>
    <w:rsid w:val="003B249F"/>
    <w:rsid w:val="003B29D1"/>
    <w:rsid w:val="003B2EC6"/>
    <w:rsid w:val="003B2F1F"/>
    <w:rsid w:val="003B2F2F"/>
    <w:rsid w:val="003B30DA"/>
    <w:rsid w:val="003B34F7"/>
    <w:rsid w:val="003B392E"/>
    <w:rsid w:val="003B3FD6"/>
    <w:rsid w:val="003B4141"/>
    <w:rsid w:val="003B41EA"/>
    <w:rsid w:val="003B42E1"/>
    <w:rsid w:val="003B42F0"/>
    <w:rsid w:val="003B45F8"/>
    <w:rsid w:val="003B463A"/>
    <w:rsid w:val="003B46A7"/>
    <w:rsid w:val="003B4B1E"/>
    <w:rsid w:val="003B4D0D"/>
    <w:rsid w:val="003B4F37"/>
    <w:rsid w:val="003B4F92"/>
    <w:rsid w:val="003B5196"/>
    <w:rsid w:val="003B55E8"/>
    <w:rsid w:val="003B5ABB"/>
    <w:rsid w:val="003B5DDE"/>
    <w:rsid w:val="003B5E27"/>
    <w:rsid w:val="003B609A"/>
    <w:rsid w:val="003B62ED"/>
    <w:rsid w:val="003B64AE"/>
    <w:rsid w:val="003B6665"/>
    <w:rsid w:val="003B66AF"/>
    <w:rsid w:val="003B68CA"/>
    <w:rsid w:val="003B6AEE"/>
    <w:rsid w:val="003B6B2B"/>
    <w:rsid w:val="003B6DAA"/>
    <w:rsid w:val="003B6DD5"/>
    <w:rsid w:val="003B6F3E"/>
    <w:rsid w:val="003B6F90"/>
    <w:rsid w:val="003B700B"/>
    <w:rsid w:val="003B72B4"/>
    <w:rsid w:val="003B7531"/>
    <w:rsid w:val="003B75B9"/>
    <w:rsid w:val="003B78C3"/>
    <w:rsid w:val="003B7AEF"/>
    <w:rsid w:val="003B7DFC"/>
    <w:rsid w:val="003B7F94"/>
    <w:rsid w:val="003B7FF3"/>
    <w:rsid w:val="003C00F3"/>
    <w:rsid w:val="003C012B"/>
    <w:rsid w:val="003C063A"/>
    <w:rsid w:val="003C063F"/>
    <w:rsid w:val="003C07BB"/>
    <w:rsid w:val="003C0813"/>
    <w:rsid w:val="003C088D"/>
    <w:rsid w:val="003C0C49"/>
    <w:rsid w:val="003C0D11"/>
    <w:rsid w:val="003C0D35"/>
    <w:rsid w:val="003C10B8"/>
    <w:rsid w:val="003C124D"/>
    <w:rsid w:val="003C135F"/>
    <w:rsid w:val="003C1484"/>
    <w:rsid w:val="003C1A7C"/>
    <w:rsid w:val="003C1D54"/>
    <w:rsid w:val="003C1F8C"/>
    <w:rsid w:val="003C218F"/>
    <w:rsid w:val="003C24F3"/>
    <w:rsid w:val="003C26AB"/>
    <w:rsid w:val="003C29DD"/>
    <w:rsid w:val="003C2A93"/>
    <w:rsid w:val="003C2BD9"/>
    <w:rsid w:val="003C2C22"/>
    <w:rsid w:val="003C2DC9"/>
    <w:rsid w:val="003C2E9F"/>
    <w:rsid w:val="003C2EDE"/>
    <w:rsid w:val="003C3114"/>
    <w:rsid w:val="003C31ED"/>
    <w:rsid w:val="003C3597"/>
    <w:rsid w:val="003C3677"/>
    <w:rsid w:val="003C3BEB"/>
    <w:rsid w:val="003C3E4F"/>
    <w:rsid w:val="003C3ECA"/>
    <w:rsid w:val="003C40FD"/>
    <w:rsid w:val="003C445A"/>
    <w:rsid w:val="003C4B19"/>
    <w:rsid w:val="003C4BE3"/>
    <w:rsid w:val="003C4FA9"/>
    <w:rsid w:val="003C53A0"/>
    <w:rsid w:val="003C5438"/>
    <w:rsid w:val="003C55AF"/>
    <w:rsid w:val="003C56AB"/>
    <w:rsid w:val="003C577D"/>
    <w:rsid w:val="003C58B4"/>
    <w:rsid w:val="003C59BD"/>
    <w:rsid w:val="003C5AD9"/>
    <w:rsid w:val="003C5B5C"/>
    <w:rsid w:val="003C5BDD"/>
    <w:rsid w:val="003C5C2E"/>
    <w:rsid w:val="003C62C3"/>
    <w:rsid w:val="003C62EB"/>
    <w:rsid w:val="003C692B"/>
    <w:rsid w:val="003C6CDE"/>
    <w:rsid w:val="003C6D0D"/>
    <w:rsid w:val="003C6F1D"/>
    <w:rsid w:val="003C6F1E"/>
    <w:rsid w:val="003C701F"/>
    <w:rsid w:val="003C7145"/>
    <w:rsid w:val="003C75FA"/>
    <w:rsid w:val="003C76A7"/>
    <w:rsid w:val="003C7C85"/>
    <w:rsid w:val="003C7C9F"/>
    <w:rsid w:val="003C7D87"/>
    <w:rsid w:val="003C7E1D"/>
    <w:rsid w:val="003C7EAB"/>
    <w:rsid w:val="003C7FF3"/>
    <w:rsid w:val="003D059F"/>
    <w:rsid w:val="003D0659"/>
    <w:rsid w:val="003D0675"/>
    <w:rsid w:val="003D0B0F"/>
    <w:rsid w:val="003D0D36"/>
    <w:rsid w:val="003D0DDA"/>
    <w:rsid w:val="003D0ED1"/>
    <w:rsid w:val="003D1056"/>
    <w:rsid w:val="003D15AA"/>
    <w:rsid w:val="003D15C6"/>
    <w:rsid w:val="003D1C1A"/>
    <w:rsid w:val="003D1C61"/>
    <w:rsid w:val="003D1C68"/>
    <w:rsid w:val="003D2127"/>
    <w:rsid w:val="003D24C2"/>
    <w:rsid w:val="003D295E"/>
    <w:rsid w:val="003D299D"/>
    <w:rsid w:val="003D2A8B"/>
    <w:rsid w:val="003D2A99"/>
    <w:rsid w:val="003D2B01"/>
    <w:rsid w:val="003D2BAF"/>
    <w:rsid w:val="003D2BDA"/>
    <w:rsid w:val="003D2C64"/>
    <w:rsid w:val="003D2EB3"/>
    <w:rsid w:val="003D30C2"/>
    <w:rsid w:val="003D30D1"/>
    <w:rsid w:val="003D3155"/>
    <w:rsid w:val="003D3313"/>
    <w:rsid w:val="003D332A"/>
    <w:rsid w:val="003D34BA"/>
    <w:rsid w:val="003D3638"/>
    <w:rsid w:val="003D3885"/>
    <w:rsid w:val="003D3A12"/>
    <w:rsid w:val="003D3A21"/>
    <w:rsid w:val="003D3C5F"/>
    <w:rsid w:val="003D4049"/>
    <w:rsid w:val="003D4133"/>
    <w:rsid w:val="003D4298"/>
    <w:rsid w:val="003D42DE"/>
    <w:rsid w:val="003D4385"/>
    <w:rsid w:val="003D4413"/>
    <w:rsid w:val="003D448B"/>
    <w:rsid w:val="003D46CD"/>
    <w:rsid w:val="003D4731"/>
    <w:rsid w:val="003D4774"/>
    <w:rsid w:val="003D4790"/>
    <w:rsid w:val="003D48C4"/>
    <w:rsid w:val="003D49CB"/>
    <w:rsid w:val="003D4B4B"/>
    <w:rsid w:val="003D4C64"/>
    <w:rsid w:val="003D4FFB"/>
    <w:rsid w:val="003D5074"/>
    <w:rsid w:val="003D529A"/>
    <w:rsid w:val="003D5618"/>
    <w:rsid w:val="003D5706"/>
    <w:rsid w:val="003D5B59"/>
    <w:rsid w:val="003D5BD2"/>
    <w:rsid w:val="003D5D2C"/>
    <w:rsid w:val="003D5E39"/>
    <w:rsid w:val="003D6747"/>
    <w:rsid w:val="003D6B63"/>
    <w:rsid w:val="003D6B66"/>
    <w:rsid w:val="003D6FEF"/>
    <w:rsid w:val="003D7129"/>
    <w:rsid w:val="003D74AF"/>
    <w:rsid w:val="003D76DB"/>
    <w:rsid w:val="003D778D"/>
    <w:rsid w:val="003D7A8D"/>
    <w:rsid w:val="003D7BFA"/>
    <w:rsid w:val="003E0372"/>
    <w:rsid w:val="003E0509"/>
    <w:rsid w:val="003E05C7"/>
    <w:rsid w:val="003E066E"/>
    <w:rsid w:val="003E06E6"/>
    <w:rsid w:val="003E0A3F"/>
    <w:rsid w:val="003E0FAC"/>
    <w:rsid w:val="003E10AF"/>
    <w:rsid w:val="003E10BA"/>
    <w:rsid w:val="003E11B0"/>
    <w:rsid w:val="003E15E9"/>
    <w:rsid w:val="003E17BC"/>
    <w:rsid w:val="003E180B"/>
    <w:rsid w:val="003E1843"/>
    <w:rsid w:val="003E194D"/>
    <w:rsid w:val="003E1951"/>
    <w:rsid w:val="003E19CA"/>
    <w:rsid w:val="003E19F3"/>
    <w:rsid w:val="003E1A2E"/>
    <w:rsid w:val="003E1B5E"/>
    <w:rsid w:val="003E1BF7"/>
    <w:rsid w:val="003E1F32"/>
    <w:rsid w:val="003E1FA4"/>
    <w:rsid w:val="003E20E2"/>
    <w:rsid w:val="003E210E"/>
    <w:rsid w:val="003E23C4"/>
    <w:rsid w:val="003E2707"/>
    <w:rsid w:val="003E2A78"/>
    <w:rsid w:val="003E2B84"/>
    <w:rsid w:val="003E2C48"/>
    <w:rsid w:val="003E322A"/>
    <w:rsid w:val="003E3346"/>
    <w:rsid w:val="003E35EA"/>
    <w:rsid w:val="003E3660"/>
    <w:rsid w:val="003E3736"/>
    <w:rsid w:val="003E3769"/>
    <w:rsid w:val="003E3980"/>
    <w:rsid w:val="003E39CE"/>
    <w:rsid w:val="003E3C3A"/>
    <w:rsid w:val="003E3E4A"/>
    <w:rsid w:val="003E4575"/>
    <w:rsid w:val="003E4BF8"/>
    <w:rsid w:val="003E4C9F"/>
    <w:rsid w:val="003E4D2D"/>
    <w:rsid w:val="003E4E19"/>
    <w:rsid w:val="003E54F8"/>
    <w:rsid w:val="003E58A4"/>
    <w:rsid w:val="003E5C31"/>
    <w:rsid w:val="003E5D4A"/>
    <w:rsid w:val="003E5F93"/>
    <w:rsid w:val="003E6058"/>
    <w:rsid w:val="003E6089"/>
    <w:rsid w:val="003E6162"/>
    <w:rsid w:val="003E617A"/>
    <w:rsid w:val="003E64A7"/>
    <w:rsid w:val="003E6566"/>
    <w:rsid w:val="003E698A"/>
    <w:rsid w:val="003E6BA7"/>
    <w:rsid w:val="003E6BCA"/>
    <w:rsid w:val="003E6C9C"/>
    <w:rsid w:val="003E72BA"/>
    <w:rsid w:val="003E7562"/>
    <w:rsid w:val="003E780C"/>
    <w:rsid w:val="003E7AE4"/>
    <w:rsid w:val="003E7CF4"/>
    <w:rsid w:val="003F0281"/>
    <w:rsid w:val="003F02D2"/>
    <w:rsid w:val="003F0345"/>
    <w:rsid w:val="003F0539"/>
    <w:rsid w:val="003F06AE"/>
    <w:rsid w:val="003F06BF"/>
    <w:rsid w:val="003F0720"/>
    <w:rsid w:val="003F0886"/>
    <w:rsid w:val="003F0A0A"/>
    <w:rsid w:val="003F0C70"/>
    <w:rsid w:val="003F0D12"/>
    <w:rsid w:val="003F11D7"/>
    <w:rsid w:val="003F12F2"/>
    <w:rsid w:val="003F14FF"/>
    <w:rsid w:val="003F1611"/>
    <w:rsid w:val="003F1767"/>
    <w:rsid w:val="003F1A52"/>
    <w:rsid w:val="003F2200"/>
    <w:rsid w:val="003F2355"/>
    <w:rsid w:val="003F24E4"/>
    <w:rsid w:val="003F2679"/>
    <w:rsid w:val="003F28E8"/>
    <w:rsid w:val="003F2AEB"/>
    <w:rsid w:val="003F2D6D"/>
    <w:rsid w:val="003F2DF2"/>
    <w:rsid w:val="003F2F47"/>
    <w:rsid w:val="003F3362"/>
    <w:rsid w:val="003F361A"/>
    <w:rsid w:val="003F3CAF"/>
    <w:rsid w:val="003F3DA6"/>
    <w:rsid w:val="003F3F56"/>
    <w:rsid w:val="003F400A"/>
    <w:rsid w:val="003F4116"/>
    <w:rsid w:val="003F41A2"/>
    <w:rsid w:val="003F42F8"/>
    <w:rsid w:val="003F44A5"/>
    <w:rsid w:val="003F47D6"/>
    <w:rsid w:val="003F47EE"/>
    <w:rsid w:val="003F4A3F"/>
    <w:rsid w:val="003F4B47"/>
    <w:rsid w:val="003F4E44"/>
    <w:rsid w:val="003F5122"/>
    <w:rsid w:val="003F5A66"/>
    <w:rsid w:val="003F5E1C"/>
    <w:rsid w:val="003F60B0"/>
    <w:rsid w:val="003F6489"/>
    <w:rsid w:val="003F655B"/>
    <w:rsid w:val="003F6574"/>
    <w:rsid w:val="003F66E6"/>
    <w:rsid w:val="003F6A61"/>
    <w:rsid w:val="003F6BC6"/>
    <w:rsid w:val="003F6D50"/>
    <w:rsid w:val="003F6EE9"/>
    <w:rsid w:val="003F7051"/>
    <w:rsid w:val="003F7479"/>
    <w:rsid w:val="003F780A"/>
    <w:rsid w:val="003F797B"/>
    <w:rsid w:val="003F79DC"/>
    <w:rsid w:val="003F79DD"/>
    <w:rsid w:val="003F7AE5"/>
    <w:rsid w:val="003F7D47"/>
    <w:rsid w:val="003F7D9F"/>
    <w:rsid w:val="003F7DF9"/>
    <w:rsid w:val="003F7EBE"/>
    <w:rsid w:val="0040007A"/>
    <w:rsid w:val="00400387"/>
    <w:rsid w:val="004004A6"/>
    <w:rsid w:val="004004D6"/>
    <w:rsid w:val="004006DE"/>
    <w:rsid w:val="00400A11"/>
    <w:rsid w:val="00400A6D"/>
    <w:rsid w:val="00400C48"/>
    <w:rsid w:val="00400C95"/>
    <w:rsid w:val="00400D80"/>
    <w:rsid w:val="00400EE7"/>
    <w:rsid w:val="00400FDF"/>
    <w:rsid w:val="00401398"/>
    <w:rsid w:val="004015D2"/>
    <w:rsid w:val="0040177D"/>
    <w:rsid w:val="004019C1"/>
    <w:rsid w:val="004019C7"/>
    <w:rsid w:val="00401DA9"/>
    <w:rsid w:val="00401DFB"/>
    <w:rsid w:val="00401F27"/>
    <w:rsid w:val="00402052"/>
    <w:rsid w:val="004023E5"/>
    <w:rsid w:val="00402851"/>
    <w:rsid w:val="00402B2C"/>
    <w:rsid w:val="00402B9D"/>
    <w:rsid w:val="00402D81"/>
    <w:rsid w:val="004030D7"/>
    <w:rsid w:val="0040332B"/>
    <w:rsid w:val="004033B9"/>
    <w:rsid w:val="004033CA"/>
    <w:rsid w:val="004034D7"/>
    <w:rsid w:val="0040361B"/>
    <w:rsid w:val="00403D9A"/>
    <w:rsid w:val="00403E52"/>
    <w:rsid w:val="0040401B"/>
    <w:rsid w:val="00404180"/>
    <w:rsid w:val="0040427E"/>
    <w:rsid w:val="00404591"/>
    <w:rsid w:val="004048CB"/>
    <w:rsid w:val="00404900"/>
    <w:rsid w:val="0040491B"/>
    <w:rsid w:val="004049A7"/>
    <w:rsid w:val="00404EDE"/>
    <w:rsid w:val="00405040"/>
    <w:rsid w:val="004050CC"/>
    <w:rsid w:val="004055DE"/>
    <w:rsid w:val="00405997"/>
    <w:rsid w:val="00405A51"/>
    <w:rsid w:val="00405D7D"/>
    <w:rsid w:val="00405EC0"/>
    <w:rsid w:val="00405F5A"/>
    <w:rsid w:val="00406090"/>
    <w:rsid w:val="0040633D"/>
    <w:rsid w:val="00406936"/>
    <w:rsid w:val="00406AAC"/>
    <w:rsid w:val="00406D4D"/>
    <w:rsid w:val="00406E07"/>
    <w:rsid w:val="00407082"/>
    <w:rsid w:val="00407137"/>
    <w:rsid w:val="0040734D"/>
    <w:rsid w:val="0040737A"/>
    <w:rsid w:val="004076DE"/>
    <w:rsid w:val="004079D3"/>
    <w:rsid w:val="00407E94"/>
    <w:rsid w:val="00407F94"/>
    <w:rsid w:val="0041020A"/>
    <w:rsid w:val="00410387"/>
    <w:rsid w:val="00410806"/>
    <w:rsid w:val="0041085A"/>
    <w:rsid w:val="00410919"/>
    <w:rsid w:val="00410957"/>
    <w:rsid w:val="00410B68"/>
    <w:rsid w:val="00410F58"/>
    <w:rsid w:val="00411093"/>
    <w:rsid w:val="00411320"/>
    <w:rsid w:val="0041146F"/>
    <w:rsid w:val="00411494"/>
    <w:rsid w:val="004115A4"/>
    <w:rsid w:val="004115EA"/>
    <w:rsid w:val="00411A84"/>
    <w:rsid w:val="00411D8D"/>
    <w:rsid w:val="00411DC4"/>
    <w:rsid w:val="00411E12"/>
    <w:rsid w:val="00412126"/>
    <w:rsid w:val="004123DA"/>
    <w:rsid w:val="004124C3"/>
    <w:rsid w:val="0041272D"/>
    <w:rsid w:val="0041276B"/>
    <w:rsid w:val="00412884"/>
    <w:rsid w:val="00412A41"/>
    <w:rsid w:val="00412F0D"/>
    <w:rsid w:val="004131DF"/>
    <w:rsid w:val="00413276"/>
    <w:rsid w:val="004134FE"/>
    <w:rsid w:val="00413512"/>
    <w:rsid w:val="00413594"/>
    <w:rsid w:val="004137F4"/>
    <w:rsid w:val="00413820"/>
    <w:rsid w:val="00413864"/>
    <w:rsid w:val="0041392F"/>
    <w:rsid w:val="00413996"/>
    <w:rsid w:val="00413CC1"/>
    <w:rsid w:val="00413D07"/>
    <w:rsid w:val="00414269"/>
    <w:rsid w:val="004143D3"/>
    <w:rsid w:val="00414525"/>
    <w:rsid w:val="00414C99"/>
    <w:rsid w:val="00414DD8"/>
    <w:rsid w:val="00415406"/>
    <w:rsid w:val="004159C6"/>
    <w:rsid w:val="00415B2F"/>
    <w:rsid w:val="00415EEA"/>
    <w:rsid w:val="00415F3C"/>
    <w:rsid w:val="00416045"/>
    <w:rsid w:val="00416142"/>
    <w:rsid w:val="004161EF"/>
    <w:rsid w:val="0041628D"/>
    <w:rsid w:val="0041632C"/>
    <w:rsid w:val="00416456"/>
    <w:rsid w:val="00416549"/>
    <w:rsid w:val="00416932"/>
    <w:rsid w:val="00416ADC"/>
    <w:rsid w:val="00416B16"/>
    <w:rsid w:val="00416E61"/>
    <w:rsid w:val="00416E75"/>
    <w:rsid w:val="00416F54"/>
    <w:rsid w:val="00417304"/>
    <w:rsid w:val="004178D3"/>
    <w:rsid w:val="00417B19"/>
    <w:rsid w:val="00417B51"/>
    <w:rsid w:val="004203EF"/>
    <w:rsid w:val="0042044B"/>
    <w:rsid w:val="0042064C"/>
    <w:rsid w:val="0042097A"/>
    <w:rsid w:val="00420A99"/>
    <w:rsid w:val="00420B7C"/>
    <w:rsid w:val="00420DB5"/>
    <w:rsid w:val="00420E5D"/>
    <w:rsid w:val="00421120"/>
    <w:rsid w:val="00421311"/>
    <w:rsid w:val="00421415"/>
    <w:rsid w:val="004216A0"/>
    <w:rsid w:val="00421A8A"/>
    <w:rsid w:val="00421AE2"/>
    <w:rsid w:val="00421D30"/>
    <w:rsid w:val="00421D8F"/>
    <w:rsid w:val="00421DB1"/>
    <w:rsid w:val="00421E29"/>
    <w:rsid w:val="004221A2"/>
    <w:rsid w:val="0042238F"/>
    <w:rsid w:val="0042250A"/>
    <w:rsid w:val="00422570"/>
    <w:rsid w:val="004226C9"/>
    <w:rsid w:val="00422F7D"/>
    <w:rsid w:val="004230EF"/>
    <w:rsid w:val="0042314B"/>
    <w:rsid w:val="004232B5"/>
    <w:rsid w:val="0042363D"/>
    <w:rsid w:val="0042371E"/>
    <w:rsid w:val="00423754"/>
    <w:rsid w:val="004238C3"/>
    <w:rsid w:val="00423923"/>
    <w:rsid w:val="00423A61"/>
    <w:rsid w:val="00423AA5"/>
    <w:rsid w:val="00423B16"/>
    <w:rsid w:val="00423B5C"/>
    <w:rsid w:val="00423B98"/>
    <w:rsid w:val="00423C80"/>
    <w:rsid w:val="00423D14"/>
    <w:rsid w:val="00423D55"/>
    <w:rsid w:val="00423D75"/>
    <w:rsid w:val="00424123"/>
    <w:rsid w:val="00424412"/>
    <w:rsid w:val="0042482F"/>
    <w:rsid w:val="00424C91"/>
    <w:rsid w:val="00424E11"/>
    <w:rsid w:val="00424E16"/>
    <w:rsid w:val="004250BC"/>
    <w:rsid w:val="0042546D"/>
    <w:rsid w:val="004257F2"/>
    <w:rsid w:val="00425ACB"/>
    <w:rsid w:val="00425B68"/>
    <w:rsid w:val="00425DE4"/>
    <w:rsid w:val="00425F17"/>
    <w:rsid w:val="00426107"/>
    <w:rsid w:val="00426127"/>
    <w:rsid w:val="00426207"/>
    <w:rsid w:val="004263F4"/>
    <w:rsid w:val="00426497"/>
    <w:rsid w:val="004264B3"/>
    <w:rsid w:val="004268C4"/>
    <w:rsid w:val="004268D8"/>
    <w:rsid w:val="00426E89"/>
    <w:rsid w:val="004270F2"/>
    <w:rsid w:val="0042727C"/>
    <w:rsid w:val="004272E5"/>
    <w:rsid w:val="004274B1"/>
    <w:rsid w:val="00427680"/>
    <w:rsid w:val="004276E5"/>
    <w:rsid w:val="0042790F"/>
    <w:rsid w:val="00427951"/>
    <w:rsid w:val="00427B06"/>
    <w:rsid w:val="00427D0B"/>
    <w:rsid w:val="00427DD1"/>
    <w:rsid w:val="004303BB"/>
    <w:rsid w:val="0043045D"/>
    <w:rsid w:val="00430F14"/>
    <w:rsid w:val="00431525"/>
    <w:rsid w:val="004315B1"/>
    <w:rsid w:val="00431799"/>
    <w:rsid w:val="00431820"/>
    <w:rsid w:val="004318CD"/>
    <w:rsid w:val="0043197F"/>
    <w:rsid w:val="00431BD0"/>
    <w:rsid w:val="00431CC3"/>
    <w:rsid w:val="0043200F"/>
    <w:rsid w:val="00432052"/>
    <w:rsid w:val="004321B7"/>
    <w:rsid w:val="0043252C"/>
    <w:rsid w:val="00432831"/>
    <w:rsid w:val="00432A1B"/>
    <w:rsid w:val="00432BE2"/>
    <w:rsid w:val="00432E4E"/>
    <w:rsid w:val="00432F5B"/>
    <w:rsid w:val="00433304"/>
    <w:rsid w:val="00433576"/>
    <w:rsid w:val="0043363A"/>
    <w:rsid w:val="00433769"/>
    <w:rsid w:val="004337B5"/>
    <w:rsid w:val="00433BE7"/>
    <w:rsid w:val="00434214"/>
    <w:rsid w:val="00434640"/>
    <w:rsid w:val="004346E7"/>
    <w:rsid w:val="00434AA9"/>
    <w:rsid w:val="00435082"/>
    <w:rsid w:val="00435209"/>
    <w:rsid w:val="004355D1"/>
    <w:rsid w:val="00435602"/>
    <w:rsid w:val="00435734"/>
    <w:rsid w:val="004359BB"/>
    <w:rsid w:val="00435AFE"/>
    <w:rsid w:val="00435D68"/>
    <w:rsid w:val="00435DE6"/>
    <w:rsid w:val="00435EA5"/>
    <w:rsid w:val="00436165"/>
    <w:rsid w:val="00436210"/>
    <w:rsid w:val="004363AC"/>
    <w:rsid w:val="004365BD"/>
    <w:rsid w:val="004365D0"/>
    <w:rsid w:val="00436810"/>
    <w:rsid w:val="00436CEE"/>
    <w:rsid w:val="00436DB7"/>
    <w:rsid w:val="00437BA7"/>
    <w:rsid w:val="00437D2E"/>
    <w:rsid w:val="00437DE9"/>
    <w:rsid w:val="00437E1B"/>
    <w:rsid w:val="00440001"/>
    <w:rsid w:val="00440084"/>
    <w:rsid w:val="0044059E"/>
    <w:rsid w:val="00440B2F"/>
    <w:rsid w:val="00440B9F"/>
    <w:rsid w:val="00440DC4"/>
    <w:rsid w:val="00440EBC"/>
    <w:rsid w:val="00440F4D"/>
    <w:rsid w:val="0044117B"/>
    <w:rsid w:val="004412BD"/>
    <w:rsid w:val="00441D55"/>
    <w:rsid w:val="00441FD3"/>
    <w:rsid w:val="004423C2"/>
    <w:rsid w:val="004426BA"/>
    <w:rsid w:val="00442882"/>
    <w:rsid w:val="00442993"/>
    <w:rsid w:val="00442E7F"/>
    <w:rsid w:val="004430D2"/>
    <w:rsid w:val="0044318C"/>
    <w:rsid w:val="00443769"/>
    <w:rsid w:val="004438E9"/>
    <w:rsid w:val="0044398D"/>
    <w:rsid w:val="00443999"/>
    <w:rsid w:val="00443D73"/>
    <w:rsid w:val="00443EBF"/>
    <w:rsid w:val="00443FE3"/>
    <w:rsid w:val="0044426F"/>
    <w:rsid w:val="00444325"/>
    <w:rsid w:val="004443D6"/>
    <w:rsid w:val="00444447"/>
    <w:rsid w:val="0044452A"/>
    <w:rsid w:val="00444570"/>
    <w:rsid w:val="00444775"/>
    <w:rsid w:val="004447E3"/>
    <w:rsid w:val="004448EC"/>
    <w:rsid w:val="0044492B"/>
    <w:rsid w:val="00444D01"/>
    <w:rsid w:val="00444DDB"/>
    <w:rsid w:val="0044500C"/>
    <w:rsid w:val="00445500"/>
    <w:rsid w:val="004455DE"/>
    <w:rsid w:val="004455F7"/>
    <w:rsid w:val="004457B8"/>
    <w:rsid w:val="00445984"/>
    <w:rsid w:val="00445A4B"/>
    <w:rsid w:val="00445A4C"/>
    <w:rsid w:val="00445BD2"/>
    <w:rsid w:val="00445DA5"/>
    <w:rsid w:val="00445E8E"/>
    <w:rsid w:val="00445F41"/>
    <w:rsid w:val="00446187"/>
    <w:rsid w:val="004463DD"/>
    <w:rsid w:val="00446547"/>
    <w:rsid w:val="00446594"/>
    <w:rsid w:val="00446608"/>
    <w:rsid w:val="0044682D"/>
    <w:rsid w:val="0044688E"/>
    <w:rsid w:val="004469A9"/>
    <w:rsid w:val="00446B20"/>
    <w:rsid w:val="00446B5B"/>
    <w:rsid w:val="00446B83"/>
    <w:rsid w:val="00447050"/>
    <w:rsid w:val="004471C6"/>
    <w:rsid w:val="0044736A"/>
    <w:rsid w:val="00447389"/>
    <w:rsid w:val="00447497"/>
    <w:rsid w:val="0044757B"/>
    <w:rsid w:val="0044776A"/>
    <w:rsid w:val="00447842"/>
    <w:rsid w:val="00447CB2"/>
    <w:rsid w:val="0045030D"/>
    <w:rsid w:val="00450442"/>
    <w:rsid w:val="00450825"/>
    <w:rsid w:val="00450999"/>
    <w:rsid w:val="00450A0D"/>
    <w:rsid w:val="00450C2F"/>
    <w:rsid w:val="00450D16"/>
    <w:rsid w:val="00450E1D"/>
    <w:rsid w:val="00450E41"/>
    <w:rsid w:val="004519FE"/>
    <w:rsid w:val="00451A6B"/>
    <w:rsid w:val="00451CB3"/>
    <w:rsid w:val="00451D35"/>
    <w:rsid w:val="00451DD7"/>
    <w:rsid w:val="00451E63"/>
    <w:rsid w:val="0045220A"/>
    <w:rsid w:val="004522DA"/>
    <w:rsid w:val="0045266F"/>
    <w:rsid w:val="004526EF"/>
    <w:rsid w:val="004527A1"/>
    <w:rsid w:val="00452B97"/>
    <w:rsid w:val="00452C04"/>
    <w:rsid w:val="00452D39"/>
    <w:rsid w:val="004530FA"/>
    <w:rsid w:val="00453114"/>
    <w:rsid w:val="00453191"/>
    <w:rsid w:val="00453225"/>
    <w:rsid w:val="00453323"/>
    <w:rsid w:val="00453544"/>
    <w:rsid w:val="00453EE1"/>
    <w:rsid w:val="00454155"/>
    <w:rsid w:val="004541F0"/>
    <w:rsid w:val="0045424C"/>
    <w:rsid w:val="0045439D"/>
    <w:rsid w:val="00454462"/>
    <w:rsid w:val="0045448B"/>
    <w:rsid w:val="00454740"/>
    <w:rsid w:val="00454AE1"/>
    <w:rsid w:val="00454BA9"/>
    <w:rsid w:val="00454CE8"/>
    <w:rsid w:val="00454D9F"/>
    <w:rsid w:val="00454E2B"/>
    <w:rsid w:val="00454E99"/>
    <w:rsid w:val="00454EA4"/>
    <w:rsid w:val="004551C1"/>
    <w:rsid w:val="00455583"/>
    <w:rsid w:val="0045572D"/>
    <w:rsid w:val="004559F6"/>
    <w:rsid w:val="00455A01"/>
    <w:rsid w:val="004560F9"/>
    <w:rsid w:val="00456357"/>
    <w:rsid w:val="00456801"/>
    <w:rsid w:val="00456A18"/>
    <w:rsid w:val="00456A88"/>
    <w:rsid w:val="00456B58"/>
    <w:rsid w:val="004570BA"/>
    <w:rsid w:val="004574FD"/>
    <w:rsid w:val="0045773B"/>
    <w:rsid w:val="00457867"/>
    <w:rsid w:val="004578E3"/>
    <w:rsid w:val="00457B11"/>
    <w:rsid w:val="00457BBD"/>
    <w:rsid w:val="00457C36"/>
    <w:rsid w:val="00457F6E"/>
    <w:rsid w:val="004600CD"/>
    <w:rsid w:val="00460169"/>
    <w:rsid w:val="004606C3"/>
    <w:rsid w:val="004608EF"/>
    <w:rsid w:val="00460994"/>
    <w:rsid w:val="00460A20"/>
    <w:rsid w:val="00460D16"/>
    <w:rsid w:val="004610D9"/>
    <w:rsid w:val="004616FD"/>
    <w:rsid w:val="0046176D"/>
    <w:rsid w:val="00461AEC"/>
    <w:rsid w:val="00461DBE"/>
    <w:rsid w:val="004620E7"/>
    <w:rsid w:val="00462102"/>
    <w:rsid w:val="00462158"/>
    <w:rsid w:val="004621D9"/>
    <w:rsid w:val="0046227E"/>
    <w:rsid w:val="004623B8"/>
    <w:rsid w:val="004623BE"/>
    <w:rsid w:val="004628AC"/>
    <w:rsid w:val="00462AB4"/>
    <w:rsid w:val="00462C45"/>
    <w:rsid w:val="00462D05"/>
    <w:rsid w:val="00462E41"/>
    <w:rsid w:val="00462FF1"/>
    <w:rsid w:val="00463264"/>
    <w:rsid w:val="00463313"/>
    <w:rsid w:val="0046332C"/>
    <w:rsid w:val="004633F3"/>
    <w:rsid w:val="00463419"/>
    <w:rsid w:val="00463514"/>
    <w:rsid w:val="00463515"/>
    <w:rsid w:val="0046367C"/>
    <w:rsid w:val="00463C0B"/>
    <w:rsid w:val="00464040"/>
    <w:rsid w:val="00464495"/>
    <w:rsid w:val="00464531"/>
    <w:rsid w:val="004647B5"/>
    <w:rsid w:val="00464AE5"/>
    <w:rsid w:val="0046552D"/>
    <w:rsid w:val="0046561A"/>
    <w:rsid w:val="004656BA"/>
    <w:rsid w:val="00465928"/>
    <w:rsid w:val="00465A16"/>
    <w:rsid w:val="00465DF2"/>
    <w:rsid w:val="004660B8"/>
    <w:rsid w:val="00466162"/>
    <w:rsid w:val="00466234"/>
    <w:rsid w:val="004663F7"/>
    <w:rsid w:val="004666BD"/>
    <w:rsid w:val="004666FF"/>
    <w:rsid w:val="0046688C"/>
    <w:rsid w:val="004669EA"/>
    <w:rsid w:val="00466AA5"/>
    <w:rsid w:val="00467205"/>
    <w:rsid w:val="00467446"/>
    <w:rsid w:val="004678E2"/>
    <w:rsid w:val="00467A30"/>
    <w:rsid w:val="00467CF4"/>
    <w:rsid w:val="00467DFD"/>
    <w:rsid w:val="00467EAB"/>
    <w:rsid w:val="00470723"/>
    <w:rsid w:val="0047073D"/>
    <w:rsid w:val="0047075D"/>
    <w:rsid w:val="004708DB"/>
    <w:rsid w:val="00470ECB"/>
    <w:rsid w:val="0047127B"/>
    <w:rsid w:val="004712CE"/>
    <w:rsid w:val="004714AE"/>
    <w:rsid w:val="0047155A"/>
    <w:rsid w:val="004717DC"/>
    <w:rsid w:val="00471801"/>
    <w:rsid w:val="00471928"/>
    <w:rsid w:val="00471957"/>
    <w:rsid w:val="004719D0"/>
    <w:rsid w:val="00471C58"/>
    <w:rsid w:val="00472146"/>
    <w:rsid w:val="0047216F"/>
    <w:rsid w:val="00472243"/>
    <w:rsid w:val="0047227A"/>
    <w:rsid w:val="004725D6"/>
    <w:rsid w:val="00472B49"/>
    <w:rsid w:val="00472DB6"/>
    <w:rsid w:val="00472F51"/>
    <w:rsid w:val="004731CA"/>
    <w:rsid w:val="00473247"/>
    <w:rsid w:val="00473389"/>
    <w:rsid w:val="0047347E"/>
    <w:rsid w:val="00473558"/>
    <w:rsid w:val="004736FD"/>
    <w:rsid w:val="0047382F"/>
    <w:rsid w:val="00473851"/>
    <w:rsid w:val="00473AB6"/>
    <w:rsid w:val="00473B3E"/>
    <w:rsid w:val="00473F32"/>
    <w:rsid w:val="00474987"/>
    <w:rsid w:val="00474B5E"/>
    <w:rsid w:val="00474F72"/>
    <w:rsid w:val="004751E1"/>
    <w:rsid w:val="0047560E"/>
    <w:rsid w:val="00475671"/>
    <w:rsid w:val="004756E0"/>
    <w:rsid w:val="00475E0F"/>
    <w:rsid w:val="00475E2F"/>
    <w:rsid w:val="00475F28"/>
    <w:rsid w:val="0047600D"/>
    <w:rsid w:val="004763B5"/>
    <w:rsid w:val="00476640"/>
    <w:rsid w:val="004766F0"/>
    <w:rsid w:val="00476771"/>
    <w:rsid w:val="00476A7E"/>
    <w:rsid w:val="00476AC5"/>
    <w:rsid w:val="00476ADC"/>
    <w:rsid w:val="00476CCE"/>
    <w:rsid w:val="00476CED"/>
    <w:rsid w:val="00476E85"/>
    <w:rsid w:val="004801CD"/>
    <w:rsid w:val="00480296"/>
    <w:rsid w:val="004803DF"/>
    <w:rsid w:val="00480608"/>
    <w:rsid w:val="004808DC"/>
    <w:rsid w:val="00480BC3"/>
    <w:rsid w:val="00480D31"/>
    <w:rsid w:val="00480FBE"/>
    <w:rsid w:val="0048133F"/>
    <w:rsid w:val="004814C9"/>
    <w:rsid w:val="00481751"/>
    <w:rsid w:val="00481977"/>
    <w:rsid w:val="00481B0F"/>
    <w:rsid w:val="00481C6C"/>
    <w:rsid w:val="00481DE9"/>
    <w:rsid w:val="0048278B"/>
    <w:rsid w:val="00482D21"/>
    <w:rsid w:val="00482DC3"/>
    <w:rsid w:val="0048372D"/>
    <w:rsid w:val="0048372E"/>
    <w:rsid w:val="00483782"/>
    <w:rsid w:val="00483802"/>
    <w:rsid w:val="004839E4"/>
    <w:rsid w:val="00483E64"/>
    <w:rsid w:val="00483EFE"/>
    <w:rsid w:val="0048475A"/>
    <w:rsid w:val="004847E2"/>
    <w:rsid w:val="004848F5"/>
    <w:rsid w:val="0048495E"/>
    <w:rsid w:val="00484B7A"/>
    <w:rsid w:val="00484BCA"/>
    <w:rsid w:val="00484C6A"/>
    <w:rsid w:val="00484CDE"/>
    <w:rsid w:val="0048516B"/>
    <w:rsid w:val="004853CC"/>
    <w:rsid w:val="0048561B"/>
    <w:rsid w:val="004857DE"/>
    <w:rsid w:val="004857E5"/>
    <w:rsid w:val="00485AAD"/>
    <w:rsid w:val="00485D84"/>
    <w:rsid w:val="00485DFA"/>
    <w:rsid w:val="00485F34"/>
    <w:rsid w:val="004862AA"/>
    <w:rsid w:val="0048679D"/>
    <w:rsid w:val="004867D8"/>
    <w:rsid w:val="00486C61"/>
    <w:rsid w:val="00486CC6"/>
    <w:rsid w:val="00486E58"/>
    <w:rsid w:val="00486EE0"/>
    <w:rsid w:val="00486FA0"/>
    <w:rsid w:val="00487215"/>
    <w:rsid w:val="004874C4"/>
    <w:rsid w:val="00487546"/>
    <w:rsid w:val="004878C3"/>
    <w:rsid w:val="00487B4E"/>
    <w:rsid w:val="00487D73"/>
    <w:rsid w:val="0049006C"/>
    <w:rsid w:val="004902C2"/>
    <w:rsid w:val="004902D1"/>
    <w:rsid w:val="00490336"/>
    <w:rsid w:val="0049049F"/>
    <w:rsid w:val="004905EB"/>
    <w:rsid w:val="00490BC9"/>
    <w:rsid w:val="00490C4C"/>
    <w:rsid w:val="00490C86"/>
    <w:rsid w:val="004912BA"/>
    <w:rsid w:val="004914AB"/>
    <w:rsid w:val="0049182E"/>
    <w:rsid w:val="00491A48"/>
    <w:rsid w:val="00491BDB"/>
    <w:rsid w:val="00492093"/>
    <w:rsid w:val="0049221A"/>
    <w:rsid w:val="004924AC"/>
    <w:rsid w:val="00492865"/>
    <w:rsid w:val="00492B0E"/>
    <w:rsid w:val="00492CD5"/>
    <w:rsid w:val="00492CDF"/>
    <w:rsid w:val="00492DA2"/>
    <w:rsid w:val="004934BC"/>
    <w:rsid w:val="00493DBF"/>
    <w:rsid w:val="004940D9"/>
    <w:rsid w:val="004942B4"/>
    <w:rsid w:val="004942E4"/>
    <w:rsid w:val="00494613"/>
    <w:rsid w:val="0049488C"/>
    <w:rsid w:val="00494A7C"/>
    <w:rsid w:val="00494DE8"/>
    <w:rsid w:val="00494E15"/>
    <w:rsid w:val="00494E22"/>
    <w:rsid w:val="00494E6C"/>
    <w:rsid w:val="0049524A"/>
    <w:rsid w:val="00495593"/>
    <w:rsid w:val="004956D3"/>
    <w:rsid w:val="00495733"/>
    <w:rsid w:val="004958D4"/>
    <w:rsid w:val="00495A73"/>
    <w:rsid w:val="00495D03"/>
    <w:rsid w:val="00495ED1"/>
    <w:rsid w:val="00495EF0"/>
    <w:rsid w:val="0049607B"/>
    <w:rsid w:val="004960A7"/>
    <w:rsid w:val="00496326"/>
    <w:rsid w:val="004963FF"/>
    <w:rsid w:val="0049650B"/>
    <w:rsid w:val="00496525"/>
    <w:rsid w:val="0049661C"/>
    <w:rsid w:val="004967CB"/>
    <w:rsid w:val="00496A05"/>
    <w:rsid w:val="00496A66"/>
    <w:rsid w:val="00496A8D"/>
    <w:rsid w:val="00496CAB"/>
    <w:rsid w:val="0049709A"/>
    <w:rsid w:val="004973FC"/>
    <w:rsid w:val="0049752B"/>
    <w:rsid w:val="004975BA"/>
    <w:rsid w:val="00497753"/>
    <w:rsid w:val="004979CD"/>
    <w:rsid w:val="00497B87"/>
    <w:rsid w:val="00497D29"/>
    <w:rsid w:val="00497D55"/>
    <w:rsid w:val="00497DCD"/>
    <w:rsid w:val="00497EE0"/>
    <w:rsid w:val="004A02BA"/>
    <w:rsid w:val="004A04D4"/>
    <w:rsid w:val="004A06EC"/>
    <w:rsid w:val="004A073D"/>
    <w:rsid w:val="004A0F08"/>
    <w:rsid w:val="004A1207"/>
    <w:rsid w:val="004A1AF7"/>
    <w:rsid w:val="004A1E23"/>
    <w:rsid w:val="004A204B"/>
    <w:rsid w:val="004A222E"/>
    <w:rsid w:val="004A24FA"/>
    <w:rsid w:val="004A25BC"/>
    <w:rsid w:val="004A27DC"/>
    <w:rsid w:val="004A27F6"/>
    <w:rsid w:val="004A28CF"/>
    <w:rsid w:val="004A2988"/>
    <w:rsid w:val="004A29DF"/>
    <w:rsid w:val="004A2A10"/>
    <w:rsid w:val="004A2AEC"/>
    <w:rsid w:val="004A30B5"/>
    <w:rsid w:val="004A3131"/>
    <w:rsid w:val="004A3426"/>
    <w:rsid w:val="004A34C2"/>
    <w:rsid w:val="004A3659"/>
    <w:rsid w:val="004A36A7"/>
    <w:rsid w:val="004A373C"/>
    <w:rsid w:val="004A3B6A"/>
    <w:rsid w:val="004A42BA"/>
    <w:rsid w:val="004A4473"/>
    <w:rsid w:val="004A4484"/>
    <w:rsid w:val="004A49A8"/>
    <w:rsid w:val="004A4BC3"/>
    <w:rsid w:val="004A4D4E"/>
    <w:rsid w:val="004A533A"/>
    <w:rsid w:val="004A5481"/>
    <w:rsid w:val="004A5551"/>
    <w:rsid w:val="004A55EF"/>
    <w:rsid w:val="004A5818"/>
    <w:rsid w:val="004A59D0"/>
    <w:rsid w:val="004A5F65"/>
    <w:rsid w:val="004A60C7"/>
    <w:rsid w:val="004A65E7"/>
    <w:rsid w:val="004A67AB"/>
    <w:rsid w:val="004A68C5"/>
    <w:rsid w:val="004A69AE"/>
    <w:rsid w:val="004A6AAA"/>
    <w:rsid w:val="004A6C46"/>
    <w:rsid w:val="004A6C7F"/>
    <w:rsid w:val="004A702F"/>
    <w:rsid w:val="004A715F"/>
    <w:rsid w:val="004A7224"/>
    <w:rsid w:val="004A731A"/>
    <w:rsid w:val="004A7464"/>
    <w:rsid w:val="004A790D"/>
    <w:rsid w:val="004A7BB2"/>
    <w:rsid w:val="004A7ED2"/>
    <w:rsid w:val="004A7ED3"/>
    <w:rsid w:val="004A7FFD"/>
    <w:rsid w:val="004B003A"/>
    <w:rsid w:val="004B0784"/>
    <w:rsid w:val="004B0839"/>
    <w:rsid w:val="004B0C13"/>
    <w:rsid w:val="004B0D9A"/>
    <w:rsid w:val="004B0EA7"/>
    <w:rsid w:val="004B116C"/>
    <w:rsid w:val="004B198F"/>
    <w:rsid w:val="004B1B60"/>
    <w:rsid w:val="004B1BFF"/>
    <w:rsid w:val="004B2789"/>
    <w:rsid w:val="004B2830"/>
    <w:rsid w:val="004B2944"/>
    <w:rsid w:val="004B2989"/>
    <w:rsid w:val="004B2A0B"/>
    <w:rsid w:val="004B2AD2"/>
    <w:rsid w:val="004B2F53"/>
    <w:rsid w:val="004B31F8"/>
    <w:rsid w:val="004B32E6"/>
    <w:rsid w:val="004B38F3"/>
    <w:rsid w:val="004B3980"/>
    <w:rsid w:val="004B3C0A"/>
    <w:rsid w:val="004B3D70"/>
    <w:rsid w:val="004B40CB"/>
    <w:rsid w:val="004B42C6"/>
    <w:rsid w:val="004B4344"/>
    <w:rsid w:val="004B4743"/>
    <w:rsid w:val="004B4D7A"/>
    <w:rsid w:val="004B4E8D"/>
    <w:rsid w:val="004B50A6"/>
    <w:rsid w:val="004B50E4"/>
    <w:rsid w:val="004B5163"/>
    <w:rsid w:val="004B530A"/>
    <w:rsid w:val="004B5369"/>
    <w:rsid w:val="004B5405"/>
    <w:rsid w:val="004B58A0"/>
    <w:rsid w:val="004B5928"/>
    <w:rsid w:val="004B5B70"/>
    <w:rsid w:val="004B5BA4"/>
    <w:rsid w:val="004B5CCF"/>
    <w:rsid w:val="004B5E3F"/>
    <w:rsid w:val="004B5F4E"/>
    <w:rsid w:val="004B5FA3"/>
    <w:rsid w:val="004B62FA"/>
    <w:rsid w:val="004B63BB"/>
    <w:rsid w:val="004B6475"/>
    <w:rsid w:val="004B65BF"/>
    <w:rsid w:val="004B65DC"/>
    <w:rsid w:val="004B66AD"/>
    <w:rsid w:val="004B6FCA"/>
    <w:rsid w:val="004B7117"/>
    <w:rsid w:val="004B7351"/>
    <w:rsid w:val="004B73A3"/>
    <w:rsid w:val="004B7474"/>
    <w:rsid w:val="004B755F"/>
    <w:rsid w:val="004B774C"/>
    <w:rsid w:val="004B7C77"/>
    <w:rsid w:val="004B7DCF"/>
    <w:rsid w:val="004C0215"/>
    <w:rsid w:val="004C0496"/>
    <w:rsid w:val="004C0526"/>
    <w:rsid w:val="004C054B"/>
    <w:rsid w:val="004C05B6"/>
    <w:rsid w:val="004C06D9"/>
    <w:rsid w:val="004C09F4"/>
    <w:rsid w:val="004C0A73"/>
    <w:rsid w:val="004C0C6E"/>
    <w:rsid w:val="004C0DAC"/>
    <w:rsid w:val="004C0E37"/>
    <w:rsid w:val="004C0F71"/>
    <w:rsid w:val="004C0FEC"/>
    <w:rsid w:val="004C110A"/>
    <w:rsid w:val="004C1645"/>
    <w:rsid w:val="004C1D79"/>
    <w:rsid w:val="004C1EDE"/>
    <w:rsid w:val="004C1EEF"/>
    <w:rsid w:val="004C1F50"/>
    <w:rsid w:val="004C23CE"/>
    <w:rsid w:val="004C244F"/>
    <w:rsid w:val="004C2DA3"/>
    <w:rsid w:val="004C2E6F"/>
    <w:rsid w:val="004C2F48"/>
    <w:rsid w:val="004C32CB"/>
    <w:rsid w:val="004C3887"/>
    <w:rsid w:val="004C3E9B"/>
    <w:rsid w:val="004C3F0E"/>
    <w:rsid w:val="004C3F8E"/>
    <w:rsid w:val="004C40CE"/>
    <w:rsid w:val="004C4592"/>
    <w:rsid w:val="004C4603"/>
    <w:rsid w:val="004C476A"/>
    <w:rsid w:val="004C48DC"/>
    <w:rsid w:val="004C49E5"/>
    <w:rsid w:val="004C4B10"/>
    <w:rsid w:val="004C4D8E"/>
    <w:rsid w:val="004C4E74"/>
    <w:rsid w:val="004C50AF"/>
    <w:rsid w:val="004C52BE"/>
    <w:rsid w:val="004C5878"/>
    <w:rsid w:val="004C5ABD"/>
    <w:rsid w:val="004C5DEE"/>
    <w:rsid w:val="004C5F1C"/>
    <w:rsid w:val="004C624F"/>
    <w:rsid w:val="004C632F"/>
    <w:rsid w:val="004C635E"/>
    <w:rsid w:val="004C657C"/>
    <w:rsid w:val="004C6CEA"/>
    <w:rsid w:val="004C6D4D"/>
    <w:rsid w:val="004C6F4A"/>
    <w:rsid w:val="004C789E"/>
    <w:rsid w:val="004C7915"/>
    <w:rsid w:val="004C7B6A"/>
    <w:rsid w:val="004C7C7E"/>
    <w:rsid w:val="004C7E44"/>
    <w:rsid w:val="004C7EAE"/>
    <w:rsid w:val="004C7F29"/>
    <w:rsid w:val="004D0015"/>
    <w:rsid w:val="004D02B3"/>
    <w:rsid w:val="004D0465"/>
    <w:rsid w:val="004D060F"/>
    <w:rsid w:val="004D07B5"/>
    <w:rsid w:val="004D092A"/>
    <w:rsid w:val="004D0BC7"/>
    <w:rsid w:val="004D0BE2"/>
    <w:rsid w:val="004D0CFF"/>
    <w:rsid w:val="004D0EB5"/>
    <w:rsid w:val="004D0F9E"/>
    <w:rsid w:val="004D139A"/>
    <w:rsid w:val="004D16E9"/>
    <w:rsid w:val="004D19C3"/>
    <w:rsid w:val="004D1C9F"/>
    <w:rsid w:val="004D21F1"/>
    <w:rsid w:val="004D23AA"/>
    <w:rsid w:val="004D271D"/>
    <w:rsid w:val="004D2D25"/>
    <w:rsid w:val="004D2D5F"/>
    <w:rsid w:val="004D2E80"/>
    <w:rsid w:val="004D30A0"/>
    <w:rsid w:val="004D3194"/>
    <w:rsid w:val="004D349B"/>
    <w:rsid w:val="004D34DB"/>
    <w:rsid w:val="004D42A9"/>
    <w:rsid w:val="004D4358"/>
    <w:rsid w:val="004D4AC8"/>
    <w:rsid w:val="004D4AD6"/>
    <w:rsid w:val="004D4B2A"/>
    <w:rsid w:val="004D4C05"/>
    <w:rsid w:val="004D5622"/>
    <w:rsid w:val="004D5668"/>
    <w:rsid w:val="004D5744"/>
    <w:rsid w:val="004D591C"/>
    <w:rsid w:val="004D59C6"/>
    <w:rsid w:val="004D64EE"/>
    <w:rsid w:val="004D66CB"/>
    <w:rsid w:val="004D6808"/>
    <w:rsid w:val="004D6820"/>
    <w:rsid w:val="004D6D30"/>
    <w:rsid w:val="004D6D52"/>
    <w:rsid w:val="004D6E09"/>
    <w:rsid w:val="004D6F17"/>
    <w:rsid w:val="004D6F40"/>
    <w:rsid w:val="004D721C"/>
    <w:rsid w:val="004D72A2"/>
    <w:rsid w:val="004D757B"/>
    <w:rsid w:val="004D7583"/>
    <w:rsid w:val="004D7B7B"/>
    <w:rsid w:val="004D7F90"/>
    <w:rsid w:val="004E0013"/>
    <w:rsid w:val="004E007D"/>
    <w:rsid w:val="004E01D7"/>
    <w:rsid w:val="004E04B8"/>
    <w:rsid w:val="004E05BB"/>
    <w:rsid w:val="004E06B7"/>
    <w:rsid w:val="004E07AE"/>
    <w:rsid w:val="004E0841"/>
    <w:rsid w:val="004E0D31"/>
    <w:rsid w:val="004E0ED1"/>
    <w:rsid w:val="004E1382"/>
    <w:rsid w:val="004E15C5"/>
    <w:rsid w:val="004E171C"/>
    <w:rsid w:val="004E174A"/>
    <w:rsid w:val="004E1AA5"/>
    <w:rsid w:val="004E1AAD"/>
    <w:rsid w:val="004E1C46"/>
    <w:rsid w:val="004E1CF1"/>
    <w:rsid w:val="004E1D93"/>
    <w:rsid w:val="004E20EF"/>
    <w:rsid w:val="004E217A"/>
    <w:rsid w:val="004E2EF1"/>
    <w:rsid w:val="004E2FE0"/>
    <w:rsid w:val="004E30ED"/>
    <w:rsid w:val="004E3343"/>
    <w:rsid w:val="004E3396"/>
    <w:rsid w:val="004E3710"/>
    <w:rsid w:val="004E37B7"/>
    <w:rsid w:val="004E3DFB"/>
    <w:rsid w:val="004E3E44"/>
    <w:rsid w:val="004E42C9"/>
    <w:rsid w:val="004E4330"/>
    <w:rsid w:val="004E49C0"/>
    <w:rsid w:val="004E4DF4"/>
    <w:rsid w:val="004E56FC"/>
    <w:rsid w:val="004E5AAA"/>
    <w:rsid w:val="004E5ADA"/>
    <w:rsid w:val="004E5BCC"/>
    <w:rsid w:val="004E5E77"/>
    <w:rsid w:val="004E627B"/>
    <w:rsid w:val="004E6479"/>
    <w:rsid w:val="004E659B"/>
    <w:rsid w:val="004E694F"/>
    <w:rsid w:val="004E6F4A"/>
    <w:rsid w:val="004E7160"/>
    <w:rsid w:val="004E72BE"/>
    <w:rsid w:val="004E730D"/>
    <w:rsid w:val="004E735B"/>
    <w:rsid w:val="004E781C"/>
    <w:rsid w:val="004E7A7B"/>
    <w:rsid w:val="004E7C89"/>
    <w:rsid w:val="004E7CD1"/>
    <w:rsid w:val="004F02EC"/>
    <w:rsid w:val="004F058B"/>
    <w:rsid w:val="004F0593"/>
    <w:rsid w:val="004F05AA"/>
    <w:rsid w:val="004F06FD"/>
    <w:rsid w:val="004F07DB"/>
    <w:rsid w:val="004F087E"/>
    <w:rsid w:val="004F0990"/>
    <w:rsid w:val="004F0BDE"/>
    <w:rsid w:val="004F0D2F"/>
    <w:rsid w:val="004F0E44"/>
    <w:rsid w:val="004F1096"/>
    <w:rsid w:val="004F10BB"/>
    <w:rsid w:val="004F1A8E"/>
    <w:rsid w:val="004F1B05"/>
    <w:rsid w:val="004F1C67"/>
    <w:rsid w:val="004F1CAA"/>
    <w:rsid w:val="004F1D15"/>
    <w:rsid w:val="004F1DFF"/>
    <w:rsid w:val="004F20BE"/>
    <w:rsid w:val="004F21EB"/>
    <w:rsid w:val="004F22BB"/>
    <w:rsid w:val="004F232E"/>
    <w:rsid w:val="004F23A0"/>
    <w:rsid w:val="004F2435"/>
    <w:rsid w:val="004F2877"/>
    <w:rsid w:val="004F2BC2"/>
    <w:rsid w:val="004F2BD3"/>
    <w:rsid w:val="004F2F5A"/>
    <w:rsid w:val="004F2F77"/>
    <w:rsid w:val="004F35EA"/>
    <w:rsid w:val="004F3A88"/>
    <w:rsid w:val="004F3DB6"/>
    <w:rsid w:val="004F3E2D"/>
    <w:rsid w:val="004F3FDD"/>
    <w:rsid w:val="004F40F7"/>
    <w:rsid w:val="004F412D"/>
    <w:rsid w:val="004F429D"/>
    <w:rsid w:val="004F42A2"/>
    <w:rsid w:val="004F431F"/>
    <w:rsid w:val="004F44E7"/>
    <w:rsid w:val="004F4747"/>
    <w:rsid w:val="004F47B5"/>
    <w:rsid w:val="004F4B6D"/>
    <w:rsid w:val="004F4BA8"/>
    <w:rsid w:val="004F4C47"/>
    <w:rsid w:val="004F5034"/>
    <w:rsid w:val="004F54DD"/>
    <w:rsid w:val="004F57B4"/>
    <w:rsid w:val="004F5935"/>
    <w:rsid w:val="004F5ED3"/>
    <w:rsid w:val="004F5EF5"/>
    <w:rsid w:val="004F6491"/>
    <w:rsid w:val="004F6523"/>
    <w:rsid w:val="004F6527"/>
    <w:rsid w:val="004F6672"/>
    <w:rsid w:val="004F7367"/>
    <w:rsid w:val="004F7405"/>
    <w:rsid w:val="004F77F9"/>
    <w:rsid w:val="004F794D"/>
    <w:rsid w:val="004F7C0C"/>
    <w:rsid w:val="004F7F09"/>
    <w:rsid w:val="004F7FC0"/>
    <w:rsid w:val="00500657"/>
    <w:rsid w:val="005008B8"/>
    <w:rsid w:val="00500D2A"/>
    <w:rsid w:val="00500EE8"/>
    <w:rsid w:val="005010EA"/>
    <w:rsid w:val="00501125"/>
    <w:rsid w:val="00501AA0"/>
    <w:rsid w:val="00501E6E"/>
    <w:rsid w:val="00501F9D"/>
    <w:rsid w:val="00502803"/>
    <w:rsid w:val="00502889"/>
    <w:rsid w:val="00502A94"/>
    <w:rsid w:val="00502C42"/>
    <w:rsid w:val="00502C83"/>
    <w:rsid w:val="00502D15"/>
    <w:rsid w:val="00502E87"/>
    <w:rsid w:val="00502F61"/>
    <w:rsid w:val="0050328E"/>
    <w:rsid w:val="00503483"/>
    <w:rsid w:val="005035E1"/>
    <w:rsid w:val="00503898"/>
    <w:rsid w:val="00503DC2"/>
    <w:rsid w:val="00503EA5"/>
    <w:rsid w:val="00504208"/>
    <w:rsid w:val="00504227"/>
    <w:rsid w:val="00504264"/>
    <w:rsid w:val="00504492"/>
    <w:rsid w:val="005046C3"/>
    <w:rsid w:val="005049B1"/>
    <w:rsid w:val="00505083"/>
    <w:rsid w:val="00505118"/>
    <w:rsid w:val="005051F9"/>
    <w:rsid w:val="0050525E"/>
    <w:rsid w:val="005052F4"/>
    <w:rsid w:val="005056D8"/>
    <w:rsid w:val="00505830"/>
    <w:rsid w:val="00505897"/>
    <w:rsid w:val="00505D77"/>
    <w:rsid w:val="00505E58"/>
    <w:rsid w:val="00505EFC"/>
    <w:rsid w:val="0050611C"/>
    <w:rsid w:val="005061C3"/>
    <w:rsid w:val="00506395"/>
    <w:rsid w:val="005067B3"/>
    <w:rsid w:val="00506B46"/>
    <w:rsid w:val="00506BEB"/>
    <w:rsid w:val="00506CC9"/>
    <w:rsid w:val="00506E5A"/>
    <w:rsid w:val="00506FB8"/>
    <w:rsid w:val="00506FF5"/>
    <w:rsid w:val="00507103"/>
    <w:rsid w:val="005072D5"/>
    <w:rsid w:val="00507719"/>
    <w:rsid w:val="00507AFE"/>
    <w:rsid w:val="00507D35"/>
    <w:rsid w:val="00507FD2"/>
    <w:rsid w:val="005101B4"/>
    <w:rsid w:val="005101BB"/>
    <w:rsid w:val="0051031F"/>
    <w:rsid w:val="0051042C"/>
    <w:rsid w:val="005104F9"/>
    <w:rsid w:val="0051061E"/>
    <w:rsid w:val="00510645"/>
    <w:rsid w:val="005106C5"/>
    <w:rsid w:val="005106E6"/>
    <w:rsid w:val="005107E1"/>
    <w:rsid w:val="00510961"/>
    <w:rsid w:val="005109BE"/>
    <w:rsid w:val="00510C4B"/>
    <w:rsid w:val="00510F0D"/>
    <w:rsid w:val="005110C1"/>
    <w:rsid w:val="005114EF"/>
    <w:rsid w:val="005115AD"/>
    <w:rsid w:val="005115ED"/>
    <w:rsid w:val="00511993"/>
    <w:rsid w:val="00511A36"/>
    <w:rsid w:val="00511AD2"/>
    <w:rsid w:val="00511B12"/>
    <w:rsid w:val="00511F1F"/>
    <w:rsid w:val="00512062"/>
    <w:rsid w:val="0051212E"/>
    <w:rsid w:val="0051220F"/>
    <w:rsid w:val="00512479"/>
    <w:rsid w:val="005125B9"/>
    <w:rsid w:val="005126F5"/>
    <w:rsid w:val="005128A6"/>
    <w:rsid w:val="00512ED6"/>
    <w:rsid w:val="00513027"/>
    <w:rsid w:val="005130D1"/>
    <w:rsid w:val="00513233"/>
    <w:rsid w:val="005132B7"/>
    <w:rsid w:val="00513359"/>
    <w:rsid w:val="00513523"/>
    <w:rsid w:val="0051362B"/>
    <w:rsid w:val="0051387D"/>
    <w:rsid w:val="00513A21"/>
    <w:rsid w:val="00513A40"/>
    <w:rsid w:val="00513CE7"/>
    <w:rsid w:val="00513E81"/>
    <w:rsid w:val="00513EAE"/>
    <w:rsid w:val="00514186"/>
    <w:rsid w:val="00514248"/>
    <w:rsid w:val="005142CF"/>
    <w:rsid w:val="00514342"/>
    <w:rsid w:val="00514A64"/>
    <w:rsid w:val="00514B7A"/>
    <w:rsid w:val="00514F9A"/>
    <w:rsid w:val="00515286"/>
    <w:rsid w:val="005152E5"/>
    <w:rsid w:val="0051572C"/>
    <w:rsid w:val="00515BB9"/>
    <w:rsid w:val="00515C35"/>
    <w:rsid w:val="00515C74"/>
    <w:rsid w:val="00515FEA"/>
    <w:rsid w:val="00516102"/>
    <w:rsid w:val="0051622D"/>
    <w:rsid w:val="00516347"/>
    <w:rsid w:val="00516353"/>
    <w:rsid w:val="0051643E"/>
    <w:rsid w:val="00516529"/>
    <w:rsid w:val="00516716"/>
    <w:rsid w:val="0051695D"/>
    <w:rsid w:val="00516FEB"/>
    <w:rsid w:val="005170A3"/>
    <w:rsid w:val="005171EB"/>
    <w:rsid w:val="0051769A"/>
    <w:rsid w:val="005177D4"/>
    <w:rsid w:val="005178E8"/>
    <w:rsid w:val="00517A54"/>
    <w:rsid w:val="00517C7F"/>
    <w:rsid w:val="00517CB4"/>
    <w:rsid w:val="00517CE9"/>
    <w:rsid w:val="00517DBB"/>
    <w:rsid w:val="00520109"/>
    <w:rsid w:val="005201F3"/>
    <w:rsid w:val="005204EA"/>
    <w:rsid w:val="0052073D"/>
    <w:rsid w:val="00520E59"/>
    <w:rsid w:val="0052105D"/>
    <w:rsid w:val="00521148"/>
    <w:rsid w:val="0052180B"/>
    <w:rsid w:val="00521E7A"/>
    <w:rsid w:val="00521FB0"/>
    <w:rsid w:val="005220C3"/>
    <w:rsid w:val="005227C8"/>
    <w:rsid w:val="00522BF3"/>
    <w:rsid w:val="00522BF7"/>
    <w:rsid w:val="00522CCD"/>
    <w:rsid w:val="00522DBD"/>
    <w:rsid w:val="00523027"/>
    <w:rsid w:val="005231EF"/>
    <w:rsid w:val="005232F1"/>
    <w:rsid w:val="00523854"/>
    <w:rsid w:val="00523A47"/>
    <w:rsid w:val="00523CB3"/>
    <w:rsid w:val="00523CBE"/>
    <w:rsid w:val="00523E4C"/>
    <w:rsid w:val="00523F4F"/>
    <w:rsid w:val="005244CF"/>
    <w:rsid w:val="005245D3"/>
    <w:rsid w:val="005246B5"/>
    <w:rsid w:val="00524733"/>
    <w:rsid w:val="0052497A"/>
    <w:rsid w:val="00524ACA"/>
    <w:rsid w:val="00524AFD"/>
    <w:rsid w:val="00524B41"/>
    <w:rsid w:val="00524C34"/>
    <w:rsid w:val="00524C8A"/>
    <w:rsid w:val="00524CB3"/>
    <w:rsid w:val="00524CC2"/>
    <w:rsid w:val="00524EF5"/>
    <w:rsid w:val="0052525A"/>
    <w:rsid w:val="005252A1"/>
    <w:rsid w:val="0052543B"/>
    <w:rsid w:val="005254D2"/>
    <w:rsid w:val="005256DC"/>
    <w:rsid w:val="00525761"/>
    <w:rsid w:val="005258A8"/>
    <w:rsid w:val="00525A07"/>
    <w:rsid w:val="005262FB"/>
    <w:rsid w:val="0052638D"/>
    <w:rsid w:val="00526438"/>
    <w:rsid w:val="0052645A"/>
    <w:rsid w:val="00526734"/>
    <w:rsid w:val="00526B1E"/>
    <w:rsid w:val="00526CA8"/>
    <w:rsid w:val="00527110"/>
    <w:rsid w:val="00527272"/>
    <w:rsid w:val="00527294"/>
    <w:rsid w:val="00527BED"/>
    <w:rsid w:val="00527C3D"/>
    <w:rsid w:val="00527CDD"/>
    <w:rsid w:val="00527D32"/>
    <w:rsid w:val="00527EA9"/>
    <w:rsid w:val="005302E1"/>
    <w:rsid w:val="005304A0"/>
    <w:rsid w:val="0053099A"/>
    <w:rsid w:val="00530A67"/>
    <w:rsid w:val="00530BB0"/>
    <w:rsid w:val="00530BB4"/>
    <w:rsid w:val="00530BF3"/>
    <w:rsid w:val="00530E13"/>
    <w:rsid w:val="00530EC7"/>
    <w:rsid w:val="005311A4"/>
    <w:rsid w:val="00531205"/>
    <w:rsid w:val="0053176A"/>
    <w:rsid w:val="00531847"/>
    <w:rsid w:val="00531AD4"/>
    <w:rsid w:val="00531D5E"/>
    <w:rsid w:val="00531E75"/>
    <w:rsid w:val="00531F2A"/>
    <w:rsid w:val="00532236"/>
    <w:rsid w:val="00532532"/>
    <w:rsid w:val="00532638"/>
    <w:rsid w:val="005328B9"/>
    <w:rsid w:val="00532912"/>
    <w:rsid w:val="00532A73"/>
    <w:rsid w:val="00532FC4"/>
    <w:rsid w:val="00532FE4"/>
    <w:rsid w:val="0053344C"/>
    <w:rsid w:val="005335C4"/>
    <w:rsid w:val="00533678"/>
    <w:rsid w:val="00533830"/>
    <w:rsid w:val="00533B25"/>
    <w:rsid w:val="00533DC6"/>
    <w:rsid w:val="00533F1C"/>
    <w:rsid w:val="00534403"/>
    <w:rsid w:val="00534417"/>
    <w:rsid w:val="00534613"/>
    <w:rsid w:val="00534D32"/>
    <w:rsid w:val="00534DC7"/>
    <w:rsid w:val="005350A7"/>
    <w:rsid w:val="005350EC"/>
    <w:rsid w:val="0053517E"/>
    <w:rsid w:val="0053525E"/>
    <w:rsid w:val="005355FF"/>
    <w:rsid w:val="00535603"/>
    <w:rsid w:val="005357E7"/>
    <w:rsid w:val="005359E9"/>
    <w:rsid w:val="00535D6C"/>
    <w:rsid w:val="00535E8D"/>
    <w:rsid w:val="00535EB6"/>
    <w:rsid w:val="00535F3D"/>
    <w:rsid w:val="0053631E"/>
    <w:rsid w:val="00536364"/>
    <w:rsid w:val="0053658F"/>
    <w:rsid w:val="005367B3"/>
    <w:rsid w:val="00536935"/>
    <w:rsid w:val="00536A09"/>
    <w:rsid w:val="00536A47"/>
    <w:rsid w:val="00536D8D"/>
    <w:rsid w:val="00536DDE"/>
    <w:rsid w:val="0053702C"/>
    <w:rsid w:val="00537100"/>
    <w:rsid w:val="005371E0"/>
    <w:rsid w:val="00537332"/>
    <w:rsid w:val="00537448"/>
    <w:rsid w:val="0053767C"/>
    <w:rsid w:val="00537C23"/>
    <w:rsid w:val="00537D8B"/>
    <w:rsid w:val="00540045"/>
    <w:rsid w:val="0054028D"/>
    <w:rsid w:val="005402FE"/>
    <w:rsid w:val="005404E1"/>
    <w:rsid w:val="005406AE"/>
    <w:rsid w:val="00540C3C"/>
    <w:rsid w:val="00540C91"/>
    <w:rsid w:val="00540EDC"/>
    <w:rsid w:val="005413BB"/>
    <w:rsid w:val="005414AB"/>
    <w:rsid w:val="005416CD"/>
    <w:rsid w:val="00541710"/>
    <w:rsid w:val="005418F2"/>
    <w:rsid w:val="00541B6B"/>
    <w:rsid w:val="00541D68"/>
    <w:rsid w:val="00541E47"/>
    <w:rsid w:val="00542590"/>
    <w:rsid w:val="005428DC"/>
    <w:rsid w:val="00542B47"/>
    <w:rsid w:val="00542D55"/>
    <w:rsid w:val="00542F2D"/>
    <w:rsid w:val="005430A0"/>
    <w:rsid w:val="005432B1"/>
    <w:rsid w:val="005433CE"/>
    <w:rsid w:val="00543520"/>
    <w:rsid w:val="00543AB4"/>
    <w:rsid w:val="00543E18"/>
    <w:rsid w:val="00543E39"/>
    <w:rsid w:val="00544061"/>
    <w:rsid w:val="005446EA"/>
    <w:rsid w:val="005447B5"/>
    <w:rsid w:val="00544921"/>
    <w:rsid w:val="00544B4C"/>
    <w:rsid w:val="00544CD7"/>
    <w:rsid w:val="005453B3"/>
    <w:rsid w:val="005454FC"/>
    <w:rsid w:val="00545CD6"/>
    <w:rsid w:val="00545EDC"/>
    <w:rsid w:val="0054610D"/>
    <w:rsid w:val="00546B75"/>
    <w:rsid w:val="00546C6E"/>
    <w:rsid w:val="00546D4D"/>
    <w:rsid w:val="00546E16"/>
    <w:rsid w:val="00546E2D"/>
    <w:rsid w:val="00546F05"/>
    <w:rsid w:val="00547294"/>
    <w:rsid w:val="0054759E"/>
    <w:rsid w:val="00547641"/>
    <w:rsid w:val="005479A8"/>
    <w:rsid w:val="00547BFA"/>
    <w:rsid w:val="00547DAE"/>
    <w:rsid w:val="005500FA"/>
    <w:rsid w:val="0055019E"/>
    <w:rsid w:val="0055056F"/>
    <w:rsid w:val="00550A44"/>
    <w:rsid w:val="00550FAE"/>
    <w:rsid w:val="00550FC6"/>
    <w:rsid w:val="00551606"/>
    <w:rsid w:val="005518BD"/>
    <w:rsid w:val="00551963"/>
    <w:rsid w:val="00551A7C"/>
    <w:rsid w:val="00551C3A"/>
    <w:rsid w:val="00551F8A"/>
    <w:rsid w:val="005520BE"/>
    <w:rsid w:val="00552124"/>
    <w:rsid w:val="0055236E"/>
    <w:rsid w:val="005524F0"/>
    <w:rsid w:val="0055285D"/>
    <w:rsid w:val="0055290B"/>
    <w:rsid w:val="00552E32"/>
    <w:rsid w:val="00552F5F"/>
    <w:rsid w:val="0055342A"/>
    <w:rsid w:val="00553601"/>
    <w:rsid w:val="00553605"/>
    <w:rsid w:val="0055378D"/>
    <w:rsid w:val="0055396C"/>
    <w:rsid w:val="00554123"/>
    <w:rsid w:val="00554494"/>
    <w:rsid w:val="005544A1"/>
    <w:rsid w:val="00554E2A"/>
    <w:rsid w:val="00554F0F"/>
    <w:rsid w:val="00555118"/>
    <w:rsid w:val="00555195"/>
    <w:rsid w:val="005552D1"/>
    <w:rsid w:val="005552DE"/>
    <w:rsid w:val="00555325"/>
    <w:rsid w:val="00555481"/>
    <w:rsid w:val="00555511"/>
    <w:rsid w:val="0055570E"/>
    <w:rsid w:val="00555B1D"/>
    <w:rsid w:val="00555B6A"/>
    <w:rsid w:val="00555D74"/>
    <w:rsid w:val="00555DA5"/>
    <w:rsid w:val="00555EA9"/>
    <w:rsid w:val="00555FBB"/>
    <w:rsid w:val="005560BE"/>
    <w:rsid w:val="005561AE"/>
    <w:rsid w:val="0055620E"/>
    <w:rsid w:val="00556309"/>
    <w:rsid w:val="005565B7"/>
    <w:rsid w:val="005568B3"/>
    <w:rsid w:val="00556906"/>
    <w:rsid w:val="00556A63"/>
    <w:rsid w:val="00556BA7"/>
    <w:rsid w:val="00556CF9"/>
    <w:rsid w:val="00556ED4"/>
    <w:rsid w:val="00557296"/>
    <w:rsid w:val="005572ED"/>
    <w:rsid w:val="00557540"/>
    <w:rsid w:val="0055783E"/>
    <w:rsid w:val="0055797D"/>
    <w:rsid w:val="005579EC"/>
    <w:rsid w:val="00557B5C"/>
    <w:rsid w:val="00557D12"/>
    <w:rsid w:val="00557D2E"/>
    <w:rsid w:val="005600CB"/>
    <w:rsid w:val="005604EC"/>
    <w:rsid w:val="00560634"/>
    <w:rsid w:val="005608AB"/>
    <w:rsid w:val="00560A06"/>
    <w:rsid w:val="00560A44"/>
    <w:rsid w:val="00560B6A"/>
    <w:rsid w:val="00560EFD"/>
    <w:rsid w:val="00561300"/>
    <w:rsid w:val="005614AE"/>
    <w:rsid w:val="005614E5"/>
    <w:rsid w:val="00561548"/>
    <w:rsid w:val="00561607"/>
    <w:rsid w:val="005619E2"/>
    <w:rsid w:val="00561AD0"/>
    <w:rsid w:val="00561AF4"/>
    <w:rsid w:val="00561F0A"/>
    <w:rsid w:val="005626DC"/>
    <w:rsid w:val="0056282C"/>
    <w:rsid w:val="0056293B"/>
    <w:rsid w:val="005629F5"/>
    <w:rsid w:val="00562B32"/>
    <w:rsid w:val="00562B59"/>
    <w:rsid w:val="00562C6B"/>
    <w:rsid w:val="00562D8D"/>
    <w:rsid w:val="00562E58"/>
    <w:rsid w:val="00562F92"/>
    <w:rsid w:val="0056302F"/>
    <w:rsid w:val="00563308"/>
    <w:rsid w:val="005633B9"/>
    <w:rsid w:val="0056346B"/>
    <w:rsid w:val="00563A8A"/>
    <w:rsid w:val="00563C68"/>
    <w:rsid w:val="00563D47"/>
    <w:rsid w:val="00563D4F"/>
    <w:rsid w:val="00563DA8"/>
    <w:rsid w:val="00563E8D"/>
    <w:rsid w:val="00563F52"/>
    <w:rsid w:val="00564A1B"/>
    <w:rsid w:val="00564DEB"/>
    <w:rsid w:val="00565179"/>
    <w:rsid w:val="00565547"/>
    <w:rsid w:val="00565A9B"/>
    <w:rsid w:val="00565AF2"/>
    <w:rsid w:val="00565D08"/>
    <w:rsid w:val="0056611E"/>
    <w:rsid w:val="00566237"/>
    <w:rsid w:val="005663CC"/>
    <w:rsid w:val="005664C1"/>
    <w:rsid w:val="00566543"/>
    <w:rsid w:val="0056680F"/>
    <w:rsid w:val="0056682F"/>
    <w:rsid w:val="00566A91"/>
    <w:rsid w:val="00566C0C"/>
    <w:rsid w:val="00566C4D"/>
    <w:rsid w:val="00566C5B"/>
    <w:rsid w:val="00566C6C"/>
    <w:rsid w:val="00566DC8"/>
    <w:rsid w:val="00567131"/>
    <w:rsid w:val="005671C6"/>
    <w:rsid w:val="00567370"/>
    <w:rsid w:val="0056739E"/>
    <w:rsid w:val="0056740F"/>
    <w:rsid w:val="00567423"/>
    <w:rsid w:val="005678E6"/>
    <w:rsid w:val="00567EE7"/>
    <w:rsid w:val="00567EF3"/>
    <w:rsid w:val="00567F14"/>
    <w:rsid w:val="005701EA"/>
    <w:rsid w:val="0057044E"/>
    <w:rsid w:val="0057045F"/>
    <w:rsid w:val="0057064B"/>
    <w:rsid w:val="0057065E"/>
    <w:rsid w:val="0057085B"/>
    <w:rsid w:val="00570889"/>
    <w:rsid w:val="00570B94"/>
    <w:rsid w:val="005712A7"/>
    <w:rsid w:val="005713DD"/>
    <w:rsid w:val="0057172B"/>
    <w:rsid w:val="00571BA6"/>
    <w:rsid w:val="00571C67"/>
    <w:rsid w:val="00571D35"/>
    <w:rsid w:val="00571E05"/>
    <w:rsid w:val="0057206C"/>
    <w:rsid w:val="005720C4"/>
    <w:rsid w:val="005721ED"/>
    <w:rsid w:val="0057222F"/>
    <w:rsid w:val="00572A53"/>
    <w:rsid w:val="00572B04"/>
    <w:rsid w:val="00572B33"/>
    <w:rsid w:val="00572B44"/>
    <w:rsid w:val="00572B8A"/>
    <w:rsid w:val="005730EA"/>
    <w:rsid w:val="0057333C"/>
    <w:rsid w:val="00573381"/>
    <w:rsid w:val="00573472"/>
    <w:rsid w:val="005737EC"/>
    <w:rsid w:val="00573B8C"/>
    <w:rsid w:val="00573BDA"/>
    <w:rsid w:val="00573D07"/>
    <w:rsid w:val="00573EDE"/>
    <w:rsid w:val="00573F80"/>
    <w:rsid w:val="00574235"/>
    <w:rsid w:val="005746DE"/>
    <w:rsid w:val="00574ACB"/>
    <w:rsid w:val="00574B47"/>
    <w:rsid w:val="00574D1F"/>
    <w:rsid w:val="00574E17"/>
    <w:rsid w:val="0057532B"/>
    <w:rsid w:val="005755EE"/>
    <w:rsid w:val="00575680"/>
    <w:rsid w:val="0057568D"/>
    <w:rsid w:val="00575B23"/>
    <w:rsid w:val="00575BE6"/>
    <w:rsid w:val="00575E84"/>
    <w:rsid w:val="00575EBB"/>
    <w:rsid w:val="005761CC"/>
    <w:rsid w:val="00576A80"/>
    <w:rsid w:val="00576E3F"/>
    <w:rsid w:val="00577489"/>
    <w:rsid w:val="0057753D"/>
    <w:rsid w:val="005775C2"/>
    <w:rsid w:val="00577670"/>
    <w:rsid w:val="00577799"/>
    <w:rsid w:val="005778A9"/>
    <w:rsid w:val="00577AE0"/>
    <w:rsid w:val="00577CA8"/>
    <w:rsid w:val="00577E04"/>
    <w:rsid w:val="00577E0E"/>
    <w:rsid w:val="0058025A"/>
    <w:rsid w:val="005803A6"/>
    <w:rsid w:val="00580680"/>
    <w:rsid w:val="005807D5"/>
    <w:rsid w:val="00580809"/>
    <w:rsid w:val="00580866"/>
    <w:rsid w:val="0058094B"/>
    <w:rsid w:val="00580A19"/>
    <w:rsid w:val="00580A72"/>
    <w:rsid w:val="00580CC5"/>
    <w:rsid w:val="00580F0A"/>
    <w:rsid w:val="00581261"/>
    <w:rsid w:val="00581463"/>
    <w:rsid w:val="0058150A"/>
    <w:rsid w:val="0058160C"/>
    <w:rsid w:val="00581630"/>
    <w:rsid w:val="005816A3"/>
    <w:rsid w:val="0058179F"/>
    <w:rsid w:val="0058183B"/>
    <w:rsid w:val="00581C53"/>
    <w:rsid w:val="00581D8A"/>
    <w:rsid w:val="00581DA0"/>
    <w:rsid w:val="00581ED5"/>
    <w:rsid w:val="00581EE6"/>
    <w:rsid w:val="00581F65"/>
    <w:rsid w:val="005824BE"/>
    <w:rsid w:val="005824BF"/>
    <w:rsid w:val="00582CF7"/>
    <w:rsid w:val="00582D72"/>
    <w:rsid w:val="00582E9E"/>
    <w:rsid w:val="0058309C"/>
    <w:rsid w:val="005831D7"/>
    <w:rsid w:val="005831DC"/>
    <w:rsid w:val="005831DE"/>
    <w:rsid w:val="00583296"/>
    <w:rsid w:val="00583346"/>
    <w:rsid w:val="00583AD1"/>
    <w:rsid w:val="00583F0B"/>
    <w:rsid w:val="0058451A"/>
    <w:rsid w:val="0058463B"/>
    <w:rsid w:val="005846EB"/>
    <w:rsid w:val="00584904"/>
    <w:rsid w:val="00584A6A"/>
    <w:rsid w:val="00584C09"/>
    <w:rsid w:val="00584C0C"/>
    <w:rsid w:val="00584DAC"/>
    <w:rsid w:val="00584E37"/>
    <w:rsid w:val="0058507B"/>
    <w:rsid w:val="00585137"/>
    <w:rsid w:val="00585B68"/>
    <w:rsid w:val="00586127"/>
    <w:rsid w:val="005864EB"/>
    <w:rsid w:val="005867AF"/>
    <w:rsid w:val="0058680A"/>
    <w:rsid w:val="00587299"/>
    <w:rsid w:val="00587738"/>
    <w:rsid w:val="00587A49"/>
    <w:rsid w:val="00587D7F"/>
    <w:rsid w:val="00587EB5"/>
    <w:rsid w:val="00587EE8"/>
    <w:rsid w:val="00590687"/>
    <w:rsid w:val="00590A15"/>
    <w:rsid w:val="00590D23"/>
    <w:rsid w:val="00590DA6"/>
    <w:rsid w:val="00590FD1"/>
    <w:rsid w:val="0059102A"/>
    <w:rsid w:val="005911E6"/>
    <w:rsid w:val="00591399"/>
    <w:rsid w:val="00591A10"/>
    <w:rsid w:val="00591A9B"/>
    <w:rsid w:val="00591B2E"/>
    <w:rsid w:val="00591C53"/>
    <w:rsid w:val="00591CDD"/>
    <w:rsid w:val="00592013"/>
    <w:rsid w:val="0059201F"/>
    <w:rsid w:val="0059243E"/>
    <w:rsid w:val="005924DF"/>
    <w:rsid w:val="005929FD"/>
    <w:rsid w:val="005932C6"/>
    <w:rsid w:val="005934B7"/>
    <w:rsid w:val="005937D5"/>
    <w:rsid w:val="00593D0D"/>
    <w:rsid w:val="00593E09"/>
    <w:rsid w:val="00594134"/>
    <w:rsid w:val="00594203"/>
    <w:rsid w:val="00594446"/>
    <w:rsid w:val="00594488"/>
    <w:rsid w:val="00594806"/>
    <w:rsid w:val="00594815"/>
    <w:rsid w:val="00594AC8"/>
    <w:rsid w:val="00594BCE"/>
    <w:rsid w:val="00594CE2"/>
    <w:rsid w:val="00594F9E"/>
    <w:rsid w:val="00595028"/>
    <w:rsid w:val="005950AE"/>
    <w:rsid w:val="00595111"/>
    <w:rsid w:val="00595198"/>
    <w:rsid w:val="00595207"/>
    <w:rsid w:val="00595223"/>
    <w:rsid w:val="005953B7"/>
    <w:rsid w:val="005954A8"/>
    <w:rsid w:val="00595657"/>
    <w:rsid w:val="005959F6"/>
    <w:rsid w:val="00595B0D"/>
    <w:rsid w:val="00595E55"/>
    <w:rsid w:val="00595E8D"/>
    <w:rsid w:val="00596213"/>
    <w:rsid w:val="00596754"/>
    <w:rsid w:val="00597184"/>
    <w:rsid w:val="00597278"/>
    <w:rsid w:val="0059732E"/>
    <w:rsid w:val="00597418"/>
    <w:rsid w:val="005976A4"/>
    <w:rsid w:val="005A0001"/>
    <w:rsid w:val="005A05BB"/>
    <w:rsid w:val="005A0ACF"/>
    <w:rsid w:val="005A0B11"/>
    <w:rsid w:val="005A0BAF"/>
    <w:rsid w:val="005A1664"/>
    <w:rsid w:val="005A16B8"/>
    <w:rsid w:val="005A172C"/>
    <w:rsid w:val="005A18B1"/>
    <w:rsid w:val="005A19C4"/>
    <w:rsid w:val="005A1A60"/>
    <w:rsid w:val="005A1D05"/>
    <w:rsid w:val="005A1DB4"/>
    <w:rsid w:val="005A219D"/>
    <w:rsid w:val="005A25DF"/>
    <w:rsid w:val="005A2736"/>
    <w:rsid w:val="005A2AC1"/>
    <w:rsid w:val="005A2C4F"/>
    <w:rsid w:val="005A2CE5"/>
    <w:rsid w:val="005A3060"/>
    <w:rsid w:val="005A334A"/>
    <w:rsid w:val="005A33BD"/>
    <w:rsid w:val="005A3B49"/>
    <w:rsid w:val="005A3C06"/>
    <w:rsid w:val="005A3C36"/>
    <w:rsid w:val="005A44F9"/>
    <w:rsid w:val="005A45CB"/>
    <w:rsid w:val="005A48F0"/>
    <w:rsid w:val="005A4989"/>
    <w:rsid w:val="005A4B4C"/>
    <w:rsid w:val="005A4BF6"/>
    <w:rsid w:val="005A5136"/>
    <w:rsid w:val="005A51B9"/>
    <w:rsid w:val="005A5456"/>
    <w:rsid w:val="005A5533"/>
    <w:rsid w:val="005A55DD"/>
    <w:rsid w:val="005A5677"/>
    <w:rsid w:val="005A57CE"/>
    <w:rsid w:val="005A5902"/>
    <w:rsid w:val="005A596C"/>
    <w:rsid w:val="005A5A7D"/>
    <w:rsid w:val="005A5CE9"/>
    <w:rsid w:val="005A5CFC"/>
    <w:rsid w:val="005A5E26"/>
    <w:rsid w:val="005A646F"/>
    <w:rsid w:val="005A666C"/>
    <w:rsid w:val="005A693B"/>
    <w:rsid w:val="005A6AE0"/>
    <w:rsid w:val="005A6B5C"/>
    <w:rsid w:val="005A6F71"/>
    <w:rsid w:val="005A7162"/>
    <w:rsid w:val="005A7387"/>
    <w:rsid w:val="005A7421"/>
    <w:rsid w:val="005A7561"/>
    <w:rsid w:val="005A75A7"/>
    <w:rsid w:val="005A789A"/>
    <w:rsid w:val="005A794F"/>
    <w:rsid w:val="005A7ECC"/>
    <w:rsid w:val="005A7F03"/>
    <w:rsid w:val="005B058C"/>
    <w:rsid w:val="005B06EE"/>
    <w:rsid w:val="005B0752"/>
    <w:rsid w:val="005B0917"/>
    <w:rsid w:val="005B0C5D"/>
    <w:rsid w:val="005B0CC6"/>
    <w:rsid w:val="005B116A"/>
    <w:rsid w:val="005B1236"/>
    <w:rsid w:val="005B129F"/>
    <w:rsid w:val="005B14E9"/>
    <w:rsid w:val="005B1998"/>
    <w:rsid w:val="005B19D8"/>
    <w:rsid w:val="005B1A6E"/>
    <w:rsid w:val="005B1C58"/>
    <w:rsid w:val="005B2394"/>
    <w:rsid w:val="005B2502"/>
    <w:rsid w:val="005B2834"/>
    <w:rsid w:val="005B2875"/>
    <w:rsid w:val="005B2910"/>
    <w:rsid w:val="005B2A86"/>
    <w:rsid w:val="005B2B1E"/>
    <w:rsid w:val="005B2BF2"/>
    <w:rsid w:val="005B2D68"/>
    <w:rsid w:val="005B2E5C"/>
    <w:rsid w:val="005B2EC2"/>
    <w:rsid w:val="005B3002"/>
    <w:rsid w:val="005B32F4"/>
    <w:rsid w:val="005B348A"/>
    <w:rsid w:val="005B3492"/>
    <w:rsid w:val="005B3643"/>
    <w:rsid w:val="005B39C0"/>
    <w:rsid w:val="005B3B81"/>
    <w:rsid w:val="005B3F81"/>
    <w:rsid w:val="005B40C2"/>
    <w:rsid w:val="005B4381"/>
    <w:rsid w:val="005B4543"/>
    <w:rsid w:val="005B48F5"/>
    <w:rsid w:val="005B4FA2"/>
    <w:rsid w:val="005B5043"/>
    <w:rsid w:val="005B5094"/>
    <w:rsid w:val="005B53F5"/>
    <w:rsid w:val="005B540A"/>
    <w:rsid w:val="005B54B4"/>
    <w:rsid w:val="005B5B87"/>
    <w:rsid w:val="005B5D65"/>
    <w:rsid w:val="005B5FB0"/>
    <w:rsid w:val="005B63F5"/>
    <w:rsid w:val="005B64EC"/>
    <w:rsid w:val="005B6772"/>
    <w:rsid w:val="005B6777"/>
    <w:rsid w:val="005B6955"/>
    <w:rsid w:val="005B6A7D"/>
    <w:rsid w:val="005B6C42"/>
    <w:rsid w:val="005B6CC9"/>
    <w:rsid w:val="005B6F6A"/>
    <w:rsid w:val="005B7330"/>
    <w:rsid w:val="005B7402"/>
    <w:rsid w:val="005B7738"/>
    <w:rsid w:val="005B7A48"/>
    <w:rsid w:val="005C00F2"/>
    <w:rsid w:val="005C031B"/>
    <w:rsid w:val="005C0498"/>
    <w:rsid w:val="005C067A"/>
    <w:rsid w:val="005C096E"/>
    <w:rsid w:val="005C0A28"/>
    <w:rsid w:val="005C0A4A"/>
    <w:rsid w:val="005C0C5C"/>
    <w:rsid w:val="005C0FFB"/>
    <w:rsid w:val="005C1216"/>
    <w:rsid w:val="005C136E"/>
    <w:rsid w:val="005C1415"/>
    <w:rsid w:val="005C1692"/>
    <w:rsid w:val="005C1785"/>
    <w:rsid w:val="005C181F"/>
    <w:rsid w:val="005C1937"/>
    <w:rsid w:val="005C21D9"/>
    <w:rsid w:val="005C2227"/>
    <w:rsid w:val="005C2278"/>
    <w:rsid w:val="005C23ED"/>
    <w:rsid w:val="005C2977"/>
    <w:rsid w:val="005C2B4C"/>
    <w:rsid w:val="005C3041"/>
    <w:rsid w:val="005C3062"/>
    <w:rsid w:val="005C356F"/>
    <w:rsid w:val="005C38FD"/>
    <w:rsid w:val="005C395F"/>
    <w:rsid w:val="005C3D1B"/>
    <w:rsid w:val="005C3D4E"/>
    <w:rsid w:val="005C3ED4"/>
    <w:rsid w:val="005C40B4"/>
    <w:rsid w:val="005C4105"/>
    <w:rsid w:val="005C4317"/>
    <w:rsid w:val="005C4532"/>
    <w:rsid w:val="005C45B9"/>
    <w:rsid w:val="005C46E2"/>
    <w:rsid w:val="005C4C0A"/>
    <w:rsid w:val="005C4D6C"/>
    <w:rsid w:val="005C4F99"/>
    <w:rsid w:val="005C51DE"/>
    <w:rsid w:val="005C52ED"/>
    <w:rsid w:val="005C5798"/>
    <w:rsid w:val="005C57C1"/>
    <w:rsid w:val="005C5AA5"/>
    <w:rsid w:val="005C5FBB"/>
    <w:rsid w:val="005C6145"/>
    <w:rsid w:val="005C620A"/>
    <w:rsid w:val="005C64B0"/>
    <w:rsid w:val="005C659F"/>
    <w:rsid w:val="005C6A38"/>
    <w:rsid w:val="005C6C38"/>
    <w:rsid w:val="005C6E23"/>
    <w:rsid w:val="005C73D6"/>
    <w:rsid w:val="005C78CB"/>
    <w:rsid w:val="005C7ED0"/>
    <w:rsid w:val="005D029A"/>
    <w:rsid w:val="005D02BC"/>
    <w:rsid w:val="005D031E"/>
    <w:rsid w:val="005D03E7"/>
    <w:rsid w:val="005D044E"/>
    <w:rsid w:val="005D04E1"/>
    <w:rsid w:val="005D0779"/>
    <w:rsid w:val="005D0825"/>
    <w:rsid w:val="005D0D6E"/>
    <w:rsid w:val="005D0DB0"/>
    <w:rsid w:val="005D1115"/>
    <w:rsid w:val="005D12D0"/>
    <w:rsid w:val="005D1474"/>
    <w:rsid w:val="005D15B2"/>
    <w:rsid w:val="005D16CF"/>
    <w:rsid w:val="005D171C"/>
    <w:rsid w:val="005D1807"/>
    <w:rsid w:val="005D1A8C"/>
    <w:rsid w:val="005D1BFA"/>
    <w:rsid w:val="005D1D2B"/>
    <w:rsid w:val="005D1E2E"/>
    <w:rsid w:val="005D1F54"/>
    <w:rsid w:val="005D23F6"/>
    <w:rsid w:val="005D2417"/>
    <w:rsid w:val="005D2486"/>
    <w:rsid w:val="005D2607"/>
    <w:rsid w:val="005D2D63"/>
    <w:rsid w:val="005D2F00"/>
    <w:rsid w:val="005D2F29"/>
    <w:rsid w:val="005D303D"/>
    <w:rsid w:val="005D3136"/>
    <w:rsid w:val="005D3234"/>
    <w:rsid w:val="005D326F"/>
    <w:rsid w:val="005D3577"/>
    <w:rsid w:val="005D362D"/>
    <w:rsid w:val="005D3A0A"/>
    <w:rsid w:val="005D3E7A"/>
    <w:rsid w:val="005D43B4"/>
    <w:rsid w:val="005D482C"/>
    <w:rsid w:val="005D4C98"/>
    <w:rsid w:val="005D4E7E"/>
    <w:rsid w:val="005D4FB4"/>
    <w:rsid w:val="005D5095"/>
    <w:rsid w:val="005D540B"/>
    <w:rsid w:val="005D54EC"/>
    <w:rsid w:val="005D554D"/>
    <w:rsid w:val="005D565E"/>
    <w:rsid w:val="005D56C8"/>
    <w:rsid w:val="005D57AB"/>
    <w:rsid w:val="005D5EAF"/>
    <w:rsid w:val="005D5F69"/>
    <w:rsid w:val="005D604A"/>
    <w:rsid w:val="005D6314"/>
    <w:rsid w:val="005D654A"/>
    <w:rsid w:val="005D6710"/>
    <w:rsid w:val="005D69BB"/>
    <w:rsid w:val="005D6A71"/>
    <w:rsid w:val="005D6AFB"/>
    <w:rsid w:val="005D6BBA"/>
    <w:rsid w:val="005D6CE6"/>
    <w:rsid w:val="005D6D22"/>
    <w:rsid w:val="005D6E06"/>
    <w:rsid w:val="005D6EBE"/>
    <w:rsid w:val="005D7104"/>
    <w:rsid w:val="005D760F"/>
    <w:rsid w:val="005D76D3"/>
    <w:rsid w:val="005D77E8"/>
    <w:rsid w:val="005D7924"/>
    <w:rsid w:val="005D7BD8"/>
    <w:rsid w:val="005D7CF4"/>
    <w:rsid w:val="005D7D31"/>
    <w:rsid w:val="005D7F30"/>
    <w:rsid w:val="005D7FAB"/>
    <w:rsid w:val="005E0027"/>
    <w:rsid w:val="005E00DC"/>
    <w:rsid w:val="005E01AA"/>
    <w:rsid w:val="005E0364"/>
    <w:rsid w:val="005E0526"/>
    <w:rsid w:val="005E07B4"/>
    <w:rsid w:val="005E092E"/>
    <w:rsid w:val="005E0C89"/>
    <w:rsid w:val="005E0DC3"/>
    <w:rsid w:val="005E136B"/>
    <w:rsid w:val="005E13D0"/>
    <w:rsid w:val="005E1A1E"/>
    <w:rsid w:val="005E1B3B"/>
    <w:rsid w:val="005E1B8D"/>
    <w:rsid w:val="005E1BF8"/>
    <w:rsid w:val="005E1D0E"/>
    <w:rsid w:val="005E1F02"/>
    <w:rsid w:val="005E2017"/>
    <w:rsid w:val="005E20CF"/>
    <w:rsid w:val="005E2279"/>
    <w:rsid w:val="005E23E4"/>
    <w:rsid w:val="005E2519"/>
    <w:rsid w:val="005E252F"/>
    <w:rsid w:val="005E257A"/>
    <w:rsid w:val="005E26A8"/>
    <w:rsid w:val="005E275C"/>
    <w:rsid w:val="005E27EA"/>
    <w:rsid w:val="005E2955"/>
    <w:rsid w:val="005E2DE7"/>
    <w:rsid w:val="005E2E42"/>
    <w:rsid w:val="005E343C"/>
    <w:rsid w:val="005E35E1"/>
    <w:rsid w:val="005E38D9"/>
    <w:rsid w:val="005E3A55"/>
    <w:rsid w:val="005E3D2F"/>
    <w:rsid w:val="005E3FD6"/>
    <w:rsid w:val="005E4106"/>
    <w:rsid w:val="005E42E9"/>
    <w:rsid w:val="005E446A"/>
    <w:rsid w:val="005E4692"/>
    <w:rsid w:val="005E47A1"/>
    <w:rsid w:val="005E495E"/>
    <w:rsid w:val="005E4A2B"/>
    <w:rsid w:val="005E4B73"/>
    <w:rsid w:val="005E4BC6"/>
    <w:rsid w:val="005E5548"/>
    <w:rsid w:val="005E557C"/>
    <w:rsid w:val="005E56FE"/>
    <w:rsid w:val="005E58B0"/>
    <w:rsid w:val="005E591B"/>
    <w:rsid w:val="005E5A76"/>
    <w:rsid w:val="005E5AD5"/>
    <w:rsid w:val="005E5CB0"/>
    <w:rsid w:val="005E5D46"/>
    <w:rsid w:val="005E6363"/>
    <w:rsid w:val="005E686E"/>
    <w:rsid w:val="005E68D2"/>
    <w:rsid w:val="005E6D0E"/>
    <w:rsid w:val="005E6FEA"/>
    <w:rsid w:val="005E7049"/>
    <w:rsid w:val="005E70CD"/>
    <w:rsid w:val="005E724C"/>
    <w:rsid w:val="005E76E7"/>
    <w:rsid w:val="005E7AEC"/>
    <w:rsid w:val="005E7C1E"/>
    <w:rsid w:val="005E7F36"/>
    <w:rsid w:val="005F03DC"/>
    <w:rsid w:val="005F040B"/>
    <w:rsid w:val="005F042E"/>
    <w:rsid w:val="005F067D"/>
    <w:rsid w:val="005F06D1"/>
    <w:rsid w:val="005F0C59"/>
    <w:rsid w:val="005F0D63"/>
    <w:rsid w:val="005F10B1"/>
    <w:rsid w:val="005F1107"/>
    <w:rsid w:val="005F1214"/>
    <w:rsid w:val="005F1459"/>
    <w:rsid w:val="005F173A"/>
    <w:rsid w:val="005F177C"/>
    <w:rsid w:val="005F182C"/>
    <w:rsid w:val="005F1AD0"/>
    <w:rsid w:val="005F1B60"/>
    <w:rsid w:val="005F1D93"/>
    <w:rsid w:val="005F1E33"/>
    <w:rsid w:val="005F1F77"/>
    <w:rsid w:val="005F2035"/>
    <w:rsid w:val="005F20B7"/>
    <w:rsid w:val="005F2291"/>
    <w:rsid w:val="005F24B3"/>
    <w:rsid w:val="005F252E"/>
    <w:rsid w:val="005F266A"/>
    <w:rsid w:val="005F2887"/>
    <w:rsid w:val="005F28EF"/>
    <w:rsid w:val="005F2958"/>
    <w:rsid w:val="005F2BD0"/>
    <w:rsid w:val="005F2BFB"/>
    <w:rsid w:val="005F2C4D"/>
    <w:rsid w:val="005F2C7D"/>
    <w:rsid w:val="005F2D08"/>
    <w:rsid w:val="005F2E33"/>
    <w:rsid w:val="005F2FFE"/>
    <w:rsid w:val="005F31EB"/>
    <w:rsid w:val="005F3425"/>
    <w:rsid w:val="005F3589"/>
    <w:rsid w:val="005F3881"/>
    <w:rsid w:val="005F3942"/>
    <w:rsid w:val="005F3978"/>
    <w:rsid w:val="005F3AAF"/>
    <w:rsid w:val="005F3D02"/>
    <w:rsid w:val="005F3DE0"/>
    <w:rsid w:val="005F4057"/>
    <w:rsid w:val="005F4250"/>
    <w:rsid w:val="005F4374"/>
    <w:rsid w:val="005F4996"/>
    <w:rsid w:val="005F4A37"/>
    <w:rsid w:val="005F4A41"/>
    <w:rsid w:val="005F4B88"/>
    <w:rsid w:val="005F4DC7"/>
    <w:rsid w:val="005F4E7F"/>
    <w:rsid w:val="005F4E99"/>
    <w:rsid w:val="005F4FBC"/>
    <w:rsid w:val="005F4FE0"/>
    <w:rsid w:val="005F4FE1"/>
    <w:rsid w:val="005F5153"/>
    <w:rsid w:val="005F534E"/>
    <w:rsid w:val="005F53B6"/>
    <w:rsid w:val="005F5841"/>
    <w:rsid w:val="005F5882"/>
    <w:rsid w:val="005F58DF"/>
    <w:rsid w:val="005F59CC"/>
    <w:rsid w:val="005F5A1D"/>
    <w:rsid w:val="005F5A66"/>
    <w:rsid w:val="005F5DEE"/>
    <w:rsid w:val="005F5EAE"/>
    <w:rsid w:val="005F5F26"/>
    <w:rsid w:val="005F6330"/>
    <w:rsid w:val="005F6436"/>
    <w:rsid w:val="005F64AC"/>
    <w:rsid w:val="005F676D"/>
    <w:rsid w:val="005F67BB"/>
    <w:rsid w:val="005F6821"/>
    <w:rsid w:val="005F6B9C"/>
    <w:rsid w:val="005F6BB3"/>
    <w:rsid w:val="005F6E8A"/>
    <w:rsid w:val="005F705E"/>
    <w:rsid w:val="005F7172"/>
    <w:rsid w:val="005F73B4"/>
    <w:rsid w:val="005F7414"/>
    <w:rsid w:val="005F749C"/>
    <w:rsid w:val="005F76EA"/>
    <w:rsid w:val="005F7798"/>
    <w:rsid w:val="005F7B04"/>
    <w:rsid w:val="005F7C33"/>
    <w:rsid w:val="005F7CDE"/>
    <w:rsid w:val="005F7DB2"/>
    <w:rsid w:val="005F7FA4"/>
    <w:rsid w:val="00600110"/>
    <w:rsid w:val="00600170"/>
    <w:rsid w:val="006004AD"/>
    <w:rsid w:val="00600564"/>
    <w:rsid w:val="00600676"/>
    <w:rsid w:val="00600709"/>
    <w:rsid w:val="006008DF"/>
    <w:rsid w:val="00600C9B"/>
    <w:rsid w:val="00600DF7"/>
    <w:rsid w:val="00601053"/>
    <w:rsid w:val="0060163E"/>
    <w:rsid w:val="00601AAC"/>
    <w:rsid w:val="00601B16"/>
    <w:rsid w:val="00601BA0"/>
    <w:rsid w:val="00601E1A"/>
    <w:rsid w:val="00601E6C"/>
    <w:rsid w:val="006021ED"/>
    <w:rsid w:val="00602420"/>
    <w:rsid w:val="0060254E"/>
    <w:rsid w:val="00602945"/>
    <w:rsid w:val="006029AC"/>
    <w:rsid w:val="00602A0C"/>
    <w:rsid w:val="00602A13"/>
    <w:rsid w:val="00602D61"/>
    <w:rsid w:val="00603087"/>
    <w:rsid w:val="00603264"/>
    <w:rsid w:val="0060326E"/>
    <w:rsid w:val="006032D9"/>
    <w:rsid w:val="006032F0"/>
    <w:rsid w:val="006032F2"/>
    <w:rsid w:val="0060338C"/>
    <w:rsid w:val="006034E8"/>
    <w:rsid w:val="00603835"/>
    <w:rsid w:val="00603A43"/>
    <w:rsid w:val="00603E37"/>
    <w:rsid w:val="00603FB0"/>
    <w:rsid w:val="00604224"/>
    <w:rsid w:val="00604341"/>
    <w:rsid w:val="006043EE"/>
    <w:rsid w:val="00604474"/>
    <w:rsid w:val="0060465B"/>
    <w:rsid w:val="00604994"/>
    <w:rsid w:val="00604B6A"/>
    <w:rsid w:val="00604ED5"/>
    <w:rsid w:val="00604FBF"/>
    <w:rsid w:val="00605241"/>
    <w:rsid w:val="006056A7"/>
    <w:rsid w:val="00605F33"/>
    <w:rsid w:val="006060AC"/>
    <w:rsid w:val="00606121"/>
    <w:rsid w:val="00606321"/>
    <w:rsid w:val="0060637A"/>
    <w:rsid w:val="0060661F"/>
    <w:rsid w:val="00606A9F"/>
    <w:rsid w:val="00606AAE"/>
    <w:rsid w:val="00606AE8"/>
    <w:rsid w:val="00607145"/>
    <w:rsid w:val="006071CB"/>
    <w:rsid w:val="0060731A"/>
    <w:rsid w:val="00607657"/>
    <w:rsid w:val="0060777A"/>
    <w:rsid w:val="00607827"/>
    <w:rsid w:val="0060793F"/>
    <w:rsid w:val="00607AF6"/>
    <w:rsid w:val="00607D1F"/>
    <w:rsid w:val="00610144"/>
    <w:rsid w:val="00610279"/>
    <w:rsid w:val="0061027A"/>
    <w:rsid w:val="006102BD"/>
    <w:rsid w:val="00610748"/>
    <w:rsid w:val="0061082B"/>
    <w:rsid w:val="00610A9E"/>
    <w:rsid w:val="00610F66"/>
    <w:rsid w:val="00611109"/>
    <w:rsid w:val="0061110E"/>
    <w:rsid w:val="00611164"/>
    <w:rsid w:val="00611257"/>
    <w:rsid w:val="006115AE"/>
    <w:rsid w:val="006115D7"/>
    <w:rsid w:val="00611F87"/>
    <w:rsid w:val="006122DC"/>
    <w:rsid w:val="0061237B"/>
    <w:rsid w:val="0061242E"/>
    <w:rsid w:val="00612436"/>
    <w:rsid w:val="006129B3"/>
    <w:rsid w:val="006129F9"/>
    <w:rsid w:val="00612B02"/>
    <w:rsid w:val="006130D0"/>
    <w:rsid w:val="00613408"/>
    <w:rsid w:val="006134FB"/>
    <w:rsid w:val="00613646"/>
    <w:rsid w:val="00613A9E"/>
    <w:rsid w:val="00614002"/>
    <w:rsid w:val="006141FA"/>
    <w:rsid w:val="006142DF"/>
    <w:rsid w:val="0061443D"/>
    <w:rsid w:val="00615181"/>
    <w:rsid w:val="006154FA"/>
    <w:rsid w:val="006158B6"/>
    <w:rsid w:val="00615A29"/>
    <w:rsid w:val="00615A78"/>
    <w:rsid w:val="006164CF"/>
    <w:rsid w:val="00616819"/>
    <w:rsid w:val="00616C72"/>
    <w:rsid w:val="00617109"/>
    <w:rsid w:val="00617134"/>
    <w:rsid w:val="0061720F"/>
    <w:rsid w:val="00617280"/>
    <w:rsid w:val="00617560"/>
    <w:rsid w:val="0061772A"/>
    <w:rsid w:val="006178A9"/>
    <w:rsid w:val="00617BBB"/>
    <w:rsid w:val="00617D63"/>
    <w:rsid w:val="00617E17"/>
    <w:rsid w:val="00617F4C"/>
    <w:rsid w:val="00617FE4"/>
    <w:rsid w:val="00620075"/>
    <w:rsid w:val="00620152"/>
    <w:rsid w:val="00620235"/>
    <w:rsid w:val="006203FF"/>
    <w:rsid w:val="00620596"/>
    <w:rsid w:val="006207B3"/>
    <w:rsid w:val="00620846"/>
    <w:rsid w:val="00620BD9"/>
    <w:rsid w:val="00620BDB"/>
    <w:rsid w:val="00620FB8"/>
    <w:rsid w:val="00621506"/>
    <w:rsid w:val="00621670"/>
    <w:rsid w:val="006216D8"/>
    <w:rsid w:val="00621907"/>
    <w:rsid w:val="00621BDC"/>
    <w:rsid w:val="00621E4A"/>
    <w:rsid w:val="006221C1"/>
    <w:rsid w:val="006223E5"/>
    <w:rsid w:val="00622504"/>
    <w:rsid w:val="006225C1"/>
    <w:rsid w:val="0062280C"/>
    <w:rsid w:val="00623593"/>
    <w:rsid w:val="006235A1"/>
    <w:rsid w:val="0062365D"/>
    <w:rsid w:val="00623728"/>
    <w:rsid w:val="00623763"/>
    <w:rsid w:val="00623875"/>
    <w:rsid w:val="00623941"/>
    <w:rsid w:val="006239A6"/>
    <w:rsid w:val="00623CB1"/>
    <w:rsid w:val="0062413B"/>
    <w:rsid w:val="00624493"/>
    <w:rsid w:val="00624508"/>
    <w:rsid w:val="006245ED"/>
    <w:rsid w:val="0062476D"/>
    <w:rsid w:val="00624A7B"/>
    <w:rsid w:val="00624FF2"/>
    <w:rsid w:val="006250D8"/>
    <w:rsid w:val="006251A3"/>
    <w:rsid w:val="006254AD"/>
    <w:rsid w:val="00625A88"/>
    <w:rsid w:val="00625D0F"/>
    <w:rsid w:val="00625EE6"/>
    <w:rsid w:val="0062622D"/>
    <w:rsid w:val="00626277"/>
    <w:rsid w:val="006262F3"/>
    <w:rsid w:val="00626545"/>
    <w:rsid w:val="0062693F"/>
    <w:rsid w:val="00626BEE"/>
    <w:rsid w:val="00626D40"/>
    <w:rsid w:val="00626D8A"/>
    <w:rsid w:val="00626E3C"/>
    <w:rsid w:val="00626F76"/>
    <w:rsid w:val="006270EF"/>
    <w:rsid w:val="006271B3"/>
    <w:rsid w:val="006275E4"/>
    <w:rsid w:val="0062765D"/>
    <w:rsid w:val="006276D9"/>
    <w:rsid w:val="00627D99"/>
    <w:rsid w:val="00627EDB"/>
    <w:rsid w:val="00630394"/>
    <w:rsid w:val="006303D0"/>
    <w:rsid w:val="006305B2"/>
    <w:rsid w:val="00630631"/>
    <w:rsid w:val="0063064A"/>
    <w:rsid w:val="00630A3A"/>
    <w:rsid w:val="00631C8F"/>
    <w:rsid w:val="00631DF7"/>
    <w:rsid w:val="0063214B"/>
    <w:rsid w:val="006324BC"/>
    <w:rsid w:val="006324D7"/>
    <w:rsid w:val="00632EBF"/>
    <w:rsid w:val="00632FB1"/>
    <w:rsid w:val="0063355D"/>
    <w:rsid w:val="006335CA"/>
    <w:rsid w:val="006335FD"/>
    <w:rsid w:val="006336F8"/>
    <w:rsid w:val="00633968"/>
    <w:rsid w:val="00633AC7"/>
    <w:rsid w:val="00633C66"/>
    <w:rsid w:val="006346F0"/>
    <w:rsid w:val="006347E5"/>
    <w:rsid w:val="00634868"/>
    <w:rsid w:val="00634C8B"/>
    <w:rsid w:val="00634E3C"/>
    <w:rsid w:val="00634FB2"/>
    <w:rsid w:val="00634FBF"/>
    <w:rsid w:val="0063516C"/>
    <w:rsid w:val="006352AD"/>
    <w:rsid w:val="006354A4"/>
    <w:rsid w:val="00635F45"/>
    <w:rsid w:val="00635FE2"/>
    <w:rsid w:val="0063622A"/>
    <w:rsid w:val="00636925"/>
    <w:rsid w:val="00636B4F"/>
    <w:rsid w:val="0063741E"/>
    <w:rsid w:val="00637462"/>
    <w:rsid w:val="00637841"/>
    <w:rsid w:val="00637C77"/>
    <w:rsid w:val="00637EE2"/>
    <w:rsid w:val="00637F52"/>
    <w:rsid w:val="00640199"/>
    <w:rsid w:val="00640402"/>
    <w:rsid w:val="00640412"/>
    <w:rsid w:val="0064060C"/>
    <w:rsid w:val="006407D9"/>
    <w:rsid w:val="00640858"/>
    <w:rsid w:val="006409D7"/>
    <w:rsid w:val="00640B8B"/>
    <w:rsid w:val="00640C28"/>
    <w:rsid w:val="00640D3C"/>
    <w:rsid w:val="00640F08"/>
    <w:rsid w:val="00641331"/>
    <w:rsid w:val="006413FE"/>
    <w:rsid w:val="00641702"/>
    <w:rsid w:val="00641847"/>
    <w:rsid w:val="00641885"/>
    <w:rsid w:val="006418B7"/>
    <w:rsid w:val="00641A31"/>
    <w:rsid w:val="00641FBB"/>
    <w:rsid w:val="0064209F"/>
    <w:rsid w:val="006420D1"/>
    <w:rsid w:val="00642245"/>
    <w:rsid w:val="00642408"/>
    <w:rsid w:val="00642410"/>
    <w:rsid w:val="006424B7"/>
    <w:rsid w:val="0064258A"/>
    <w:rsid w:val="0064265A"/>
    <w:rsid w:val="00642926"/>
    <w:rsid w:val="00642DA8"/>
    <w:rsid w:val="00642F46"/>
    <w:rsid w:val="006431ED"/>
    <w:rsid w:val="006431F5"/>
    <w:rsid w:val="006433CA"/>
    <w:rsid w:val="006437FD"/>
    <w:rsid w:val="006438D4"/>
    <w:rsid w:val="00643C85"/>
    <w:rsid w:val="00644074"/>
    <w:rsid w:val="006440E2"/>
    <w:rsid w:val="006442A3"/>
    <w:rsid w:val="00644379"/>
    <w:rsid w:val="0064450C"/>
    <w:rsid w:val="0064472F"/>
    <w:rsid w:val="00644B94"/>
    <w:rsid w:val="00644DF1"/>
    <w:rsid w:val="00644EC9"/>
    <w:rsid w:val="00644F39"/>
    <w:rsid w:val="0064536D"/>
    <w:rsid w:val="00645517"/>
    <w:rsid w:val="0064567A"/>
    <w:rsid w:val="0064570F"/>
    <w:rsid w:val="00645804"/>
    <w:rsid w:val="00645B61"/>
    <w:rsid w:val="00645BF2"/>
    <w:rsid w:val="00645C46"/>
    <w:rsid w:val="00645D6D"/>
    <w:rsid w:val="00645F88"/>
    <w:rsid w:val="00646836"/>
    <w:rsid w:val="006468FB"/>
    <w:rsid w:val="00646D08"/>
    <w:rsid w:val="00646DA4"/>
    <w:rsid w:val="00646E97"/>
    <w:rsid w:val="00647133"/>
    <w:rsid w:val="00647191"/>
    <w:rsid w:val="00647192"/>
    <w:rsid w:val="0064722E"/>
    <w:rsid w:val="00647241"/>
    <w:rsid w:val="006473E8"/>
    <w:rsid w:val="006476D3"/>
    <w:rsid w:val="00647704"/>
    <w:rsid w:val="006477CA"/>
    <w:rsid w:val="00647987"/>
    <w:rsid w:val="006479AC"/>
    <w:rsid w:val="00647B23"/>
    <w:rsid w:val="00647B3F"/>
    <w:rsid w:val="00647DFB"/>
    <w:rsid w:val="00647E9E"/>
    <w:rsid w:val="00650015"/>
    <w:rsid w:val="0065002D"/>
    <w:rsid w:val="00650054"/>
    <w:rsid w:val="00650256"/>
    <w:rsid w:val="00650284"/>
    <w:rsid w:val="006506CB"/>
    <w:rsid w:val="006506D8"/>
    <w:rsid w:val="0065075A"/>
    <w:rsid w:val="00650A2B"/>
    <w:rsid w:val="00650AAB"/>
    <w:rsid w:val="00650ECB"/>
    <w:rsid w:val="00650F08"/>
    <w:rsid w:val="00650F77"/>
    <w:rsid w:val="006512A2"/>
    <w:rsid w:val="00651883"/>
    <w:rsid w:val="006519B7"/>
    <w:rsid w:val="00651A73"/>
    <w:rsid w:val="00651A80"/>
    <w:rsid w:val="00651B7E"/>
    <w:rsid w:val="00651E3F"/>
    <w:rsid w:val="00651E9A"/>
    <w:rsid w:val="00652068"/>
    <w:rsid w:val="006520E4"/>
    <w:rsid w:val="00652464"/>
    <w:rsid w:val="006524F5"/>
    <w:rsid w:val="00652902"/>
    <w:rsid w:val="00652D0D"/>
    <w:rsid w:val="00652E7A"/>
    <w:rsid w:val="00653023"/>
    <w:rsid w:val="006534C9"/>
    <w:rsid w:val="00653915"/>
    <w:rsid w:val="00653B1C"/>
    <w:rsid w:val="00653BBE"/>
    <w:rsid w:val="00653D6C"/>
    <w:rsid w:val="00653E2D"/>
    <w:rsid w:val="00653E6F"/>
    <w:rsid w:val="0065455D"/>
    <w:rsid w:val="00654697"/>
    <w:rsid w:val="0065478D"/>
    <w:rsid w:val="00654839"/>
    <w:rsid w:val="0065483E"/>
    <w:rsid w:val="00654A6D"/>
    <w:rsid w:val="00654CAC"/>
    <w:rsid w:val="00654CEA"/>
    <w:rsid w:val="00654DC0"/>
    <w:rsid w:val="0065511F"/>
    <w:rsid w:val="006551BB"/>
    <w:rsid w:val="00655325"/>
    <w:rsid w:val="00655E31"/>
    <w:rsid w:val="00655F25"/>
    <w:rsid w:val="00656365"/>
    <w:rsid w:val="00656553"/>
    <w:rsid w:val="0065659C"/>
    <w:rsid w:val="00656824"/>
    <w:rsid w:val="0065689C"/>
    <w:rsid w:val="00656A66"/>
    <w:rsid w:val="00656EB0"/>
    <w:rsid w:val="00657052"/>
    <w:rsid w:val="00657362"/>
    <w:rsid w:val="006574DC"/>
    <w:rsid w:val="00657600"/>
    <w:rsid w:val="006577BF"/>
    <w:rsid w:val="0065786D"/>
    <w:rsid w:val="0066028F"/>
    <w:rsid w:val="006603C2"/>
    <w:rsid w:val="00660446"/>
    <w:rsid w:val="006605ED"/>
    <w:rsid w:val="006608C5"/>
    <w:rsid w:val="0066094F"/>
    <w:rsid w:val="00660A1A"/>
    <w:rsid w:val="00660D9C"/>
    <w:rsid w:val="00660E04"/>
    <w:rsid w:val="00660F65"/>
    <w:rsid w:val="006611F4"/>
    <w:rsid w:val="006612F6"/>
    <w:rsid w:val="006615C1"/>
    <w:rsid w:val="00661607"/>
    <w:rsid w:val="0066182B"/>
    <w:rsid w:val="006619EF"/>
    <w:rsid w:val="00661A09"/>
    <w:rsid w:val="00661B2E"/>
    <w:rsid w:val="00661C6D"/>
    <w:rsid w:val="00661E4C"/>
    <w:rsid w:val="00662141"/>
    <w:rsid w:val="006624B9"/>
    <w:rsid w:val="006628B8"/>
    <w:rsid w:val="00662B82"/>
    <w:rsid w:val="00663376"/>
    <w:rsid w:val="0066345E"/>
    <w:rsid w:val="006634E1"/>
    <w:rsid w:val="00663515"/>
    <w:rsid w:val="00663554"/>
    <w:rsid w:val="00663623"/>
    <w:rsid w:val="006636BC"/>
    <w:rsid w:val="00663873"/>
    <w:rsid w:val="00663ABA"/>
    <w:rsid w:val="00663BA0"/>
    <w:rsid w:val="00663D6F"/>
    <w:rsid w:val="006642D1"/>
    <w:rsid w:val="0066438C"/>
    <w:rsid w:val="00664398"/>
    <w:rsid w:val="00664631"/>
    <w:rsid w:val="00664A0D"/>
    <w:rsid w:val="00664E41"/>
    <w:rsid w:val="00664FD8"/>
    <w:rsid w:val="0066506A"/>
    <w:rsid w:val="006651A8"/>
    <w:rsid w:val="00665224"/>
    <w:rsid w:val="0066529B"/>
    <w:rsid w:val="00665523"/>
    <w:rsid w:val="006655D8"/>
    <w:rsid w:val="00665684"/>
    <w:rsid w:val="00665882"/>
    <w:rsid w:val="00665963"/>
    <w:rsid w:val="0066599B"/>
    <w:rsid w:val="00665B85"/>
    <w:rsid w:val="00665CCC"/>
    <w:rsid w:val="00665DB8"/>
    <w:rsid w:val="00665E3B"/>
    <w:rsid w:val="00665E47"/>
    <w:rsid w:val="006661A5"/>
    <w:rsid w:val="00666378"/>
    <w:rsid w:val="0066659B"/>
    <w:rsid w:val="00666ACA"/>
    <w:rsid w:val="00666B70"/>
    <w:rsid w:val="00666F8F"/>
    <w:rsid w:val="006670E9"/>
    <w:rsid w:val="006674E2"/>
    <w:rsid w:val="006676FC"/>
    <w:rsid w:val="0066782D"/>
    <w:rsid w:val="00667A21"/>
    <w:rsid w:val="00667CB2"/>
    <w:rsid w:val="006704D3"/>
    <w:rsid w:val="00670707"/>
    <w:rsid w:val="006708DA"/>
    <w:rsid w:val="00670C14"/>
    <w:rsid w:val="00670D77"/>
    <w:rsid w:val="00670E04"/>
    <w:rsid w:val="006710EC"/>
    <w:rsid w:val="00671245"/>
    <w:rsid w:val="00671494"/>
    <w:rsid w:val="006716EE"/>
    <w:rsid w:val="006717B9"/>
    <w:rsid w:val="00671AE5"/>
    <w:rsid w:val="006720FC"/>
    <w:rsid w:val="006721B1"/>
    <w:rsid w:val="0067276E"/>
    <w:rsid w:val="00672CE1"/>
    <w:rsid w:val="00672F59"/>
    <w:rsid w:val="006730A0"/>
    <w:rsid w:val="00673185"/>
    <w:rsid w:val="006733F4"/>
    <w:rsid w:val="0067347F"/>
    <w:rsid w:val="006735E2"/>
    <w:rsid w:val="0067370A"/>
    <w:rsid w:val="00673790"/>
    <w:rsid w:val="00673986"/>
    <w:rsid w:val="00673AEA"/>
    <w:rsid w:val="00673C91"/>
    <w:rsid w:val="00673DC3"/>
    <w:rsid w:val="00673FA8"/>
    <w:rsid w:val="00674063"/>
    <w:rsid w:val="00674132"/>
    <w:rsid w:val="006746EF"/>
    <w:rsid w:val="006748F9"/>
    <w:rsid w:val="00674EDF"/>
    <w:rsid w:val="00674F4C"/>
    <w:rsid w:val="00674FD1"/>
    <w:rsid w:val="00675056"/>
    <w:rsid w:val="00675189"/>
    <w:rsid w:val="006757C6"/>
    <w:rsid w:val="006758B3"/>
    <w:rsid w:val="006758E7"/>
    <w:rsid w:val="0067593D"/>
    <w:rsid w:val="00675A89"/>
    <w:rsid w:val="00675BE1"/>
    <w:rsid w:val="00675D8A"/>
    <w:rsid w:val="006760B0"/>
    <w:rsid w:val="006764E4"/>
    <w:rsid w:val="006765E4"/>
    <w:rsid w:val="006769E4"/>
    <w:rsid w:val="00676AC3"/>
    <w:rsid w:val="00676DF2"/>
    <w:rsid w:val="00676E7A"/>
    <w:rsid w:val="00676FDD"/>
    <w:rsid w:val="006770DD"/>
    <w:rsid w:val="006775FA"/>
    <w:rsid w:val="006776FF"/>
    <w:rsid w:val="00677812"/>
    <w:rsid w:val="0067783C"/>
    <w:rsid w:val="00677D4A"/>
    <w:rsid w:val="00677DF1"/>
    <w:rsid w:val="00680045"/>
    <w:rsid w:val="00680322"/>
    <w:rsid w:val="00680416"/>
    <w:rsid w:val="006808E3"/>
    <w:rsid w:val="00680994"/>
    <w:rsid w:val="0068145C"/>
    <w:rsid w:val="006819E0"/>
    <w:rsid w:val="00681BF0"/>
    <w:rsid w:val="00681CC0"/>
    <w:rsid w:val="00681E7D"/>
    <w:rsid w:val="00682046"/>
    <w:rsid w:val="006820B2"/>
    <w:rsid w:val="006824C4"/>
    <w:rsid w:val="00682830"/>
    <w:rsid w:val="00682EC9"/>
    <w:rsid w:val="00682EFB"/>
    <w:rsid w:val="00682F1B"/>
    <w:rsid w:val="006834F3"/>
    <w:rsid w:val="00683544"/>
    <w:rsid w:val="00683E9A"/>
    <w:rsid w:val="00683EE9"/>
    <w:rsid w:val="006843C8"/>
    <w:rsid w:val="00684AE7"/>
    <w:rsid w:val="00684BC9"/>
    <w:rsid w:val="00685298"/>
    <w:rsid w:val="0068544E"/>
    <w:rsid w:val="0068548E"/>
    <w:rsid w:val="00685C65"/>
    <w:rsid w:val="00685DC8"/>
    <w:rsid w:val="00685E03"/>
    <w:rsid w:val="00685F49"/>
    <w:rsid w:val="00686184"/>
    <w:rsid w:val="006865C8"/>
    <w:rsid w:val="006866C4"/>
    <w:rsid w:val="00686AB7"/>
    <w:rsid w:val="00686D61"/>
    <w:rsid w:val="00687049"/>
    <w:rsid w:val="006874CE"/>
    <w:rsid w:val="00687515"/>
    <w:rsid w:val="006879F4"/>
    <w:rsid w:val="00687A2E"/>
    <w:rsid w:val="00687A60"/>
    <w:rsid w:val="00687D2B"/>
    <w:rsid w:val="00687FEC"/>
    <w:rsid w:val="006900BC"/>
    <w:rsid w:val="00690599"/>
    <w:rsid w:val="0069065B"/>
    <w:rsid w:val="00690687"/>
    <w:rsid w:val="0069098B"/>
    <w:rsid w:val="00690A5C"/>
    <w:rsid w:val="00690A92"/>
    <w:rsid w:val="00690ADA"/>
    <w:rsid w:val="00690E24"/>
    <w:rsid w:val="00690ED1"/>
    <w:rsid w:val="0069109F"/>
    <w:rsid w:val="0069134D"/>
    <w:rsid w:val="006913EE"/>
    <w:rsid w:val="00691674"/>
    <w:rsid w:val="00691861"/>
    <w:rsid w:val="00691B4C"/>
    <w:rsid w:val="00691D3C"/>
    <w:rsid w:val="00691FEC"/>
    <w:rsid w:val="006921D6"/>
    <w:rsid w:val="00692474"/>
    <w:rsid w:val="0069259F"/>
    <w:rsid w:val="00692612"/>
    <w:rsid w:val="00692677"/>
    <w:rsid w:val="006927E4"/>
    <w:rsid w:val="00692832"/>
    <w:rsid w:val="006928DD"/>
    <w:rsid w:val="00692F64"/>
    <w:rsid w:val="00692F80"/>
    <w:rsid w:val="00693026"/>
    <w:rsid w:val="006933EA"/>
    <w:rsid w:val="00693481"/>
    <w:rsid w:val="0069358E"/>
    <w:rsid w:val="006939CE"/>
    <w:rsid w:val="00693CA4"/>
    <w:rsid w:val="00693E18"/>
    <w:rsid w:val="006943D2"/>
    <w:rsid w:val="006944A4"/>
    <w:rsid w:val="006944B2"/>
    <w:rsid w:val="00694703"/>
    <w:rsid w:val="00694866"/>
    <w:rsid w:val="00694A67"/>
    <w:rsid w:val="00694A83"/>
    <w:rsid w:val="00694B09"/>
    <w:rsid w:val="00694CC1"/>
    <w:rsid w:val="00694F47"/>
    <w:rsid w:val="00695002"/>
    <w:rsid w:val="00695096"/>
    <w:rsid w:val="00695103"/>
    <w:rsid w:val="0069521D"/>
    <w:rsid w:val="00695388"/>
    <w:rsid w:val="00695554"/>
    <w:rsid w:val="006955F0"/>
    <w:rsid w:val="0069568E"/>
    <w:rsid w:val="00695A92"/>
    <w:rsid w:val="00695B6A"/>
    <w:rsid w:val="00695B9B"/>
    <w:rsid w:val="00695C48"/>
    <w:rsid w:val="00695C95"/>
    <w:rsid w:val="00695DBA"/>
    <w:rsid w:val="00695E62"/>
    <w:rsid w:val="00695F19"/>
    <w:rsid w:val="00695FBF"/>
    <w:rsid w:val="006963AD"/>
    <w:rsid w:val="006964C0"/>
    <w:rsid w:val="006965B9"/>
    <w:rsid w:val="006965E6"/>
    <w:rsid w:val="006965EA"/>
    <w:rsid w:val="00696844"/>
    <w:rsid w:val="006969E2"/>
    <w:rsid w:val="00696A60"/>
    <w:rsid w:val="00697187"/>
    <w:rsid w:val="00697598"/>
    <w:rsid w:val="00697644"/>
    <w:rsid w:val="00697690"/>
    <w:rsid w:val="00697709"/>
    <w:rsid w:val="006977BC"/>
    <w:rsid w:val="0069781C"/>
    <w:rsid w:val="00697D12"/>
    <w:rsid w:val="006A0296"/>
    <w:rsid w:val="006A02A3"/>
    <w:rsid w:val="006A02C8"/>
    <w:rsid w:val="006A0466"/>
    <w:rsid w:val="006A0CFE"/>
    <w:rsid w:val="006A0ED6"/>
    <w:rsid w:val="006A0FAD"/>
    <w:rsid w:val="006A1091"/>
    <w:rsid w:val="006A115F"/>
    <w:rsid w:val="006A11E4"/>
    <w:rsid w:val="006A181B"/>
    <w:rsid w:val="006A1DB0"/>
    <w:rsid w:val="006A226A"/>
    <w:rsid w:val="006A22C2"/>
    <w:rsid w:val="006A22CD"/>
    <w:rsid w:val="006A257A"/>
    <w:rsid w:val="006A25BD"/>
    <w:rsid w:val="006A263D"/>
    <w:rsid w:val="006A2842"/>
    <w:rsid w:val="006A29D9"/>
    <w:rsid w:val="006A390F"/>
    <w:rsid w:val="006A3A71"/>
    <w:rsid w:val="006A3AD1"/>
    <w:rsid w:val="006A3E6F"/>
    <w:rsid w:val="006A3FA0"/>
    <w:rsid w:val="006A402A"/>
    <w:rsid w:val="006A40CC"/>
    <w:rsid w:val="006A419C"/>
    <w:rsid w:val="006A430F"/>
    <w:rsid w:val="006A4AB1"/>
    <w:rsid w:val="006A4CC5"/>
    <w:rsid w:val="006A5195"/>
    <w:rsid w:val="006A52DF"/>
    <w:rsid w:val="006A53FB"/>
    <w:rsid w:val="006A5424"/>
    <w:rsid w:val="006A5A1B"/>
    <w:rsid w:val="006A5EB1"/>
    <w:rsid w:val="006A5FF6"/>
    <w:rsid w:val="006A612F"/>
    <w:rsid w:val="006A61A2"/>
    <w:rsid w:val="006A62CA"/>
    <w:rsid w:val="006A6367"/>
    <w:rsid w:val="006A63BC"/>
    <w:rsid w:val="006A6D61"/>
    <w:rsid w:val="006A6EB6"/>
    <w:rsid w:val="006A70A6"/>
    <w:rsid w:val="006A725D"/>
    <w:rsid w:val="006A7495"/>
    <w:rsid w:val="006A74AD"/>
    <w:rsid w:val="006A778D"/>
    <w:rsid w:val="006A7C94"/>
    <w:rsid w:val="006A7CF1"/>
    <w:rsid w:val="006A7E05"/>
    <w:rsid w:val="006A7ECA"/>
    <w:rsid w:val="006A7F17"/>
    <w:rsid w:val="006B00D7"/>
    <w:rsid w:val="006B01FE"/>
    <w:rsid w:val="006B03DE"/>
    <w:rsid w:val="006B04F5"/>
    <w:rsid w:val="006B050B"/>
    <w:rsid w:val="006B062A"/>
    <w:rsid w:val="006B088F"/>
    <w:rsid w:val="006B0923"/>
    <w:rsid w:val="006B0A81"/>
    <w:rsid w:val="006B0B68"/>
    <w:rsid w:val="006B0D1C"/>
    <w:rsid w:val="006B1032"/>
    <w:rsid w:val="006B1403"/>
    <w:rsid w:val="006B1670"/>
    <w:rsid w:val="006B185D"/>
    <w:rsid w:val="006B18F7"/>
    <w:rsid w:val="006B194E"/>
    <w:rsid w:val="006B1A08"/>
    <w:rsid w:val="006B1BE4"/>
    <w:rsid w:val="006B1D68"/>
    <w:rsid w:val="006B1E77"/>
    <w:rsid w:val="006B1FB8"/>
    <w:rsid w:val="006B23C8"/>
    <w:rsid w:val="006B2462"/>
    <w:rsid w:val="006B25C4"/>
    <w:rsid w:val="006B27EC"/>
    <w:rsid w:val="006B2842"/>
    <w:rsid w:val="006B2971"/>
    <w:rsid w:val="006B2EEF"/>
    <w:rsid w:val="006B3017"/>
    <w:rsid w:val="006B30A8"/>
    <w:rsid w:val="006B3182"/>
    <w:rsid w:val="006B31D7"/>
    <w:rsid w:val="006B3401"/>
    <w:rsid w:val="006B36FC"/>
    <w:rsid w:val="006B3D1E"/>
    <w:rsid w:val="006B3D63"/>
    <w:rsid w:val="006B43F8"/>
    <w:rsid w:val="006B454A"/>
    <w:rsid w:val="006B49AD"/>
    <w:rsid w:val="006B4A92"/>
    <w:rsid w:val="006B4C74"/>
    <w:rsid w:val="006B4CD6"/>
    <w:rsid w:val="006B4E3B"/>
    <w:rsid w:val="006B544A"/>
    <w:rsid w:val="006B544F"/>
    <w:rsid w:val="006B56A7"/>
    <w:rsid w:val="006B56BF"/>
    <w:rsid w:val="006B58C0"/>
    <w:rsid w:val="006B5A66"/>
    <w:rsid w:val="006B5C70"/>
    <w:rsid w:val="006B5DB8"/>
    <w:rsid w:val="006B61A8"/>
    <w:rsid w:val="006B61AE"/>
    <w:rsid w:val="006B61DA"/>
    <w:rsid w:val="006B6483"/>
    <w:rsid w:val="006B64FD"/>
    <w:rsid w:val="006B689D"/>
    <w:rsid w:val="006B69BF"/>
    <w:rsid w:val="006B69DE"/>
    <w:rsid w:val="006B6E1E"/>
    <w:rsid w:val="006B6FE6"/>
    <w:rsid w:val="006B77F9"/>
    <w:rsid w:val="006B799E"/>
    <w:rsid w:val="006B7B82"/>
    <w:rsid w:val="006B7CBD"/>
    <w:rsid w:val="006B7CFC"/>
    <w:rsid w:val="006B7DB0"/>
    <w:rsid w:val="006B7FA1"/>
    <w:rsid w:val="006C0021"/>
    <w:rsid w:val="006C040C"/>
    <w:rsid w:val="006C0481"/>
    <w:rsid w:val="006C087F"/>
    <w:rsid w:val="006C12DD"/>
    <w:rsid w:val="006C1A48"/>
    <w:rsid w:val="006C1ABB"/>
    <w:rsid w:val="006C1C01"/>
    <w:rsid w:val="006C1DC0"/>
    <w:rsid w:val="006C1FC7"/>
    <w:rsid w:val="006C201E"/>
    <w:rsid w:val="006C2307"/>
    <w:rsid w:val="006C24E7"/>
    <w:rsid w:val="006C2630"/>
    <w:rsid w:val="006C26AC"/>
    <w:rsid w:val="006C28A1"/>
    <w:rsid w:val="006C2B13"/>
    <w:rsid w:val="006C2BEE"/>
    <w:rsid w:val="006C2D5E"/>
    <w:rsid w:val="006C2EF3"/>
    <w:rsid w:val="006C2FC7"/>
    <w:rsid w:val="006C3101"/>
    <w:rsid w:val="006C3B16"/>
    <w:rsid w:val="006C3B7B"/>
    <w:rsid w:val="006C3DAC"/>
    <w:rsid w:val="006C43EE"/>
    <w:rsid w:val="006C447B"/>
    <w:rsid w:val="006C4832"/>
    <w:rsid w:val="006C4B1C"/>
    <w:rsid w:val="006C4D38"/>
    <w:rsid w:val="006C4D3C"/>
    <w:rsid w:val="006C50EC"/>
    <w:rsid w:val="006C5183"/>
    <w:rsid w:val="006C5278"/>
    <w:rsid w:val="006C54F7"/>
    <w:rsid w:val="006C55E0"/>
    <w:rsid w:val="006C5715"/>
    <w:rsid w:val="006C574C"/>
    <w:rsid w:val="006C58A0"/>
    <w:rsid w:val="006C59F4"/>
    <w:rsid w:val="006C5D7B"/>
    <w:rsid w:val="006C5EBA"/>
    <w:rsid w:val="006C5FDC"/>
    <w:rsid w:val="006C60A0"/>
    <w:rsid w:val="006C60E0"/>
    <w:rsid w:val="006C6157"/>
    <w:rsid w:val="006C646C"/>
    <w:rsid w:val="006C65FC"/>
    <w:rsid w:val="006C6896"/>
    <w:rsid w:val="006C6B4F"/>
    <w:rsid w:val="006C6BBD"/>
    <w:rsid w:val="006C6FF3"/>
    <w:rsid w:val="006C7000"/>
    <w:rsid w:val="006C792F"/>
    <w:rsid w:val="006C7DD9"/>
    <w:rsid w:val="006D0076"/>
    <w:rsid w:val="006D007A"/>
    <w:rsid w:val="006D043B"/>
    <w:rsid w:val="006D08DE"/>
    <w:rsid w:val="006D09AA"/>
    <w:rsid w:val="006D0E60"/>
    <w:rsid w:val="006D16C9"/>
    <w:rsid w:val="006D172A"/>
    <w:rsid w:val="006D17D8"/>
    <w:rsid w:val="006D19CA"/>
    <w:rsid w:val="006D1A97"/>
    <w:rsid w:val="006D1CAF"/>
    <w:rsid w:val="006D1CCA"/>
    <w:rsid w:val="006D1EF5"/>
    <w:rsid w:val="006D2331"/>
    <w:rsid w:val="006D236E"/>
    <w:rsid w:val="006D23B6"/>
    <w:rsid w:val="006D2408"/>
    <w:rsid w:val="006D247D"/>
    <w:rsid w:val="006D24F2"/>
    <w:rsid w:val="006D298C"/>
    <w:rsid w:val="006D2B34"/>
    <w:rsid w:val="006D2F48"/>
    <w:rsid w:val="006D3017"/>
    <w:rsid w:val="006D3154"/>
    <w:rsid w:val="006D33A3"/>
    <w:rsid w:val="006D349E"/>
    <w:rsid w:val="006D35C0"/>
    <w:rsid w:val="006D378C"/>
    <w:rsid w:val="006D37F5"/>
    <w:rsid w:val="006D3A1A"/>
    <w:rsid w:val="006D3D56"/>
    <w:rsid w:val="006D3E25"/>
    <w:rsid w:val="006D403D"/>
    <w:rsid w:val="006D4156"/>
    <w:rsid w:val="006D4329"/>
    <w:rsid w:val="006D432D"/>
    <w:rsid w:val="006D44F3"/>
    <w:rsid w:val="006D4521"/>
    <w:rsid w:val="006D45E0"/>
    <w:rsid w:val="006D4704"/>
    <w:rsid w:val="006D4754"/>
    <w:rsid w:val="006D4F90"/>
    <w:rsid w:val="006D4FF6"/>
    <w:rsid w:val="006D506A"/>
    <w:rsid w:val="006D5200"/>
    <w:rsid w:val="006D522F"/>
    <w:rsid w:val="006D5B4C"/>
    <w:rsid w:val="006D61E5"/>
    <w:rsid w:val="006D66C5"/>
    <w:rsid w:val="006D696E"/>
    <w:rsid w:val="006D6B91"/>
    <w:rsid w:val="006D6C9C"/>
    <w:rsid w:val="006D6D32"/>
    <w:rsid w:val="006D6E03"/>
    <w:rsid w:val="006D6F70"/>
    <w:rsid w:val="006D704B"/>
    <w:rsid w:val="006D72F7"/>
    <w:rsid w:val="006D750D"/>
    <w:rsid w:val="006D75E4"/>
    <w:rsid w:val="006D7638"/>
    <w:rsid w:val="006D76C6"/>
    <w:rsid w:val="006D797D"/>
    <w:rsid w:val="006D7CAC"/>
    <w:rsid w:val="006D7D26"/>
    <w:rsid w:val="006D7DE7"/>
    <w:rsid w:val="006E01A0"/>
    <w:rsid w:val="006E04E4"/>
    <w:rsid w:val="006E0605"/>
    <w:rsid w:val="006E078B"/>
    <w:rsid w:val="006E0F91"/>
    <w:rsid w:val="006E1360"/>
    <w:rsid w:val="006E14D0"/>
    <w:rsid w:val="006E15ED"/>
    <w:rsid w:val="006E16A3"/>
    <w:rsid w:val="006E18E7"/>
    <w:rsid w:val="006E1961"/>
    <w:rsid w:val="006E1A16"/>
    <w:rsid w:val="006E1C6D"/>
    <w:rsid w:val="006E1D23"/>
    <w:rsid w:val="006E202D"/>
    <w:rsid w:val="006E2110"/>
    <w:rsid w:val="006E21C6"/>
    <w:rsid w:val="006E2308"/>
    <w:rsid w:val="006E25F0"/>
    <w:rsid w:val="006E265A"/>
    <w:rsid w:val="006E27BA"/>
    <w:rsid w:val="006E294A"/>
    <w:rsid w:val="006E29F9"/>
    <w:rsid w:val="006E2AA9"/>
    <w:rsid w:val="006E2BB9"/>
    <w:rsid w:val="006E2CAA"/>
    <w:rsid w:val="006E2D6B"/>
    <w:rsid w:val="006E2F6C"/>
    <w:rsid w:val="006E2FA6"/>
    <w:rsid w:val="006E34D5"/>
    <w:rsid w:val="006E35B5"/>
    <w:rsid w:val="006E3889"/>
    <w:rsid w:val="006E38C1"/>
    <w:rsid w:val="006E390F"/>
    <w:rsid w:val="006E3D9F"/>
    <w:rsid w:val="006E3E33"/>
    <w:rsid w:val="006E4060"/>
    <w:rsid w:val="006E43E8"/>
    <w:rsid w:val="006E454F"/>
    <w:rsid w:val="006E4A92"/>
    <w:rsid w:val="006E4CDE"/>
    <w:rsid w:val="006E4D7A"/>
    <w:rsid w:val="006E4E51"/>
    <w:rsid w:val="006E50BC"/>
    <w:rsid w:val="006E52BA"/>
    <w:rsid w:val="006E57A3"/>
    <w:rsid w:val="006E57E2"/>
    <w:rsid w:val="006E594E"/>
    <w:rsid w:val="006E5B37"/>
    <w:rsid w:val="006E5B6D"/>
    <w:rsid w:val="006E5C4F"/>
    <w:rsid w:val="006E5C70"/>
    <w:rsid w:val="006E5DAD"/>
    <w:rsid w:val="006E608F"/>
    <w:rsid w:val="006E67B0"/>
    <w:rsid w:val="006E68F4"/>
    <w:rsid w:val="006E6AEE"/>
    <w:rsid w:val="006E6B4A"/>
    <w:rsid w:val="006E7235"/>
    <w:rsid w:val="006E7516"/>
    <w:rsid w:val="006E759A"/>
    <w:rsid w:val="006E7AE8"/>
    <w:rsid w:val="006E7B1E"/>
    <w:rsid w:val="006E7E8D"/>
    <w:rsid w:val="006E7ED7"/>
    <w:rsid w:val="006E7F00"/>
    <w:rsid w:val="006E7F76"/>
    <w:rsid w:val="006E7FE8"/>
    <w:rsid w:val="006F027B"/>
    <w:rsid w:val="006F02EF"/>
    <w:rsid w:val="006F0368"/>
    <w:rsid w:val="006F0541"/>
    <w:rsid w:val="006F0901"/>
    <w:rsid w:val="006F09B2"/>
    <w:rsid w:val="006F09BE"/>
    <w:rsid w:val="006F0B93"/>
    <w:rsid w:val="006F0E13"/>
    <w:rsid w:val="006F0EB1"/>
    <w:rsid w:val="006F0FDB"/>
    <w:rsid w:val="006F1052"/>
    <w:rsid w:val="006F1123"/>
    <w:rsid w:val="006F1250"/>
    <w:rsid w:val="006F13A2"/>
    <w:rsid w:val="006F14FA"/>
    <w:rsid w:val="006F1DE0"/>
    <w:rsid w:val="006F2045"/>
    <w:rsid w:val="006F2134"/>
    <w:rsid w:val="006F2142"/>
    <w:rsid w:val="006F216E"/>
    <w:rsid w:val="006F2177"/>
    <w:rsid w:val="006F2564"/>
    <w:rsid w:val="006F267C"/>
    <w:rsid w:val="006F2ACD"/>
    <w:rsid w:val="006F2DE8"/>
    <w:rsid w:val="006F2E61"/>
    <w:rsid w:val="006F2EC6"/>
    <w:rsid w:val="006F326F"/>
    <w:rsid w:val="006F3490"/>
    <w:rsid w:val="006F3872"/>
    <w:rsid w:val="006F40B0"/>
    <w:rsid w:val="006F4249"/>
    <w:rsid w:val="006F4676"/>
    <w:rsid w:val="006F4A09"/>
    <w:rsid w:val="006F4C0B"/>
    <w:rsid w:val="006F560A"/>
    <w:rsid w:val="006F59A4"/>
    <w:rsid w:val="006F5B3D"/>
    <w:rsid w:val="006F5B9E"/>
    <w:rsid w:val="006F5C7A"/>
    <w:rsid w:val="006F5CBA"/>
    <w:rsid w:val="006F61CF"/>
    <w:rsid w:val="006F632E"/>
    <w:rsid w:val="006F6391"/>
    <w:rsid w:val="006F6767"/>
    <w:rsid w:val="006F68FF"/>
    <w:rsid w:val="006F6D17"/>
    <w:rsid w:val="006F6FE2"/>
    <w:rsid w:val="006F70D3"/>
    <w:rsid w:val="006F769C"/>
    <w:rsid w:val="006F7B0C"/>
    <w:rsid w:val="006F7BE8"/>
    <w:rsid w:val="006F7D31"/>
    <w:rsid w:val="007004BE"/>
    <w:rsid w:val="00700549"/>
    <w:rsid w:val="0070059B"/>
    <w:rsid w:val="007009C2"/>
    <w:rsid w:val="00700B99"/>
    <w:rsid w:val="00700C61"/>
    <w:rsid w:val="00700CD0"/>
    <w:rsid w:val="00700D94"/>
    <w:rsid w:val="00700E22"/>
    <w:rsid w:val="00701399"/>
    <w:rsid w:val="00701480"/>
    <w:rsid w:val="007017FF"/>
    <w:rsid w:val="00701B5F"/>
    <w:rsid w:val="00701BA2"/>
    <w:rsid w:val="00701DFF"/>
    <w:rsid w:val="00701F42"/>
    <w:rsid w:val="007021C6"/>
    <w:rsid w:val="007024D3"/>
    <w:rsid w:val="007024F3"/>
    <w:rsid w:val="007026D3"/>
    <w:rsid w:val="007029BE"/>
    <w:rsid w:val="00702B27"/>
    <w:rsid w:val="00702DDB"/>
    <w:rsid w:val="00702FD1"/>
    <w:rsid w:val="00703056"/>
    <w:rsid w:val="00703A59"/>
    <w:rsid w:val="00703D27"/>
    <w:rsid w:val="00703DCD"/>
    <w:rsid w:val="00703E04"/>
    <w:rsid w:val="007040D4"/>
    <w:rsid w:val="00704240"/>
    <w:rsid w:val="00704465"/>
    <w:rsid w:val="007046FA"/>
    <w:rsid w:val="00704855"/>
    <w:rsid w:val="00704E03"/>
    <w:rsid w:val="00704E8A"/>
    <w:rsid w:val="0070516E"/>
    <w:rsid w:val="007051CE"/>
    <w:rsid w:val="00705600"/>
    <w:rsid w:val="00705676"/>
    <w:rsid w:val="00705763"/>
    <w:rsid w:val="007058F1"/>
    <w:rsid w:val="0070596B"/>
    <w:rsid w:val="00705A25"/>
    <w:rsid w:val="00705A51"/>
    <w:rsid w:val="00705C71"/>
    <w:rsid w:val="00705C9A"/>
    <w:rsid w:val="00705D9B"/>
    <w:rsid w:val="00705DAD"/>
    <w:rsid w:val="00705F1A"/>
    <w:rsid w:val="00706057"/>
    <w:rsid w:val="0070608D"/>
    <w:rsid w:val="00706110"/>
    <w:rsid w:val="00706281"/>
    <w:rsid w:val="00706384"/>
    <w:rsid w:val="007064AD"/>
    <w:rsid w:val="00706742"/>
    <w:rsid w:val="007068E8"/>
    <w:rsid w:val="00706DBE"/>
    <w:rsid w:val="00706DE0"/>
    <w:rsid w:val="00706E7A"/>
    <w:rsid w:val="00706FC7"/>
    <w:rsid w:val="00707004"/>
    <w:rsid w:val="007075EF"/>
    <w:rsid w:val="00707605"/>
    <w:rsid w:val="0070791D"/>
    <w:rsid w:val="00707B6F"/>
    <w:rsid w:val="00707BA1"/>
    <w:rsid w:val="00707D09"/>
    <w:rsid w:val="00707F48"/>
    <w:rsid w:val="00707F4B"/>
    <w:rsid w:val="00707FDE"/>
    <w:rsid w:val="007102A3"/>
    <w:rsid w:val="007103D0"/>
    <w:rsid w:val="00710465"/>
    <w:rsid w:val="007108CE"/>
    <w:rsid w:val="00710A63"/>
    <w:rsid w:val="00710EA0"/>
    <w:rsid w:val="00711070"/>
    <w:rsid w:val="00711095"/>
    <w:rsid w:val="007111C9"/>
    <w:rsid w:val="0071194C"/>
    <w:rsid w:val="00711A1D"/>
    <w:rsid w:val="007121F3"/>
    <w:rsid w:val="007123DA"/>
    <w:rsid w:val="007125E2"/>
    <w:rsid w:val="0071299C"/>
    <w:rsid w:val="00712A42"/>
    <w:rsid w:val="00713341"/>
    <w:rsid w:val="007134D0"/>
    <w:rsid w:val="00713765"/>
    <w:rsid w:val="007137F3"/>
    <w:rsid w:val="00713CEC"/>
    <w:rsid w:val="00713E9E"/>
    <w:rsid w:val="00713EFA"/>
    <w:rsid w:val="00713FDB"/>
    <w:rsid w:val="0071419C"/>
    <w:rsid w:val="00714298"/>
    <w:rsid w:val="0071429E"/>
    <w:rsid w:val="00714414"/>
    <w:rsid w:val="0071465A"/>
    <w:rsid w:val="0071468D"/>
    <w:rsid w:val="007146AB"/>
    <w:rsid w:val="00714775"/>
    <w:rsid w:val="00714CC2"/>
    <w:rsid w:val="00714D7F"/>
    <w:rsid w:val="00714E63"/>
    <w:rsid w:val="00714F4E"/>
    <w:rsid w:val="0071505B"/>
    <w:rsid w:val="00715103"/>
    <w:rsid w:val="0071535C"/>
    <w:rsid w:val="00715468"/>
    <w:rsid w:val="00715AB5"/>
    <w:rsid w:val="00715F15"/>
    <w:rsid w:val="0071611D"/>
    <w:rsid w:val="00716166"/>
    <w:rsid w:val="00716A55"/>
    <w:rsid w:val="00716A71"/>
    <w:rsid w:val="007172CF"/>
    <w:rsid w:val="007175D7"/>
    <w:rsid w:val="0071797F"/>
    <w:rsid w:val="00717B95"/>
    <w:rsid w:val="00717DA8"/>
    <w:rsid w:val="00720269"/>
    <w:rsid w:val="007202F6"/>
    <w:rsid w:val="00720519"/>
    <w:rsid w:val="007209BB"/>
    <w:rsid w:val="00720DBE"/>
    <w:rsid w:val="00720DE1"/>
    <w:rsid w:val="00720EEF"/>
    <w:rsid w:val="00720F36"/>
    <w:rsid w:val="00721208"/>
    <w:rsid w:val="0072121D"/>
    <w:rsid w:val="00721255"/>
    <w:rsid w:val="007214D9"/>
    <w:rsid w:val="00721A3C"/>
    <w:rsid w:val="00721BD7"/>
    <w:rsid w:val="00721CAC"/>
    <w:rsid w:val="00721D7A"/>
    <w:rsid w:val="00721E1F"/>
    <w:rsid w:val="00721EFC"/>
    <w:rsid w:val="00721F65"/>
    <w:rsid w:val="00722031"/>
    <w:rsid w:val="0072211D"/>
    <w:rsid w:val="00722153"/>
    <w:rsid w:val="0072249A"/>
    <w:rsid w:val="0072256B"/>
    <w:rsid w:val="00722792"/>
    <w:rsid w:val="007227F7"/>
    <w:rsid w:val="00722DF2"/>
    <w:rsid w:val="00722F1D"/>
    <w:rsid w:val="007230B3"/>
    <w:rsid w:val="007233F4"/>
    <w:rsid w:val="00723435"/>
    <w:rsid w:val="00723A8E"/>
    <w:rsid w:val="00723B3F"/>
    <w:rsid w:val="00723CE3"/>
    <w:rsid w:val="00723DE2"/>
    <w:rsid w:val="00724239"/>
    <w:rsid w:val="0072458D"/>
    <w:rsid w:val="007245FE"/>
    <w:rsid w:val="00724F7A"/>
    <w:rsid w:val="00725280"/>
    <w:rsid w:val="0072532B"/>
    <w:rsid w:val="00725439"/>
    <w:rsid w:val="00725722"/>
    <w:rsid w:val="007258C8"/>
    <w:rsid w:val="00725AFA"/>
    <w:rsid w:val="00725BAB"/>
    <w:rsid w:val="00725C13"/>
    <w:rsid w:val="00725CD2"/>
    <w:rsid w:val="00725EDC"/>
    <w:rsid w:val="00726434"/>
    <w:rsid w:val="007264CC"/>
    <w:rsid w:val="007269A9"/>
    <w:rsid w:val="00726AA7"/>
    <w:rsid w:val="00726C1F"/>
    <w:rsid w:val="00726D32"/>
    <w:rsid w:val="007273B4"/>
    <w:rsid w:val="00727833"/>
    <w:rsid w:val="00727B2A"/>
    <w:rsid w:val="00727C6E"/>
    <w:rsid w:val="00730165"/>
    <w:rsid w:val="007302C7"/>
    <w:rsid w:val="007304A5"/>
    <w:rsid w:val="00730556"/>
    <w:rsid w:val="00730673"/>
    <w:rsid w:val="00730B5C"/>
    <w:rsid w:val="00730F74"/>
    <w:rsid w:val="007310EC"/>
    <w:rsid w:val="00731133"/>
    <w:rsid w:val="007311E4"/>
    <w:rsid w:val="00731602"/>
    <w:rsid w:val="0073199F"/>
    <w:rsid w:val="00731B1C"/>
    <w:rsid w:val="00731BDE"/>
    <w:rsid w:val="00731C95"/>
    <w:rsid w:val="00731CBB"/>
    <w:rsid w:val="007324F4"/>
    <w:rsid w:val="00732566"/>
    <w:rsid w:val="0073299A"/>
    <w:rsid w:val="00732A76"/>
    <w:rsid w:val="00732B41"/>
    <w:rsid w:val="00732E12"/>
    <w:rsid w:val="00732E6B"/>
    <w:rsid w:val="0073311B"/>
    <w:rsid w:val="00733214"/>
    <w:rsid w:val="0073385B"/>
    <w:rsid w:val="00733914"/>
    <w:rsid w:val="00733931"/>
    <w:rsid w:val="00733A9A"/>
    <w:rsid w:val="00733B3F"/>
    <w:rsid w:val="00733C24"/>
    <w:rsid w:val="00733C8C"/>
    <w:rsid w:val="00733CBA"/>
    <w:rsid w:val="00733E57"/>
    <w:rsid w:val="00734111"/>
    <w:rsid w:val="007342A2"/>
    <w:rsid w:val="007342FA"/>
    <w:rsid w:val="00734385"/>
    <w:rsid w:val="0073460A"/>
    <w:rsid w:val="00734C28"/>
    <w:rsid w:val="00734CCB"/>
    <w:rsid w:val="00734D49"/>
    <w:rsid w:val="0073514F"/>
    <w:rsid w:val="00735214"/>
    <w:rsid w:val="00735469"/>
    <w:rsid w:val="0073547E"/>
    <w:rsid w:val="0073551E"/>
    <w:rsid w:val="0073569B"/>
    <w:rsid w:val="007357E7"/>
    <w:rsid w:val="00735F3C"/>
    <w:rsid w:val="0073601D"/>
    <w:rsid w:val="00736045"/>
    <w:rsid w:val="00736109"/>
    <w:rsid w:val="007361D7"/>
    <w:rsid w:val="00736486"/>
    <w:rsid w:val="00736743"/>
    <w:rsid w:val="00736C69"/>
    <w:rsid w:val="00736E86"/>
    <w:rsid w:val="00736EE5"/>
    <w:rsid w:val="007370DD"/>
    <w:rsid w:val="007373C3"/>
    <w:rsid w:val="00737402"/>
    <w:rsid w:val="00737CA9"/>
    <w:rsid w:val="00737DBD"/>
    <w:rsid w:val="00737E5D"/>
    <w:rsid w:val="00737ECD"/>
    <w:rsid w:val="007400AB"/>
    <w:rsid w:val="0074052F"/>
    <w:rsid w:val="007407A9"/>
    <w:rsid w:val="007409DC"/>
    <w:rsid w:val="00740A65"/>
    <w:rsid w:val="00740C0C"/>
    <w:rsid w:val="00740C36"/>
    <w:rsid w:val="00740D84"/>
    <w:rsid w:val="00740F8C"/>
    <w:rsid w:val="00740FFD"/>
    <w:rsid w:val="00741684"/>
    <w:rsid w:val="00741A47"/>
    <w:rsid w:val="00741DCC"/>
    <w:rsid w:val="00741DDF"/>
    <w:rsid w:val="00741E28"/>
    <w:rsid w:val="00741F9A"/>
    <w:rsid w:val="0074229E"/>
    <w:rsid w:val="007422B8"/>
    <w:rsid w:val="0074239E"/>
    <w:rsid w:val="007424DC"/>
    <w:rsid w:val="00742591"/>
    <w:rsid w:val="00742641"/>
    <w:rsid w:val="007426BE"/>
    <w:rsid w:val="007427EA"/>
    <w:rsid w:val="00742873"/>
    <w:rsid w:val="00742AAE"/>
    <w:rsid w:val="0074328B"/>
    <w:rsid w:val="007435C6"/>
    <w:rsid w:val="007435D9"/>
    <w:rsid w:val="007435F9"/>
    <w:rsid w:val="00743621"/>
    <w:rsid w:val="0074364C"/>
    <w:rsid w:val="0074385E"/>
    <w:rsid w:val="00743890"/>
    <w:rsid w:val="00743A7D"/>
    <w:rsid w:val="00743A9B"/>
    <w:rsid w:val="00743CE7"/>
    <w:rsid w:val="00744024"/>
    <w:rsid w:val="0074411D"/>
    <w:rsid w:val="007441AC"/>
    <w:rsid w:val="007442E4"/>
    <w:rsid w:val="0074458D"/>
    <w:rsid w:val="007447E2"/>
    <w:rsid w:val="00744954"/>
    <w:rsid w:val="00744F1E"/>
    <w:rsid w:val="0074500A"/>
    <w:rsid w:val="0074504C"/>
    <w:rsid w:val="0074510D"/>
    <w:rsid w:val="00745268"/>
    <w:rsid w:val="00745414"/>
    <w:rsid w:val="0074573A"/>
    <w:rsid w:val="0074574B"/>
    <w:rsid w:val="0074598A"/>
    <w:rsid w:val="007459C4"/>
    <w:rsid w:val="00745A28"/>
    <w:rsid w:val="00745BCD"/>
    <w:rsid w:val="00745BED"/>
    <w:rsid w:val="00745CAC"/>
    <w:rsid w:val="00745DFF"/>
    <w:rsid w:val="00745E01"/>
    <w:rsid w:val="00745FB7"/>
    <w:rsid w:val="00746008"/>
    <w:rsid w:val="007462E9"/>
    <w:rsid w:val="00746481"/>
    <w:rsid w:val="00746562"/>
    <w:rsid w:val="007467FE"/>
    <w:rsid w:val="00746B5D"/>
    <w:rsid w:val="00746BCE"/>
    <w:rsid w:val="00746D83"/>
    <w:rsid w:val="00746DE4"/>
    <w:rsid w:val="00746DEB"/>
    <w:rsid w:val="007472F3"/>
    <w:rsid w:val="00747344"/>
    <w:rsid w:val="00747380"/>
    <w:rsid w:val="00747498"/>
    <w:rsid w:val="007474D4"/>
    <w:rsid w:val="007475C0"/>
    <w:rsid w:val="00747656"/>
    <w:rsid w:val="007476E9"/>
    <w:rsid w:val="00747BAD"/>
    <w:rsid w:val="007501F6"/>
    <w:rsid w:val="007502B7"/>
    <w:rsid w:val="007504E9"/>
    <w:rsid w:val="0075066C"/>
    <w:rsid w:val="00750BAD"/>
    <w:rsid w:val="00750C57"/>
    <w:rsid w:val="00750E6C"/>
    <w:rsid w:val="00750F8D"/>
    <w:rsid w:val="007512B5"/>
    <w:rsid w:val="00751575"/>
    <w:rsid w:val="0075170E"/>
    <w:rsid w:val="00751863"/>
    <w:rsid w:val="00751973"/>
    <w:rsid w:val="00751B80"/>
    <w:rsid w:val="00751EAE"/>
    <w:rsid w:val="00751F4D"/>
    <w:rsid w:val="00752462"/>
    <w:rsid w:val="007524D2"/>
    <w:rsid w:val="00752A33"/>
    <w:rsid w:val="00752AB8"/>
    <w:rsid w:val="00752D19"/>
    <w:rsid w:val="00752F12"/>
    <w:rsid w:val="00753234"/>
    <w:rsid w:val="00753B2E"/>
    <w:rsid w:val="00753C4D"/>
    <w:rsid w:val="00753C96"/>
    <w:rsid w:val="007541DE"/>
    <w:rsid w:val="0075457E"/>
    <w:rsid w:val="007545F5"/>
    <w:rsid w:val="007548F1"/>
    <w:rsid w:val="007549C2"/>
    <w:rsid w:val="00754A34"/>
    <w:rsid w:val="00754A72"/>
    <w:rsid w:val="00754AEB"/>
    <w:rsid w:val="00754C8E"/>
    <w:rsid w:val="00754D03"/>
    <w:rsid w:val="0075529F"/>
    <w:rsid w:val="00755525"/>
    <w:rsid w:val="007557D8"/>
    <w:rsid w:val="00755D1B"/>
    <w:rsid w:val="00755F04"/>
    <w:rsid w:val="0075625A"/>
    <w:rsid w:val="00756363"/>
    <w:rsid w:val="00756909"/>
    <w:rsid w:val="00756B58"/>
    <w:rsid w:val="00756F87"/>
    <w:rsid w:val="00757011"/>
    <w:rsid w:val="0075711A"/>
    <w:rsid w:val="00757317"/>
    <w:rsid w:val="00757404"/>
    <w:rsid w:val="0075751D"/>
    <w:rsid w:val="007579C2"/>
    <w:rsid w:val="00757E74"/>
    <w:rsid w:val="00757E76"/>
    <w:rsid w:val="007600F3"/>
    <w:rsid w:val="00760340"/>
    <w:rsid w:val="007603E7"/>
    <w:rsid w:val="00760469"/>
    <w:rsid w:val="0076052C"/>
    <w:rsid w:val="00760C92"/>
    <w:rsid w:val="00760E17"/>
    <w:rsid w:val="007613AD"/>
    <w:rsid w:val="00761542"/>
    <w:rsid w:val="007617AF"/>
    <w:rsid w:val="00761CD0"/>
    <w:rsid w:val="00761CE3"/>
    <w:rsid w:val="00761D88"/>
    <w:rsid w:val="00761F53"/>
    <w:rsid w:val="00761F6F"/>
    <w:rsid w:val="00762044"/>
    <w:rsid w:val="0076213C"/>
    <w:rsid w:val="0076215B"/>
    <w:rsid w:val="007624D3"/>
    <w:rsid w:val="0076274A"/>
    <w:rsid w:val="00762915"/>
    <w:rsid w:val="00762B6C"/>
    <w:rsid w:val="00762D11"/>
    <w:rsid w:val="00762F06"/>
    <w:rsid w:val="0076301C"/>
    <w:rsid w:val="007630FF"/>
    <w:rsid w:val="0076313D"/>
    <w:rsid w:val="007632B9"/>
    <w:rsid w:val="0076341C"/>
    <w:rsid w:val="007634E0"/>
    <w:rsid w:val="007636B9"/>
    <w:rsid w:val="007636C9"/>
    <w:rsid w:val="00763B6A"/>
    <w:rsid w:val="00763BEB"/>
    <w:rsid w:val="00763C43"/>
    <w:rsid w:val="00763D40"/>
    <w:rsid w:val="00763DA6"/>
    <w:rsid w:val="00763E3A"/>
    <w:rsid w:val="00763E80"/>
    <w:rsid w:val="00764248"/>
    <w:rsid w:val="0076457D"/>
    <w:rsid w:val="00764AAF"/>
    <w:rsid w:val="00764BC6"/>
    <w:rsid w:val="00764D22"/>
    <w:rsid w:val="00764F4A"/>
    <w:rsid w:val="0076523E"/>
    <w:rsid w:val="0076533F"/>
    <w:rsid w:val="007653B8"/>
    <w:rsid w:val="007653E4"/>
    <w:rsid w:val="00765845"/>
    <w:rsid w:val="00765963"/>
    <w:rsid w:val="00765CE9"/>
    <w:rsid w:val="00765DA0"/>
    <w:rsid w:val="00765E5D"/>
    <w:rsid w:val="00765F79"/>
    <w:rsid w:val="00765FC9"/>
    <w:rsid w:val="00766165"/>
    <w:rsid w:val="0076692C"/>
    <w:rsid w:val="00766D9A"/>
    <w:rsid w:val="00766ECF"/>
    <w:rsid w:val="007673B4"/>
    <w:rsid w:val="007673EB"/>
    <w:rsid w:val="007679CC"/>
    <w:rsid w:val="00767F28"/>
    <w:rsid w:val="00770027"/>
    <w:rsid w:val="00770375"/>
    <w:rsid w:val="0077056B"/>
    <w:rsid w:val="007705A6"/>
    <w:rsid w:val="007705ED"/>
    <w:rsid w:val="00770673"/>
    <w:rsid w:val="00770A61"/>
    <w:rsid w:val="00770A81"/>
    <w:rsid w:val="00770E1A"/>
    <w:rsid w:val="00770E4C"/>
    <w:rsid w:val="00770F2C"/>
    <w:rsid w:val="00770FB4"/>
    <w:rsid w:val="007712B9"/>
    <w:rsid w:val="00771472"/>
    <w:rsid w:val="007714B2"/>
    <w:rsid w:val="007714C3"/>
    <w:rsid w:val="0077155E"/>
    <w:rsid w:val="007716D4"/>
    <w:rsid w:val="0077189C"/>
    <w:rsid w:val="00771DAF"/>
    <w:rsid w:val="00771F85"/>
    <w:rsid w:val="0077228C"/>
    <w:rsid w:val="007724DC"/>
    <w:rsid w:val="007724ED"/>
    <w:rsid w:val="007726C8"/>
    <w:rsid w:val="00772823"/>
    <w:rsid w:val="007728F7"/>
    <w:rsid w:val="00772984"/>
    <w:rsid w:val="00772BEA"/>
    <w:rsid w:val="00772E3C"/>
    <w:rsid w:val="00772E4B"/>
    <w:rsid w:val="0077335C"/>
    <w:rsid w:val="0077338F"/>
    <w:rsid w:val="007736A1"/>
    <w:rsid w:val="0077380E"/>
    <w:rsid w:val="00773A66"/>
    <w:rsid w:val="00773FC7"/>
    <w:rsid w:val="00774442"/>
    <w:rsid w:val="0077460C"/>
    <w:rsid w:val="0077471C"/>
    <w:rsid w:val="007749C7"/>
    <w:rsid w:val="00774A3E"/>
    <w:rsid w:val="00774FE8"/>
    <w:rsid w:val="0077506F"/>
    <w:rsid w:val="007751BF"/>
    <w:rsid w:val="007751C1"/>
    <w:rsid w:val="007756DD"/>
    <w:rsid w:val="007756DE"/>
    <w:rsid w:val="00775B49"/>
    <w:rsid w:val="00775E83"/>
    <w:rsid w:val="00775ED9"/>
    <w:rsid w:val="00775FC0"/>
    <w:rsid w:val="00776552"/>
    <w:rsid w:val="00776A2A"/>
    <w:rsid w:val="00776A67"/>
    <w:rsid w:val="00776CF3"/>
    <w:rsid w:val="00777106"/>
    <w:rsid w:val="007771FD"/>
    <w:rsid w:val="007778DD"/>
    <w:rsid w:val="00777BE1"/>
    <w:rsid w:val="00777C78"/>
    <w:rsid w:val="00780418"/>
    <w:rsid w:val="007806AF"/>
    <w:rsid w:val="00780776"/>
    <w:rsid w:val="00780E4D"/>
    <w:rsid w:val="00781232"/>
    <w:rsid w:val="007815FF"/>
    <w:rsid w:val="00781750"/>
    <w:rsid w:val="0078195B"/>
    <w:rsid w:val="007819E0"/>
    <w:rsid w:val="00781A32"/>
    <w:rsid w:val="00782230"/>
    <w:rsid w:val="0078246D"/>
    <w:rsid w:val="007826DA"/>
    <w:rsid w:val="007826F9"/>
    <w:rsid w:val="00782BE1"/>
    <w:rsid w:val="00782D18"/>
    <w:rsid w:val="00783246"/>
    <w:rsid w:val="007836D9"/>
    <w:rsid w:val="00783B65"/>
    <w:rsid w:val="00783E11"/>
    <w:rsid w:val="00783FC4"/>
    <w:rsid w:val="0078445A"/>
    <w:rsid w:val="007848B2"/>
    <w:rsid w:val="00784A1D"/>
    <w:rsid w:val="00784B33"/>
    <w:rsid w:val="00784BDB"/>
    <w:rsid w:val="00784DCC"/>
    <w:rsid w:val="00784E1D"/>
    <w:rsid w:val="0078513B"/>
    <w:rsid w:val="00785155"/>
    <w:rsid w:val="00785242"/>
    <w:rsid w:val="007855C5"/>
    <w:rsid w:val="007855E3"/>
    <w:rsid w:val="007855FE"/>
    <w:rsid w:val="00785FCA"/>
    <w:rsid w:val="0078611F"/>
    <w:rsid w:val="007862C6"/>
    <w:rsid w:val="00786D0F"/>
    <w:rsid w:val="00786E7A"/>
    <w:rsid w:val="0078713A"/>
    <w:rsid w:val="007872E8"/>
    <w:rsid w:val="007873AF"/>
    <w:rsid w:val="007873C1"/>
    <w:rsid w:val="0078741A"/>
    <w:rsid w:val="00787436"/>
    <w:rsid w:val="00787655"/>
    <w:rsid w:val="0078796E"/>
    <w:rsid w:val="00787BCF"/>
    <w:rsid w:val="00787EC3"/>
    <w:rsid w:val="00787FD8"/>
    <w:rsid w:val="007903E7"/>
    <w:rsid w:val="007905DE"/>
    <w:rsid w:val="00790812"/>
    <w:rsid w:val="00790FF5"/>
    <w:rsid w:val="007913B5"/>
    <w:rsid w:val="00791471"/>
    <w:rsid w:val="007915B0"/>
    <w:rsid w:val="0079165B"/>
    <w:rsid w:val="0079172F"/>
    <w:rsid w:val="00792076"/>
    <w:rsid w:val="007920D4"/>
    <w:rsid w:val="007920F5"/>
    <w:rsid w:val="0079222D"/>
    <w:rsid w:val="0079285E"/>
    <w:rsid w:val="00792941"/>
    <w:rsid w:val="00792AEC"/>
    <w:rsid w:val="00792E83"/>
    <w:rsid w:val="00792FE9"/>
    <w:rsid w:val="0079304C"/>
    <w:rsid w:val="00793129"/>
    <w:rsid w:val="007931E9"/>
    <w:rsid w:val="00793293"/>
    <w:rsid w:val="00793333"/>
    <w:rsid w:val="00793408"/>
    <w:rsid w:val="00793488"/>
    <w:rsid w:val="00793528"/>
    <w:rsid w:val="007935F6"/>
    <w:rsid w:val="00793649"/>
    <w:rsid w:val="00793810"/>
    <w:rsid w:val="00793D53"/>
    <w:rsid w:val="00793DBE"/>
    <w:rsid w:val="00793DCC"/>
    <w:rsid w:val="007940B7"/>
    <w:rsid w:val="00794641"/>
    <w:rsid w:val="0079473E"/>
    <w:rsid w:val="00794887"/>
    <w:rsid w:val="00794994"/>
    <w:rsid w:val="00794A2A"/>
    <w:rsid w:val="00794DB0"/>
    <w:rsid w:val="00794EB5"/>
    <w:rsid w:val="00794F12"/>
    <w:rsid w:val="00795324"/>
    <w:rsid w:val="007956CB"/>
    <w:rsid w:val="0079590F"/>
    <w:rsid w:val="00795DC2"/>
    <w:rsid w:val="00795EA0"/>
    <w:rsid w:val="00795EF6"/>
    <w:rsid w:val="007962F2"/>
    <w:rsid w:val="00796315"/>
    <w:rsid w:val="0079646B"/>
    <w:rsid w:val="007968DB"/>
    <w:rsid w:val="00796A5E"/>
    <w:rsid w:val="00796BC1"/>
    <w:rsid w:val="00796FB6"/>
    <w:rsid w:val="00796FED"/>
    <w:rsid w:val="00797203"/>
    <w:rsid w:val="0079778C"/>
    <w:rsid w:val="007979F4"/>
    <w:rsid w:val="00797A98"/>
    <w:rsid w:val="00797AA0"/>
    <w:rsid w:val="00797D17"/>
    <w:rsid w:val="00797D77"/>
    <w:rsid w:val="007A020B"/>
    <w:rsid w:val="007A03B2"/>
    <w:rsid w:val="007A0597"/>
    <w:rsid w:val="007A0911"/>
    <w:rsid w:val="007A0BA9"/>
    <w:rsid w:val="007A1032"/>
    <w:rsid w:val="007A13C3"/>
    <w:rsid w:val="007A14B3"/>
    <w:rsid w:val="007A194D"/>
    <w:rsid w:val="007A1B1F"/>
    <w:rsid w:val="007A1B35"/>
    <w:rsid w:val="007A1B6D"/>
    <w:rsid w:val="007A1D29"/>
    <w:rsid w:val="007A20CA"/>
    <w:rsid w:val="007A217D"/>
    <w:rsid w:val="007A2198"/>
    <w:rsid w:val="007A239A"/>
    <w:rsid w:val="007A248C"/>
    <w:rsid w:val="007A2EE1"/>
    <w:rsid w:val="007A2EF1"/>
    <w:rsid w:val="007A2F09"/>
    <w:rsid w:val="007A3324"/>
    <w:rsid w:val="007A3711"/>
    <w:rsid w:val="007A3973"/>
    <w:rsid w:val="007A39D6"/>
    <w:rsid w:val="007A3AFD"/>
    <w:rsid w:val="007A3B6B"/>
    <w:rsid w:val="007A3C58"/>
    <w:rsid w:val="007A3C9D"/>
    <w:rsid w:val="007A3CA3"/>
    <w:rsid w:val="007A3FA3"/>
    <w:rsid w:val="007A3FAE"/>
    <w:rsid w:val="007A3FF6"/>
    <w:rsid w:val="007A4150"/>
    <w:rsid w:val="007A4584"/>
    <w:rsid w:val="007A4751"/>
    <w:rsid w:val="007A47E3"/>
    <w:rsid w:val="007A4861"/>
    <w:rsid w:val="007A4B84"/>
    <w:rsid w:val="007A51AA"/>
    <w:rsid w:val="007A5351"/>
    <w:rsid w:val="007A53B7"/>
    <w:rsid w:val="007A5693"/>
    <w:rsid w:val="007A578B"/>
    <w:rsid w:val="007A5ABC"/>
    <w:rsid w:val="007A5B53"/>
    <w:rsid w:val="007A5B81"/>
    <w:rsid w:val="007A5C66"/>
    <w:rsid w:val="007A5CD3"/>
    <w:rsid w:val="007A61A5"/>
    <w:rsid w:val="007A6443"/>
    <w:rsid w:val="007A6493"/>
    <w:rsid w:val="007A6612"/>
    <w:rsid w:val="007A6A2D"/>
    <w:rsid w:val="007A6E68"/>
    <w:rsid w:val="007A6EE1"/>
    <w:rsid w:val="007A746A"/>
    <w:rsid w:val="007A7523"/>
    <w:rsid w:val="007A764B"/>
    <w:rsid w:val="007A7678"/>
    <w:rsid w:val="007A7774"/>
    <w:rsid w:val="007A77B8"/>
    <w:rsid w:val="007A7920"/>
    <w:rsid w:val="007A7A8B"/>
    <w:rsid w:val="007A7C1E"/>
    <w:rsid w:val="007A7F22"/>
    <w:rsid w:val="007B0572"/>
    <w:rsid w:val="007B0638"/>
    <w:rsid w:val="007B0A1F"/>
    <w:rsid w:val="007B0C8E"/>
    <w:rsid w:val="007B0EA9"/>
    <w:rsid w:val="007B1058"/>
    <w:rsid w:val="007B1129"/>
    <w:rsid w:val="007B1136"/>
    <w:rsid w:val="007B11F5"/>
    <w:rsid w:val="007B1517"/>
    <w:rsid w:val="007B1826"/>
    <w:rsid w:val="007B184E"/>
    <w:rsid w:val="007B1978"/>
    <w:rsid w:val="007B19B4"/>
    <w:rsid w:val="007B1A0B"/>
    <w:rsid w:val="007B1CEA"/>
    <w:rsid w:val="007B1F2E"/>
    <w:rsid w:val="007B2090"/>
    <w:rsid w:val="007B2171"/>
    <w:rsid w:val="007B219D"/>
    <w:rsid w:val="007B21BA"/>
    <w:rsid w:val="007B21D4"/>
    <w:rsid w:val="007B242E"/>
    <w:rsid w:val="007B27DA"/>
    <w:rsid w:val="007B2ADA"/>
    <w:rsid w:val="007B2B5A"/>
    <w:rsid w:val="007B2C2B"/>
    <w:rsid w:val="007B2EE1"/>
    <w:rsid w:val="007B304D"/>
    <w:rsid w:val="007B32B2"/>
    <w:rsid w:val="007B3317"/>
    <w:rsid w:val="007B363C"/>
    <w:rsid w:val="007B36DB"/>
    <w:rsid w:val="007B39FB"/>
    <w:rsid w:val="007B3A26"/>
    <w:rsid w:val="007B3A9D"/>
    <w:rsid w:val="007B3B14"/>
    <w:rsid w:val="007B3C61"/>
    <w:rsid w:val="007B3F58"/>
    <w:rsid w:val="007B3FD1"/>
    <w:rsid w:val="007B4177"/>
    <w:rsid w:val="007B41D9"/>
    <w:rsid w:val="007B45D7"/>
    <w:rsid w:val="007B484D"/>
    <w:rsid w:val="007B49B4"/>
    <w:rsid w:val="007B4ACF"/>
    <w:rsid w:val="007B4AD9"/>
    <w:rsid w:val="007B4C35"/>
    <w:rsid w:val="007B4CEF"/>
    <w:rsid w:val="007B4D3A"/>
    <w:rsid w:val="007B4D86"/>
    <w:rsid w:val="007B4F38"/>
    <w:rsid w:val="007B4FAA"/>
    <w:rsid w:val="007B4FD3"/>
    <w:rsid w:val="007B52FF"/>
    <w:rsid w:val="007B538B"/>
    <w:rsid w:val="007B54AC"/>
    <w:rsid w:val="007B5A45"/>
    <w:rsid w:val="007B5CCA"/>
    <w:rsid w:val="007B6136"/>
    <w:rsid w:val="007B625D"/>
    <w:rsid w:val="007B652A"/>
    <w:rsid w:val="007B6627"/>
    <w:rsid w:val="007B6658"/>
    <w:rsid w:val="007B6F0C"/>
    <w:rsid w:val="007B73A3"/>
    <w:rsid w:val="007B7443"/>
    <w:rsid w:val="007B74B6"/>
    <w:rsid w:val="007B752C"/>
    <w:rsid w:val="007B768A"/>
    <w:rsid w:val="007B7C20"/>
    <w:rsid w:val="007B7E82"/>
    <w:rsid w:val="007C0230"/>
    <w:rsid w:val="007C0502"/>
    <w:rsid w:val="007C067A"/>
    <w:rsid w:val="007C069A"/>
    <w:rsid w:val="007C06E3"/>
    <w:rsid w:val="007C0835"/>
    <w:rsid w:val="007C08CC"/>
    <w:rsid w:val="007C0AF5"/>
    <w:rsid w:val="007C1086"/>
    <w:rsid w:val="007C10D1"/>
    <w:rsid w:val="007C13CB"/>
    <w:rsid w:val="007C144C"/>
    <w:rsid w:val="007C1B04"/>
    <w:rsid w:val="007C1C97"/>
    <w:rsid w:val="007C1D66"/>
    <w:rsid w:val="007C1F26"/>
    <w:rsid w:val="007C22CF"/>
    <w:rsid w:val="007C253A"/>
    <w:rsid w:val="007C2A1E"/>
    <w:rsid w:val="007C2B85"/>
    <w:rsid w:val="007C2E51"/>
    <w:rsid w:val="007C301C"/>
    <w:rsid w:val="007C33D3"/>
    <w:rsid w:val="007C38D5"/>
    <w:rsid w:val="007C3B96"/>
    <w:rsid w:val="007C3E34"/>
    <w:rsid w:val="007C3E46"/>
    <w:rsid w:val="007C41FA"/>
    <w:rsid w:val="007C4684"/>
    <w:rsid w:val="007C472B"/>
    <w:rsid w:val="007C485E"/>
    <w:rsid w:val="007C4BE5"/>
    <w:rsid w:val="007C4F71"/>
    <w:rsid w:val="007C4FE2"/>
    <w:rsid w:val="007C5413"/>
    <w:rsid w:val="007C55DC"/>
    <w:rsid w:val="007C570E"/>
    <w:rsid w:val="007C5787"/>
    <w:rsid w:val="007C5876"/>
    <w:rsid w:val="007C5881"/>
    <w:rsid w:val="007C58FA"/>
    <w:rsid w:val="007C5C1A"/>
    <w:rsid w:val="007C5D8C"/>
    <w:rsid w:val="007C6207"/>
    <w:rsid w:val="007C62A5"/>
    <w:rsid w:val="007C6395"/>
    <w:rsid w:val="007C6518"/>
    <w:rsid w:val="007C6612"/>
    <w:rsid w:val="007C67A7"/>
    <w:rsid w:val="007C6A74"/>
    <w:rsid w:val="007C6ADB"/>
    <w:rsid w:val="007C6E38"/>
    <w:rsid w:val="007C6FE4"/>
    <w:rsid w:val="007C6FED"/>
    <w:rsid w:val="007C7271"/>
    <w:rsid w:val="007C740E"/>
    <w:rsid w:val="007C7643"/>
    <w:rsid w:val="007C7925"/>
    <w:rsid w:val="007C7C24"/>
    <w:rsid w:val="007C7DC7"/>
    <w:rsid w:val="007C7F60"/>
    <w:rsid w:val="007D0228"/>
    <w:rsid w:val="007D0383"/>
    <w:rsid w:val="007D0A46"/>
    <w:rsid w:val="007D0E12"/>
    <w:rsid w:val="007D0F1E"/>
    <w:rsid w:val="007D1104"/>
    <w:rsid w:val="007D122B"/>
    <w:rsid w:val="007D1754"/>
    <w:rsid w:val="007D17F5"/>
    <w:rsid w:val="007D1B90"/>
    <w:rsid w:val="007D1C69"/>
    <w:rsid w:val="007D1DAC"/>
    <w:rsid w:val="007D2145"/>
    <w:rsid w:val="007D2293"/>
    <w:rsid w:val="007D2516"/>
    <w:rsid w:val="007D2617"/>
    <w:rsid w:val="007D2763"/>
    <w:rsid w:val="007D2865"/>
    <w:rsid w:val="007D29C1"/>
    <w:rsid w:val="007D2C7F"/>
    <w:rsid w:val="007D2DA6"/>
    <w:rsid w:val="007D316C"/>
    <w:rsid w:val="007D3417"/>
    <w:rsid w:val="007D344D"/>
    <w:rsid w:val="007D345C"/>
    <w:rsid w:val="007D379D"/>
    <w:rsid w:val="007D37FE"/>
    <w:rsid w:val="007D39F2"/>
    <w:rsid w:val="007D3F6E"/>
    <w:rsid w:val="007D3FF0"/>
    <w:rsid w:val="007D4082"/>
    <w:rsid w:val="007D47E7"/>
    <w:rsid w:val="007D4C8E"/>
    <w:rsid w:val="007D4D17"/>
    <w:rsid w:val="007D4EF5"/>
    <w:rsid w:val="007D4F7C"/>
    <w:rsid w:val="007D4F81"/>
    <w:rsid w:val="007D53E7"/>
    <w:rsid w:val="007D53F2"/>
    <w:rsid w:val="007D582B"/>
    <w:rsid w:val="007D591B"/>
    <w:rsid w:val="007D5EBF"/>
    <w:rsid w:val="007D6015"/>
    <w:rsid w:val="007D618B"/>
    <w:rsid w:val="007D6419"/>
    <w:rsid w:val="007D64A6"/>
    <w:rsid w:val="007D6856"/>
    <w:rsid w:val="007D6C21"/>
    <w:rsid w:val="007D6CA2"/>
    <w:rsid w:val="007D6FE6"/>
    <w:rsid w:val="007D707C"/>
    <w:rsid w:val="007D7144"/>
    <w:rsid w:val="007D7459"/>
    <w:rsid w:val="007D750C"/>
    <w:rsid w:val="007D75CD"/>
    <w:rsid w:val="007D7B56"/>
    <w:rsid w:val="007D7CD8"/>
    <w:rsid w:val="007E016F"/>
    <w:rsid w:val="007E0276"/>
    <w:rsid w:val="007E0296"/>
    <w:rsid w:val="007E04DD"/>
    <w:rsid w:val="007E0935"/>
    <w:rsid w:val="007E0941"/>
    <w:rsid w:val="007E0E54"/>
    <w:rsid w:val="007E0E70"/>
    <w:rsid w:val="007E0FD7"/>
    <w:rsid w:val="007E1305"/>
    <w:rsid w:val="007E1483"/>
    <w:rsid w:val="007E14AB"/>
    <w:rsid w:val="007E1535"/>
    <w:rsid w:val="007E1724"/>
    <w:rsid w:val="007E1A4E"/>
    <w:rsid w:val="007E1A78"/>
    <w:rsid w:val="007E1B31"/>
    <w:rsid w:val="007E1DC9"/>
    <w:rsid w:val="007E1F96"/>
    <w:rsid w:val="007E2182"/>
    <w:rsid w:val="007E22B3"/>
    <w:rsid w:val="007E2593"/>
    <w:rsid w:val="007E275C"/>
    <w:rsid w:val="007E288D"/>
    <w:rsid w:val="007E297F"/>
    <w:rsid w:val="007E29D4"/>
    <w:rsid w:val="007E2C3E"/>
    <w:rsid w:val="007E2E2D"/>
    <w:rsid w:val="007E35EE"/>
    <w:rsid w:val="007E3833"/>
    <w:rsid w:val="007E3A45"/>
    <w:rsid w:val="007E3A93"/>
    <w:rsid w:val="007E3B0D"/>
    <w:rsid w:val="007E3F22"/>
    <w:rsid w:val="007E4303"/>
    <w:rsid w:val="007E4670"/>
    <w:rsid w:val="007E4AA3"/>
    <w:rsid w:val="007E4D35"/>
    <w:rsid w:val="007E4E78"/>
    <w:rsid w:val="007E52D1"/>
    <w:rsid w:val="007E54AB"/>
    <w:rsid w:val="007E5686"/>
    <w:rsid w:val="007E586E"/>
    <w:rsid w:val="007E5B85"/>
    <w:rsid w:val="007E5D9B"/>
    <w:rsid w:val="007E5DCF"/>
    <w:rsid w:val="007E60E9"/>
    <w:rsid w:val="007E62A4"/>
    <w:rsid w:val="007E6423"/>
    <w:rsid w:val="007E659F"/>
    <w:rsid w:val="007E665D"/>
    <w:rsid w:val="007E67EC"/>
    <w:rsid w:val="007E6922"/>
    <w:rsid w:val="007E6B96"/>
    <w:rsid w:val="007E6BE8"/>
    <w:rsid w:val="007E6D58"/>
    <w:rsid w:val="007E6FF6"/>
    <w:rsid w:val="007E72FD"/>
    <w:rsid w:val="007E7356"/>
    <w:rsid w:val="007E7408"/>
    <w:rsid w:val="007E7B4F"/>
    <w:rsid w:val="007E7B5E"/>
    <w:rsid w:val="007E7C49"/>
    <w:rsid w:val="007F01F8"/>
    <w:rsid w:val="007F0422"/>
    <w:rsid w:val="007F086F"/>
    <w:rsid w:val="007F1085"/>
    <w:rsid w:val="007F1321"/>
    <w:rsid w:val="007F14E7"/>
    <w:rsid w:val="007F152C"/>
    <w:rsid w:val="007F1727"/>
    <w:rsid w:val="007F18EB"/>
    <w:rsid w:val="007F1C3B"/>
    <w:rsid w:val="007F1C3E"/>
    <w:rsid w:val="007F1CBE"/>
    <w:rsid w:val="007F1E6E"/>
    <w:rsid w:val="007F1EF5"/>
    <w:rsid w:val="007F22C9"/>
    <w:rsid w:val="007F238B"/>
    <w:rsid w:val="007F24DC"/>
    <w:rsid w:val="007F26A9"/>
    <w:rsid w:val="007F29AA"/>
    <w:rsid w:val="007F2A99"/>
    <w:rsid w:val="007F2B36"/>
    <w:rsid w:val="007F2FB8"/>
    <w:rsid w:val="007F3021"/>
    <w:rsid w:val="007F30EB"/>
    <w:rsid w:val="007F3195"/>
    <w:rsid w:val="007F3228"/>
    <w:rsid w:val="007F32B5"/>
    <w:rsid w:val="007F3322"/>
    <w:rsid w:val="007F3416"/>
    <w:rsid w:val="007F34F5"/>
    <w:rsid w:val="007F359C"/>
    <w:rsid w:val="007F35C1"/>
    <w:rsid w:val="007F3B46"/>
    <w:rsid w:val="007F3BAC"/>
    <w:rsid w:val="007F3C09"/>
    <w:rsid w:val="007F48C8"/>
    <w:rsid w:val="007F4E61"/>
    <w:rsid w:val="007F55E6"/>
    <w:rsid w:val="007F563E"/>
    <w:rsid w:val="007F569C"/>
    <w:rsid w:val="007F5875"/>
    <w:rsid w:val="007F58E0"/>
    <w:rsid w:val="007F5A80"/>
    <w:rsid w:val="007F5F4A"/>
    <w:rsid w:val="007F5FBC"/>
    <w:rsid w:val="007F615E"/>
    <w:rsid w:val="007F6332"/>
    <w:rsid w:val="007F658F"/>
    <w:rsid w:val="007F65CE"/>
    <w:rsid w:val="007F68A3"/>
    <w:rsid w:val="007F68F3"/>
    <w:rsid w:val="007F6C5B"/>
    <w:rsid w:val="007F6FED"/>
    <w:rsid w:val="007F7002"/>
    <w:rsid w:val="007F718D"/>
    <w:rsid w:val="007F71D2"/>
    <w:rsid w:val="007F72C1"/>
    <w:rsid w:val="007F7774"/>
    <w:rsid w:val="007F78CD"/>
    <w:rsid w:val="007F79D7"/>
    <w:rsid w:val="007F7C05"/>
    <w:rsid w:val="007F7CE0"/>
    <w:rsid w:val="007F7D8F"/>
    <w:rsid w:val="007F7DC2"/>
    <w:rsid w:val="007F7EA7"/>
    <w:rsid w:val="00800107"/>
    <w:rsid w:val="00800199"/>
    <w:rsid w:val="00800235"/>
    <w:rsid w:val="008004CC"/>
    <w:rsid w:val="00800562"/>
    <w:rsid w:val="008005ED"/>
    <w:rsid w:val="0080064F"/>
    <w:rsid w:val="008006C5"/>
    <w:rsid w:val="008007D5"/>
    <w:rsid w:val="00800973"/>
    <w:rsid w:val="00800A65"/>
    <w:rsid w:val="00800AB2"/>
    <w:rsid w:val="00800B35"/>
    <w:rsid w:val="00800CC8"/>
    <w:rsid w:val="00800D51"/>
    <w:rsid w:val="00800E11"/>
    <w:rsid w:val="0080107D"/>
    <w:rsid w:val="00801275"/>
    <w:rsid w:val="00801315"/>
    <w:rsid w:val="00801417"/>
    <w:rsid w:val="008015EE"/>
    <w:rsid w:val="008016FC"/>
    <w:rsid w:val="008017B6"/>
    <w:rsid w:val="00801A53"/>
    <w:rsid w:val="00801E45"/>
    <w:rsid w:val="00801EF5"/>
    <w:rsid w:val="00801F79"/>
    <w:rsid w:val="00801F8F"/>
    <w:rsid w:val="00801FDA"/>
    <w:rsid w:val="0080249E"/>
    <w:rsid w:val="008028E7"/>
    <w:rsid w:val="0080298E"/>
    <w:rsid w:val="00802C02"/>
    <w:rsid w:val="00803237"/>
    <w:rsid w:val="0080347C"/>
    <w:rsid w:val="00803811"/>
    <w:rsid w:val="00804433"/>
    <w:rsid w:val="0080444A"/>
    <w:rsid w:val="008045AC"/>
    <w:rsid w:val="008046A4"/>
    <w:rsid w:val="00804706"/>
    <w:rsid w:val="0080488F"/>
    <w:rsid w:val="008048B8"/>
    <w:rsid w:val="00804A05"/>
    <w:rsid w:val="00804B96"/>
    <w:rsid w:val="00804D37"/>
    <w:rsid w:val="00804E38"/>
    <w:rsid w:val="00804FCF"/>
    <w:rsid w:val="00805236"/>
    <w:rsid w:val="008052E6"/>
    <w:rsid w:val="0080547A"/>
    <w:rsid w:val="008054BA"/>
    <w:rsid w:val="008054CD"/>
    <w:rsid w:val="00805505"/>
    <w:rsid w:val="008055A2"/>
    <w:rsid w:val="0080565F"/>
    <w:rsid w:val="008057BB"/>
    <w:rsid w:val="00805C29"/>
    <w:rsid w:val="00805D44"/>
    <w:rsid w:val="00805F8D"/>
    <w:rsid w:val="008060A8"/>
    <w:rsid w:val="00806109"/>
    <w:rsid w:val="00806173"/>
    <w:rsid w:val="00806210"/>
    <w:rsid w:val="00806305"/>
    <w:rsid w:val="008063AB"/>
    <w:rsid w:val="008068D9"/>
    <w:rsid w:val="00806926"/>
    <w:rsid w:val="008069BF"/>
    <w:rsid w:val="00806B01"/>
    <w:rsid w:val="00806B4D"/>
    <w:rsid w:val="00806BA4"/>
    <w:rsid w:val="00806D8B"/>
    <w:rsid w:val="00806DAC"/>
    <w:rsid w:val="0080706B"/>
    <w:rsid w:val="008073AE"/>
    <w:rsid w:val="00807678"/>
    <w:rsid w:val="008076AF"/>
    <w:rsid w:val="0080782F"/>
    <w:rsid w:val="00807851"/>
    <w:rsid w:val="008079BE"/>
    <w:rsid w:val="00807A61"/>
    <w:rsid w:val="00807C3E"/>
    <w:rsid w:val="00807CDC"/>
    <w:rsid w:val="00807EFB"/>
    <w:rsid w:val="008101A1"/>
    <w:rsid w:val="008104D3"/>
    <w:rsid w:val="00810662"/>
    <w:rsid w:val="008106D2"/>
    <w:rsid w:val="00810EA2"/>
    <w:rsid w:val="0081127C"/>
    <w:rsid w:val="00811571"/>
    <w:rsid w:val="00811692"/>
    <w:rsid w:val="008117ED"/>
    <w:rsid w:val="00811B41"/>
    <w:rsid w:val="00811B4A"/>
    <w:rsid w:val="0081221B"/>
    <w:rsid w:val="00812228"/>
    <w:rsid w:val="008123AF"/>
    <w:rsid w:val="00812423"/>
    <w:rsid w:val="0081257A"/>
    <w:rsid w:val="008126A5"/>
    <w:rsid w:val="008127B7"/>
    <w:rsid w:val="00812807"/>
    <w:rsid w:val="0081286E"/>
    <w:rsid w:val="00812919"/>
    <w:rsid w:val="008129F3"/>
    <w:rsid w:val="00812E9A"/>
    <w:rsid w:val="00813117"/>
    <w:rsid w:val="008132A9"/>
    <w:rsid w:val="008133A8"/>
    <w:rsid w:val="008135D1"/>
    <w:rsid w:val="008135D3"/>
    <w:rsid w:val="0081371A"/>
    <w:rsid w:val="0081378F"/>
    <w:rsid w:val="00813914"/>
    <w:rsid w:val="00813A84"/>
    <w:rsid w:val="00813C75"/>
    <w:rsid w:val="00813E24"/>
    <w:rsid w:val="0081435A"/>
    <w:rsid w:val="008147A3"/>
    <w:rsid w:val="008147BC"/>
    <w:rsid w:val="00814A01"/>
    <w:rsid w:val="00814C40"/>
    <w:rsid w:val="00814C49"/>
    <w:rsid w:val="00815026"/>
    <w:rsid w:val="00815029"/>
    <w:rsid w:val="00815555"/>
    <w:rsid w:val="008155FA"/>
    <w:rsid w:val="008157F3"/>
    <w:rsid w:val="008159A2"/>
    <w:rsid w:val="008159EF"/>
    <w:rsid w:val="00815E50"/>
    <w:rsid w:val="00815E70"/>
    <w:rsid w:val="0081607E"/>
    <w:rsid w:val="00816178"/>
    <w:rsid w:val="00816278"/>
    <w:rsid w:val="0081649B"/>
    <w:rsid w:val="00816CF0"/>
    <w:rsid w:val="00816CFD"/>
    <w:rsid w:val="00817120"/>
    <w:rsid w:val="00817245"/>
    <w:rsid w:val="00817C30"/>
    <w:rsid w:val="00817EDA"/>
    <w:rsid w:val="0082073E"/>
    <w:rsid w:val="00820747"/>
    <w:rsid w:val="00820834"/>
    <w:rsid w:val="008209DE"/>
    <w:rsid w:val="00820B8E"/>
    <w:rsid w:val="00820D31"/>
    <w:rsid w:val="00820DF7"/>
    <w:rsid w:val="00820F44"/>
    <w:rsid w:val="008210ED"/>
    <w:rsid w:val="0082119C"/>
    <w:rsid w:val="0082119D"/>
    <w:rsid w:val="008211D7"/>
    <w:rsid w:val="00821503"/>
    <w:rsid w:val="008217FF"/>
    <w:rsid w:val="00821802"/>
    <w:rsid w:val="00821A1E"/>
    <w:rsid w:val="00822904"/>
    <w:rsid w:val="00822BB0"/>
    <w:rsid w:val="00822E37"/>
    <w:rsid w:val="00822FE3"/>
    <w:rsid w:val="0082301F"/>
    <w:rsid w:val="00823166"/>
    <w:rsid w:val="008233E5"/>
    <w:rsid w:val="008239F9"/>
    <w:rsid w:val="00823A0E"/>
    <w:rsid w:val="00823C54"/>
    <w:rsid w:val="00823F1C"/>
    <w:rsid w:val="00823F8B"/>
    <w:rsid w:val="00823F91"/>
    <w:rsid w:val="00823FE9"/>
    <w:rsid w:val="00824004"/>
    <w:rsid w:val="0082416C"/>
    <w:rsid w:val="008241C3"/>
    <w:rsid w:val="00824227"/>
    <w:rsid w:val="00824AC6"/>
    <w:rsid w:val="00824B6D"/>
    <w:rsid w:val="00824D41"/>
    <w:rsid w:val="00825014"/>
    <w:rsid w:val="008253F7"/>
    <w:rsid w:val="00825700"/>
    <w:rsid w:val="00825801"/>
    <w:rsid w:val="00825829"/>
    <w:rsid w:val="00825E1C"/>
    <w:rsid w:val="00826022"/>
    <w:rsid w:val="0082612F"/>
    <w:rsid w:val="008261EE"/>
    <w:rsid w:val="0082624D"/>
    <w:rsid w:val="0082626D"/>
    <w:rsid w:val="00826380"/>
    <w:rsid w:val="008263CD"/>
    <w:rsid w:val="00826695"/>
    <w:rsid w:val="008266DD"/>
    <w:rsid w:val="008266DE"/>
    <w:rsid w:val="00826728"/>
    <w:rsid w:val="00826890"/>
    <w:rsid w:val="00826952"/>
    <w:rsid w:val="00826D6E"/>
    <w:rsid w:val="008270F6"/>
    <w:rsid w:val="00827239"/>
    <w:rsid w:val="008275EF"/>
    <w:rsid w:val="00827B28"/>
    <w:rsid w:val="00827CAA"/>
    <w:rsid w:val="00827CEC"/>
    <w:rsid w:val="00827EE0"/>
    <w:rsid w:val="00827FC7"/>
    <w:rsid w:val="008300A9"/>
    <w:rsid w:val="00830861"/>
    <w:rsid w:val="00830886"/>
    <w:rsid w:val="00830AE8"/>
    <w:rsid w:val="00830C08"/>
    <w:rsid w:val="00831203"/>
    <w:rsid w:val="008313A2"/>
    <w:rsid w:val="0083158D"/>
    <w:rsid w:val="008315F8"/>
    <w:rsid w:val="00831A43"/>
    <w:rsid w:val="00831CD5"/>
    <w:rsid w:val="00831FB5"/>
    <w:rsid w:val="008320C2"/>
    <w:rsid w:val="00832AA7"/>
    <w:rsid w:val="00832AB9"/>
    <w:rsid w:val="00832B91"/>
    <w:rsid w:val="00832C0E"/>
    <w:rsid w:val="00832C48"/>
    <w:rsid w:val="00832C8C"/>
    <w:rsid w:val="00832DD9"/>
    <w:rsid w:val="00832EB2"/>
    <w:rsid w:val="00832F7D"/>
    <w:rsid w:val="00832FB3"/>
    <w:rsid w:val="00833387"/>
    <w:rsid w:val="00833832"/>
    <w:rsid w:val="00833B7B"/>
    <w:rsid w:val="00833C55"/>
    <w:rsid w:val="0083400B"/>
    <w:rsid w:val="00834028"/>
    <w:rsid w:val="00834071"/>
    <w:rsid w:val="00834137"/>
    <w:rsid w:val="008343C0"/>
    <w:rsid w:val="0083452D"/>
    <w:rsid w:val="008347E6"/>
    <w:rsid w:val="00834884"/>
    <w:rsid w:val="00834C59"/>
    <w:rsid w:val="00834C65"/>
    <w:rsid w:val="00834E23"/>
    <w:rsid w:val="00834F17"/>
    <w:rsid w:val="00835038"/>
    <w:rsid w:val="00835060"/>
    <w:rsid w:val="0083551B"/>
    <w:rsid w:val="00835624"/>
    <w:rsid w:val="00835824"/>
    <w:rsid w:val="00835977"/>
    <w:rsid w:val="00835BFA"/>
    <w:rsid w:val="00835CE4"/>
    <w:rsid w:val="00835F99"/>
    <w:rsid w:val="00836816"/>
    <w:rsid w:val="00836876"/>
    <w:rsid w:val="008368F2"/>
    <w:rsid w:val="00836A9C"/>
    <w:rsid w:val="00836A9D"/>
    <w:rsid w:val="00836C68"/>
    <w:rsid w:val="00836E1B"/>
    <w:rsid w:val="00836F00"/>
    <w:rsid w:val="00837429"/>
    <w:rsid w:val="00837632"/>
    <w:rsid w:val="00837663"/>
    <w:rsid w:val="008379BB"/>
    <w:rsid w:val="00837A09"/>
    <w:rsid w:val="00837F16"/>
    <w:rsid w:val="00837FC4"/>
    <w:rsid w:val="008400A2"/>
    <w:rsid w:val="00840287"/>
    <w:rsid w:val="00840404"/>
    <w:rsid w:val="00840413"/>
    <w:rsid w:val="0084043E"/>
    <w:rsid w:val="00840591"/>
    <w:rsid w:val="008408FA"/>
    <w:rsid w:val="008409D1"/>
    <w:rsid w:val="00840A4A"/>
    <w:rsid w:val="00840DEC"/>
    <w:rsid w:val="0084107F"/>
    <w:rsid w:val="008410F6"/>
    <w:rsid w:val="00841299"/>
    <w:rsid w:val="00841302"/>
    <w:rsid w:val="00841723"/>
    <w:rsid w:val="0084176B"/>
    <w:rsid w:val="00841824"/>
    <w:rsid w:val="00841827"/>
    <w:rsid w:val="00841A81"/>
    <w:rsid w:val="00841C79"/>
    <w:rsid w:val="00842068"/>
    <w:rsid w:val="008426AA"/>
    <w:rsid w:val="00842AF4"/>
    <w:rsid w:val="00842B05"/>
    <w:rsid w:val="00842E6C"/>
    <w:rsid w:val="00842EDD"/>
    <w:rsid w:val="0084301A"/>
    <w:rsid w:val="0084340A"/>
    <w:rsid w:val="0084340C"/>
    <w:rsid w:val="00843A86"/>
    <w:rsid w:val="00843BDD"/>
    <w:rsid w:val="00843D22"/>
    <w:rsid w:val="00843E4D"/>
    <w:rsid w:val="008444BC"/>
    <w:rsid w:val="008445AA"/>
    <w:rsid w:val="00844629"/>
    <w:rsid w:val="008446AD"/>
    <w:rsid w:val="00844788"/>
    <w:rsid w:val="0084486C"/>
    <w:rsid w:val="00844945"/>
    <w:rsid w:val="00844BED"/>
    <w:rsid w:val="00844C3E"/>
    <w:rsid w:val="00844EC0"/>
    <w:rsid w:val="00844F3E"/>
    <w:rsid w:val="00844F61"/>
    <w:rsid w:val="00844F76"/>
    <w:rsid w:val="0084511D"/>
    <w:rsid w:val="0084511F"/>
    <w:rsid w:val="00845508"/>
    <w:rsid w:val="008455F2"/>
    <w:rsid w:val="00845637"/>
    <w:rsid w:val="0084594F"/>
    <w:rsid w:val="008459D8"/>
    <w:rsid w:val="00845B0A"/>
    <w:rsid w:val="00845B2C"/>
    <w:rsid w:val="00845D6F"/>
    <w:rsid w:val="00845FF9"/>
    <w:rsid w:val="00846380"/>
    <w:rsid w:val="00846562"/>
    <w:rsid w:val="00846658"/>
    <w:rsid w:val="008467BA"/>
    <w:rsid w:val="00846818"/>
    <w:rsid w:val="00846A57"/>
    <w:rsid w:val="00846B81"/>
    <w:rsid w:val="00846E37"/>
    <w:rsid w:val="00846F3C"/>
    <w:rsid w:val="0084721C"/>
    <w:rsid w:val="0084733A"/>
    <w:rsid w:val="00847389"/>
    <w:rsid w:val="00847420"/>
    <w:rsid w:val="008476B7"/>
    <w:rsid w:val="0084789B"/>
    <w:rsid w:val="00847C6C"/>
    <w:rsid w:val="008500EC"/>
    <w:rsid w:val="00850244"/>
    <w:rsid w:val="008502AD"/>
    <w:rsid w:val="008509D4"/>
    <w:rsid w:val="00850B43"/>
    <w:rsid w:val="00850D09"/>
    <w:rsid w:val="00850D0A"/>
    <w:rsid w:val="00850DEF"/>
    <w:rsid w:val="00850EBF"/>
    <w:rsid w:val="008513A7"/>
    <w:rsid w:val="00851A95"/>
    <w:rsid w:val="00851EFC"/>
    <w:rsid w:val="00852276"/>
    <w:rsid w:val="008523E8"/>
    <w:rsid w:val="0085249F"/>
    <w:rsid w:val="0085272A"/>
    <w:rsid w:val="00852B1E"/>
    <w:rsid w:val="00852D86"/>
    <w:rsid w:val="008530BB"/>
    <w:rsid w:val="008531DD"/>
    <w:rsid w:val="008532E5"/>
    <w:rsid w:val="008533EA"/>
    <w:rsid w:val="00853530"/>
    <w:rsid w:val="00853572"/>
    <w:rsid w:val="00853856"/>
    <w:rsid w:val="00853ADE"/>
    <w:rsid w:val="00853B8C"/>
    <w:rsid w:val="00853F88"/>
    <w:rsid w:val="00854030"/>
    <w:rsid w:val="0085412F"/>
    <w:rsid w:val="00854175"/>
    <w:rsid w:val="008541B6"/>
    <w:rsid w:val="008542A9"/>
    <w:rsid w:val="008542C7"/>
    <w:rsid w:val="00854407"/>
    <w:rsid w:val="00854561"/>
    <w:rsid w:val="00854687"/>
    <w:rsid w:val="00854803"/>
    <w:rsid w:val="00854A83"/>
    <w:rsid w:val="00854B76"/>
    <w:rsid w:val="00854BB1"/>
    <w:rsid w:val="00854BB8"/>
    <w:rsid w:val="00854BBD"/>
    <w:rsid w:val="00854C06"/>
    <w:rsid w:val="00854C4B"/>
    <w:rsid w:val="00854C55"/>
    <w:rsid w:val="00854E03"/>
    <w:rsid w:val="00854FB5"/>
    <w:rsid w:val="008554CC"/>
    <w:rsid w:val="0085553D"/>
    <w:rsid w:val="00855BD6"/>
    <w:rsid w:val="00855C18"/>
    <w:rsid w:val="00855C3A"/>
    <w:rsid w:val="00855D3B"/>
    <w:rsid w:val="00855E1A"/>
    <w:rsid w:val="00855E47"/>
    <w:rsid w:val="00855F61"/>
    <w:rsid w:val="00855F63"/>
    <w:rsid w:val="00855FEA"/>
    <w:rsid w:val="008560E2"/>
    <w:rsid w:val="0085610F"/>
    <w:rsid w:val="00856694"/>
    <w:rsid w:val="00856820"/>
    <w:rsid w:val="00856D55"/>
    <w:rsid w:val="00856E73"/>
    <w:rsid w:val="00856E9D"/>
    <w:rsid w:val="008570B2"/>
    <w:rsid w:val="008571ED"/>
    <w:rsid w:val="00857478"/>
    <w:rsid w:val="00857577"/>
    <w:rsid w:val="008576DE"/>
    <w:rsid w:val="00857942"/>
    <w:rsid w:val="00857B07"/>
    <w:rsid w:val="00857F88"/>
    <w:rsid w:val="00857FBD"/>
    <w:rsid w:val="00857FCA"/>
    <w:rsid w:val="00860088"/>
    <w:rsid w:val="008601A6"/>
    <w:rsid w:val="00860546"/>
    <w:rsid w:val="008609C2"/>
    <w:rsid w:val="00860A0A"/>
    <w:rsid w:val="00860E1E"/>
    <w:rsid w:val="0086104B"/>
    <w:rsid w:val="00861532"/>
    <w:rsid w:val="0086177C"/>
    <w:rsid w:val="00861874"/>
    <w:rsid w:val="00861B13"/>
    <w:rsid w:val="00861DAA"/>
    <w:rsid w:val="0086268D"/>
    <w:rsid w:val="00862C65"/>
    <w:rsid w:val="008631F7"/>
    <w:rsid w:val="0086396A"/>
    <w:rsid w:val="00864058"/>
    <w:rsid w:val="0086413F"/>
    <w:rsid w:val="0086460E"/>
    <w:rsid w:val="00864D14"/>
    <w:rsid w:val="00864DA9"/>
    <w:rsid w:val="0086511B"/>
    <w:rsid w:val="00865122"/>
    <w:rsid w:val="0086521B"/>
    <w:rsid w:val="008653C1"/>
    <w:rsid w:val="008654E2"/>
    <w:rsid w:val="00865707"/>
    <w:rsid w:val="00865885"/>
    <w:rsid w:val="00865A19"/>
    <w:rsid w:val="00865AEE"/>
    <w:rsid w:val="00865B5E"/>
    <w:rsid w:val="00866143"/>
    <w:rsid w:val="008661F0"/>
    <w:rsid w:val="00866230"/>
    <w:rsid w:val="008662F1"/>
    <w:rsid w:val="008663B7"/>
    <w:rsid w:val="008667D6"/>
    <w:rsid w:val="00866822"/>
    <w:rsid w:val="008668E3"/>
    <w:rsid w:val="00866A4D"/>
    <w:rsid w:val="00866B63"/>
    <w:rsid w:val="00866D21"/>
    <w:rsid w:val="008670AF"/>
    <w:rsid w:val="008672E8"/>
    <w:rsid w:val="00867377"/>
    <w:rsid w:val="00867522"/>
    <w:rsid w:val="008678EB"/>
    <w:rsid w:val="00867B42"/>
    <w:rsid w:val="00867CD3"/>
    <w:rsid w:val="00867E53"/>
    <w:rsid w:val="00870106"/>
    <w:rsid w:val="00870239"/>
    <w:rsid w:val="008706AA"/>
    <w:rsid w:val="00870F6D"/>
    <w:rsid w:val="0087112B"/>
    <w:rsid w:val="0087119E"/>
    <w:rsid w:val="0087184E"/>
    <w:rsid w:val="00871B07"/>
    <w:rsid w:val="00871DF5"/>
    <w:rsid w:val="00871E83"/>
    <w:rsid w:val="00871EDA"/>
    <w:rsid w:val="00872234"/>
    <w:rsid w:val="00872345"/>
    <w:rsid w:val="0087295F"/>
    <w:rsid w:val="008729B6"/>
    <w:rsid w:val="00872A3B"/>
    <w:rsid w:val="00872A99"/>
    <w:rsid w:val="00872B34"/>
    <w:rsid w:val="00872BC5"/>
    <w:rsid w:val="00872F20"/>
    <w:rsid w:val="00873068"/>
    <w:rsid w:val="0087308A"/>
    <w:rsid w:val="008732B2"/>
    <w:rsid w:val="00873601"/>
    <w:rsid w:val="00873759"/>
    <w:rsid w:val="00873ACE"/>
    <w:rsid w:val="00873CD8"/>
    <w:rsid w:val="00873CF0"/>
    <w:rsid w:val="00873DED"/>
    <w:rsid w:val="00873EE1"/>
    <w:rsid w:val="00874093"/>
    <w:rsid w:val="008745D1"/>
    <w:rsid w:val="008746FD"/>
    <w:rsid w:val="00874762"/>
    <w:rsid w:val="008747DA"/>
    <w:rsid w:val="00874AE7"/>
    <w:rsid w:val="00874FA6"/>
    <w:rsid w:val="00875379"/>
    <w:rsid w:val="008755DA"/>
    <w:rsid w:val="008757CB"/>
    <w:rsid w:val="00875859"/>
    <w:rsid w:val="00875874"/>
    <w:rsid w:val="00875AA2"/>
    <w:rsid w:val="00875B10"/>
    <w:rsid w:val="00875B8B"/>
    <w:rsid w:val="00875BDE"/>
    <w:rsid w:val="00875EBC"/>
    <w:rsid w:val="00876095"/>
    <w:rsid w:val="008761D1"/>
    <w:rsid w:val="008763F9"/>
    <w:rsid w:val="00876523"/>
    <w:rsid w:val="008765DC"/>
    <w:rsid w:val="0087661E"/>
    <w:rsid w:val="008766FA"/>
    <w:rsid w:val="0087697B"/>
    <w:rsid w:val="00877250"/>
    <w:rsid w:val="008773C2"/>
    <w:rsid w:val="00877732"/>
    <w:rsid w:val="00877B75"/>
    <w:rsid w:val="00877F10"/>
    <w:rsid w:val="0088040E"/>
    <w:rsid w:val="00880466"/>
    <w:rsid w:val="00880669"/>
    <w:rsid w:val="008809F8"/>
    <w:rsid w:val="00880A14"/>
    <w:rsid w:val="00880C72"/>
    <w:rsid w:val="00880EFD"/>
    <w:rsid w:val="00881018"/>
    <w:rsid w:val="008810EA"/>
    <w:rsid w:val="008812F8"/>
    <w:rsid w:val="00881345"/>
    <w:rsid w:val="00881546"/>
    <w:rsid w:val="008818CC"/>
    <w:rsid w:val="00881BE6"/>
    <w:rsid w:val="00881D55"/>
    <w:rsid w:val="00881F04"/>
    <w:rsid w:val="00881F16"/>
    <w:rsid w:val="00882657"/>
    <w:rsid w:val="008826D7"/>
    <w:rsid w:val="008828A0"/>
    <w:rsid w:val="00882D88"/>
    <w:rsid w:val="008836BB"/>
    <w:rsid w:val="00883721"/>
    <w:rsid w:val="0088393F"/>
    <w:rsid w:val="00883DA4"/>
    <w:rsid w:val="0088433B"/>
    <w:rsid w:val="008846A5"/>
    <w:rsid w:val="00884983"/>
    <w:rsid w:val="00884BC9"/>
    <w:rsid w:val="00884E8C"/>
    <w:rsid w:val="00884EC5"/>
    <w:rsid w:val="00885299"/>
    <w:rsid w:val="008854F5"/>
    <w:rsid w:val="00885531"/>
    <w:rsid w:val="0088560B"/>
    <w:rsid w:val="0088568B"/>
    <w:rsid w:val="0088574A"/>
    <w:rsid w:val="00885953"/>
    <w:rsid w:val="00885A48"/>
    <w:rsid w:val="00885AA6"/>
    <w:rsid w:val="00885EEF"/>
    <w:rsid w:val="00885FD6"/>
    <w:rsid w:val="00886030"/>
    <w:rsid w:val="008860DD"/>
    <w:rsid w:val="00886121"/>
    <w:rsid w:val="008866B3"/>
    <w:rsid w:val="008866CE"/>
    <w:rsid w:val="008867C9"/>
    <w:rsid w:val="008869AA"/>
    <w:rsid w:val="008869E5"/>
    <w:rsid w:val="00886AC5"/>
    <w:rsid w:val="00886D22"/>
    <w:rsid w:val="00886DDF"/>
    <w:rsid w:val="00886F5D"/>
    <w:rsid w:val="00887109"/>
    <w:rsid w:val="00887336"/>
    <w:rsid w:val="008875CC"/>
    <w:rsid w:val="008875D2"/>
    <w:rsid w:val="008876A6"/>
    <w:rsid w:val="00887847"/>
    <w:rsid w:val="00887A5E"/>
    <w:rsid w:val="00887C4D"/>
    <w:rsid w:val="00887C8D"/>
    <w:rsid w:val="00887CC5"/>
    <w:rsid w:val="00887D58"/>
    <w:rsid w:val="00887F84"/>
    <w:rsid w:val="00890027"/>
    <w:rsid w:val="008902A6"/>
    <w:rsid w:val="008905B2"/>
    <w:rsid w:val="00890910"/>
    <w:rsid w:val="00891009"/>
    <w:rsid w:val="008919D1"/>
    <w:rsid w:val="00891CE9"/>
    <w:rsid w:val="00891E1F"/>
    <w:rsid w:val="00892013"/>
    <w:rsid w:val="008920DB"/>
    <w:rsid w:val="0089223E"/>
    <w:rsid w:val="008924B8"/>
    <w:rsid w:val="008925D8"/>
    <w:rsid w:val="00892881"/>
    <w:rsid w:val="00893012"/>
    <w:rsid w:val="008937AA"/>
    <w:rsid w:val="00893814"/>
    <w:rsid w:val="00893A44"/>
    <w:rsid w:val="00893AA1"/>
    <w:rsid w:val="00893C30"/>
    <w:rsid w:val="00893D95"/>
    <w:rsid w:val="00893FDF"/>
    <w:rsid w:val="0089410D"/>
    <w:rsid w:val="00894296"/>
    <w:rsid w:val="0089470A"/>
    <w:rsid w:val="008947E3"/>
    <w:rsid w:val="0089489F"/>
    <w:rsid w:val="008949FE"/>
    <w:rsid w:val="00894AFA"/>
    <w:rsid w:val="00894E25"/>
    <w:rsid w:val="00894F01"/>
    <w:rsid w:val="00894F38"/>
    <w:rsid w:val="00894F8E"/>
    <w:rsid w:val="0089515A"/>
    <w:rsid w:val="00895323"/>
    <w:rsid w:val="008955B1"/>
    <w:rsid w:val="00895915"/>
    <w:rsid w:val="0089598F"/>
    <w:rsid w:val="00895B5F"/>
    <w:rsid w:val="00895BC9"/>
    <w:rsid w:val="00895E63"/>
    <w:rsid w:val="008960AB"/>
    <w:rsid w:val="008965BD"/>
    <w:rsid w:val="008967C9"/>
    <w:rsid w:val="00896C0B"/>
    <w:rsid w:val="00896C66"/>
    <w:rsid w:val="00896C6E"/>
    <w:rsid w:val="008970A5"/>
    <w:rsid w:val="008972DA"/>
    <w:rsid w:val="008973B6"/>
    <w:rsid w:val="008974FD"/>
    <w:rsid w:val="00897951"/>
    <w:rsid w:val="00897A43"/>
    <w:rsid w:val="00897AB9"/>
    <w:rsid w:val="00897DE9"/>
    <w:rsid w:val="00897E1D"/>
    <w:rsid w:val="00897EB9"/>
    <w:rsid w:val="00897F30"/>
    <w:rsid w:val="008A0188"/>
    <w:rsid w:val="008A01D2"/>
    <w:rsid w:val="008A0439"/>
    <w:rsid w:val="008A05AF"/>
    <w:rsid w:val="008A0689"/>
    <w:rsid w:val="008A0A31"/>
    <w:rsid w:val="008A0BB5"/>
    <w:rsid w:val="008A0C71"/>
    <w:rsid w:val="008A0EBB"/>
    <w:rsid w:val="008A0EDF"/>
    <w:rsid w:val="008A11B2"/>
    <w:rsid w:val="008A1655"/>
    <w:rsid w:val="008A19A5"/>
    <w:rsid w:val="008A1E86"/>
    <w:rsid w:val="008A1FB4"/>
    <w:rsid w:val="008A20A1"/>
    <w:rsid w:val="008A2125"/>
    <w:rsid w:val="008A2129"/>
    <w:rsid w:val="008A234E"/>
    <w:rsid w:val="008A275C"/>
    <w:rsid w:val="008A2987"/>
    <w:rsid w:val="008A2FDC"/>
    <w:rsid w:val="008A34BC"/>
    <w:rsid w:val="008A3971"/>
    <w:rsid w:val="008A3AB1"/>
    <w:rsid w:val="008A4069"/>
    <w:rsid w:val="008A44D9"/>
    <w:rsid w:val="008A46BA"/>
    <w:rsid w:val="008A489F"/>
    <w:rsid w:val="008A498A"/>
    <w:rsid w:val="008A4CCA"/>
    <w:rsid w:val="008A4D04"/>
    <w:rsid w:val="008A4D58"/>
    <w:rsid w:val="008A4E9F"/>
    <w:rsid w:val="008A4ED8"/>
    <w:rsid w:val="008A505B"/>
    <w:rsid w:val="008A520D"/>
    <w:rsid w:val="008A57B7"/>
    <w:rsid w:val="008A5972"/>
    <w:rsid w:val="008A59A1"/>
    <w:rsid w:val="008A5C24"/>
    <w:rsid w:val="008A5E99"/>
    <w:rsid w:val="008A62B2"/>
    <w:rsid w:val="008A6386"/>
    <w:rsid w:val="008A6809"/>
    <w:rsid w:val="008A689F"/>
    <w:rsid w:val="008A68ED"/>
    <w:rsid w:val="008A6BA1"/>
    <w:rsid w:val="008A6DB4"/>
    <w:rsid w:val="008A6E33"/>
    <w:rsid w:val="008A7426"/>
    <w:rsid w:val="008A74A5"/>
    <w:rsid w:val="008A77D7"/>
    <w:rsid w:val="008A796E"/>
    <w:rsid w:val="008A7CAD"/>
    <w:rsid w:val="008A7DFC"/>
    <w:rsid w:val="008A7FCD"/>
    <w:rsid w:val="008B0555"/>
    <w:rsid w:val="008B05CB"/>
    <w:rsid w:val="008B0714"/>
    <w:rsid w:val="008B079A"/>
    <w:rsid w:val="008B15D2"/>
    <w:rsid w:val="008B19B6"/>
    <w:rsid w:val="008B19C5"/>
    <w:rsid w:val="008B1D2A"/>
    <w:rsid w:val="008B1E8E"/>
    <w:rsid w:val="008B20B1"/>
    <w:rsid w:val="008B223B"/>
    <w:rsid w:val="008B2335"/>
    <w:rsid w:val="008B241C"/>
    <w:rsid w:val="008B244B"/>
    <w:rsid w:val="008B2687"/>
    <w:rsid w:val="008B29DF"/>
    <w:rsid w:val="008B2A32"/>
    <w:rsid w:val="008B2AE7"/>
    <w:rsid w:val="008B2EB5"/>
    <w:rsid w:val="008B30A2"/>
    <w:rsid w:val="008B311B"/>
    <w:rsid w:val="008B339B"/>
    <w:rsid w:val="008B343A"/>
    <w:rsid w:val="008B366F"/>
    <w:rsid w:val="008B36C6"/>
    <w:rsid w:val="008B37CC"/>
    <w:rsid w:val="008B3898"/>
    <w:rsid w:val="008B393A"/>
    <w:rsid w:val="008B3BDC"/>
    <w:rsid w:val="008B3C93"/>
    <w:rsid w:val="008B3F2D"/>
    <w:rsid w:val="008B4498"/>
    <w:rsid w:val="008B4E04"/>
    <w:rsid w:val="008B508A"/>
    <w:rsid w:val="008B5391"/>
    <w:rsid w:val="008B53B4"/>
    <w:rsid w:val="008B54BE"/>
    <w:rsid w:val="008B54F1"/>
    <w:rsid w:val="008B5685"/>
    <w:rsid w:val="008B5B96"/>
    <w:rsid w:val="008B5C10"/>
    <w:rsid w:val="008B5F3A"/>
    <w:rsid w:val="008B608C"/>
    <w:rsid w:val="008B6377"/>
    <w:rsid w:val="008B6923"/>
    <w:rsid w:val="008B69E6"/>
    <w:rsid w:val="008B6BCB"/>
    <w:rsid w:val="008B6CA3"/>
    <w:rsid w:val="008B6FFD"/>
    <w:rsid w:val="008B7034"/>
    <w:rsid w:val="008B749E"/>
    <w:rsid w:val="008B75EF"/>
    <w:rsid w:val="008B7A72"/>
    <w:rsid w:val="008B7E59"/>
    <w:rsid w:val="008B7F58"/>
    <w:rsid w:val="008C00DE"/>
    <w:rsid w:val="008C0287"/>
    <w:rsid w:val="008C02F3"/>
    <w:rsid w:val="008C0743"/>
    <w:rsid w:val="008C076F"/>
    <w:rsid w:val="008C0B1F"/>
    <w:rsid w:val="008C105C"/>
    <w:rsid w:val="008C11F6"/>
    <w:rsid w:val="008C1420"/>
    <w:rsid w:val="008C1874"/>
    <w:rsid w:val="008C1D35"/>
    <w:rsid w:val="008C1F15"/>
    <w:rsid w:val="008C203F"/>
    <w:rsid w:val="008C2194"/>
    <w:rsid w:val="008C237F"/>
    <w:rsid w:val="008C265F"/>
    <w:rsid w:val="008C271B"/>
    <w:rsid w:val="008C27CD"/>
    <w:rsid w:val="008C27E9"/>
    <w:rsid w:val="008C299D"/>
    <w:rsid w:val="008C2D5B"/>
    <w:rsid w:val="008C2DFB"/>
    <w:rsid w:val="008C3141"/>
    <w:rsid w:val="008C3612"/>
    <w:rsid w:val="008C3718"/>
    <w:rsid w:val="008C39DA"/>
    <w:rsid w:val="008C3CE6"/>
    <w:rsid w:val="008C4053"/>
    <w:rsid w:val="008C417F"/>
    <w:rsid w:val="008C41CE"/>
    <w:rsid w:val="008C4240"/>
    <w:rsid w:val="008C42F8"/>
    <w:rsid w:val="008C43A7"/>
    <w:rsid w:val="008C46E7"/>
    <w:rsid w:val="008C4841"/>
    <w:rsid w:val="008C4D39"/>
    <w:rsid w:val="008C4D5E"/>
    <w:rsid w:val="008C4E4F"/>
    <w:rsid w:val="008C5030"/>
    <w:rsid w:val="008C51C3"/>
    <w:rsid w:val="008C5302"/>
    <w:rsid w:val="008C534B"/>
    <w:rsid w:val="008C588F"/>
    <w:rsid w:val="008C5974"/>
    <w:rsid w:val="008C5C62"/>
    <w:rsid w:val="008C61E3"/>
    <w:rsid w:val="008C64B2"/>
    <w:rsid w:val="008C6505"/>
    <w:rsid w:val="008C6686"/>
    <w:rsid w:val="008C6882"/>
    <w:rsid w:val="008C68C9"/>
    <w:rsid w:val="008C6977"/>
    <w:rsid w:val="008C6AC0"/>
    <w:rsid w:val="008C6BED"/>
    <w:rsid w:val="008C6E30"/>
    <w:rsid w:val="008C7162"/>
    <w:rsid w:val="008C7327"/>
    <w:rsid w:val="008C7773"/>
    <w:rsid w:val="008C7FBD"/>
    <w:rsid w:val="008D02A9"/>
    <w:rsid w:val="008D0444"/>
    <w:rsid w:val="008D05AD"/>
    <w:rsid w:val="008D076F"/>
    <w:rsid w:val="008D0A52"/>
    <w:rsid w:val="008D0A77"/>
    <w:rsid w:val="008D0AD2"/>
    <w:rsid w:val="008D0B12"/>
    <w:rsid w:val="008D0CD4"/>
    <w:rsid w:val="008D0F6B"/>
    <w:rsid w:val="008D0F71"/>
    <w:rsid w:val="008D1102"/>
    <w:rsid w:val="008D12CD"/>
    <w:rsid w:val="008D151A"/>
    <w:rsid w:val="008D15F3"/>
    <w:rsid w:val="008D16D4"/>
    <w:rsid w:val="008D1762"/>
    <w:rsid w:val="008D214E"/>
    <w:rsid w:val="008D2599"/>
    <w:rsid w:val="008D2676"/>
    <w:rsid w:val="008D26F2"/>
    <w:rsid w:val="008D2827"/>
    <w:rsid w:val="008D28E2"/>
    <w:rsid w:val="008D2995"/>
    <w:rsid w:val="008D2A79"/>
    <w:rsid w:val="008D30C4"/>
    <w:rsid w:val="008D30DC"/>
    <w:rsid w:val="008D3135"/>
    <w:rsid w:val="008D376E"/>
    <w:rsid w:val="008D3888"/>
    <w:rsid w:val="008D38AE"/>
    <w:rsid w:val="008D3BC7"/>
    <w:rsid w:val="008D3C0C"/>
    <w:rsid w:val="008D3D28"/>
    <w:rsid w:val="008D435D"/>
    <w:rsid w:val="008D46D6"/>
    <w:rsid w:val="008D46DE"/>
    <w:rsid w:val="008D471D"/>
    <w:rsid w:val="008D49AB"/>
    <w:rsid w:val="008D4CE6"/>
    <w:rsid w:val="008D4E92"/>
    <w:rsid w:val="008D50ED"/>
    <w:rsid w:val="008D55DE"/>
    <w:rsid w:val="008D57B4"/>
    <w:rsid w:val="008D5915"/>
    <w:rsid w:val="008D5B58"/>
    <w:rsid w:val="008D5C0B"/>
    <w:rsid w:val="008D5FCE"/>
    <w:rsid w:val="008D60CD"/>
    <w:rsid w:val="008D6159"/>
    <w:rsid w:val="008D61BE"/>
    <w:rsid w:val="008D635F"/>
    <w:rsid w:val="008D657B"/>
    <w:rsid w:val="008D67AA"/>
    <w:rsid w:val="008D6AFD"/>
    <w:rsid w:val="008D6C7A"/>
    <w:rsid w:val="008D6E27"/>
    <w:rsid w:val="008D6E95"/>
    <w:rsid w:val="008D7177"/>
    <w:rsid w:val="008D7207"/>
    <w:rsid w:val="008D74CB"/>
    <w:rsid w:val="008D76AB"/>
    <w:rsid w:val="008D7760"/>
    <w:rsid w:val="008D77A5"/>
    <w:rsid w:val="008D7BFD"/>
    <w:rsid w:val="008E0098"/>
    <w:rsid w:val="008E044A"/>
    <w:rsid w:val="008E088D"/>
    <w:rsid w:val="008E09D6"/>
    <w:rsid w:val="008E0BFA"/>
    <w:rsid w:val="008E0E2D"/>
    <w:rsid w:val="008E0FE9"/>
    <w:rsid w:val="008E1166"/>
    <w:rsid w:val="008E13CA"/>
    <w:rsid w:val="008E153C"/>
    <w:rsid w:val="008E1545"/>
    <w:rsid w:val="008E1576"/>
    <w:rsid w:val="008E1709"/>
    <w:rsid w:val="008E17EF"/>
    <w:rsid w:val="008E1858"/>
    <w:rsid w:val="008E1897"/>
    <w:rsid w:val="008E1B8F"/>
    <w:rsid w:val="008E1C37"/>
    <w:rsid w:val="008E1C70"/>
    <w:rsid w:val="008E1D51"/>
    <w:rsid w:val="008E1DF1"/>
    <w:rsid w:val="008E1F33"/>
    <w:rsid w:val="008E224A"/>
    <w:rsid w:val="008E2394"/>
    <w:rsid w:val="008E2622"/>
    <w:rsid w:val="008E2662"/>
    <w:rsid w:val="008E29D0"/>
    <w:rsid w:val="008E2B43"/>
    <w:rsid w:val="008E2BA8"/>
    <w:rsid w:val="008E2E11"/>
    <w:rsid w:val="008E2F4D"/>
    <w:rsid w:val="008E3502"/>
    <w:rsid w:val="008E3557"/>
    <w:rsid w:val="008E3734"/>
    <w:rsid w:val="008E38B2"/>
    <w:rsid w:val="008E3A34"/>
    <w:rsid w:val="008E3AC6"/>
    <w:rsid w:val="008E3C55"/>
    <w:rsid w:val="008E40EE"/>
    <w:rsid w:val="008E424A"/>
    <w:rsid w:val="008E429E"/>
    <w:rsid w:val="008E4408"/>
    <w:rsid w:val="008E4427"/>
    <w:rsid w:val="008E4569"/>
    <w:rsid w:val="008E474C"/>
    <w:rsid w:val="008E4962"/>
    <w:rsid w:val="008E4EA2"/>
    <w:rsid w:val="008E5022"/>
    <w:rsid w:val="008E5268"/>
    <w:rsid w:val="008E5412"/>
    <w:rsid w:val="008E5426"/>
    <w:rsid w:val="008E597F"/>
    <w:rsid w:val="008E5B64"/>
    <w:rsid w:val="008E5CCD"/>
    <w:rsid w:val="008E5F69"/>
    <w:rsid w:val="008E6402"/>
    <w:rsid w:val="008E655B"/>
    <w:rsid w:val="008E6627"/>
    <w:rsid w:val="008E693E"/>
    <w:rsid w:val="008E6961"/>
    <w:rsid w:val="008E69C1"/>
    <w:rsid w:val="008E6B76"/>
    <w:rsid w:val="008E6BDF"/>
    <w:rsid w:val="008E6C23"/>
    <w:rsid w:val="008E6F60"/>
    <w:rsid w:val="008E707F"/>
    <w:rsid w:val="008E71C0"/>
    <w:rsid w:val="008E71D9"/>
    <w:rsid w:val="008E7856"/>
    <w:rsid w:val="008E7A36"/>
    <w:rsid w:val="008E7C76"/>
    <w:rsid w:val="008E7F4C"/>
    <w:rsid w:val="008F0035"/>
    <w:rsid w:val="008F0062"/>
    <w:rsid w:val="008F0198"/>
    <w:rsid w:val="008F0526"/>
    <w:rsid w:val="008F059B"/>
    <w:rsid w:val="008F0A5C"/>
    <w:rsid w:val="008F0B16"/>
    <w:rsid w:val="008F0C99"/>
    <w:rsid w:val="008F0E62"/>
    <w:rsid w:val="008F114C"/>
    <w:rsid w:val="008F13C8"/>
    <w:rsid w:val="008F1710"/>
    <w:rsid w:val="008F1A61"/>
    <w:rsid w:val="008F1B7D"/>
    <w:rsid w:val="008F2294"/>
    <w:rsid w:val="008F22FF"/>
    <w:rsid w:val="008F2378"/>
    <w:rsid w:val="008F2511"/>
    <w:rsid w:val="008F27A0"/>
    <w:rsid w:val="008F285B"/>
    <w:rsid w:val="008F2A06"/>
    <w:rsid w:val="008F2A6B"/>
    <w:rsid w:val="008F2BFF"/>
    <w:rsid w:val="008F2CBB"/>
    <w:rsid w:val="008F2D32"/>
    <w:rsid w:val="008F2FAF"/>
    <w:rsid w:val="008F319D"/>
    <w:rsid w:val="008F3371"/>
    <w:rsid w:val="008F3402"/>
    <w:rsid w:val="008F346F"/>
    <w:rsid w:val="008F3F5C"/>
    <w:rsid w:val="008F405C"/>
    <w:rsid w:val="008F40F6"/>
    <w:rsid w:val="008F424B"/>
    <w:rsid w:val="008F4514"/>
    <w:rsid w:val="008F45EC"/>
    <w:rsid w:val="008F4D6A"/>
    <w:rsid w:val="008F4D8F"/>
    <w:rsid w:val="008F4F21"/>
    <w:rsid w:val="008F5019"/>
    <w:rsid w:val="008F5089"/>
    <w:rsid w:val="008F52AE"/>
    <w:rsid w:val="008F572C"/>
    <w:rsid w:val="008F58B3"/>
    <w:rsid w:val="008F5A88"/>
    <w:rsid w:val="008F5D02"/>
    <w:rsid w:val="008F5D22"/>
    <w:rsid w:val="008F5F88"/>
    <w:rsid w:val="008F64DD"/>
    <w:rsid w:val="008F6603"/>
    <w:rsid w:val="008F66EA"/>
    <w:rsid w:val="008F67AA"/>
    <w:rsid w:val="008F6932"/>
    <w:rsid w:val="008F6CB3"/>
    <w:rsid w:val="008F6CF3"/>
    <w:rsid w:val="008F6E89"/>
    <w:rsid w:val="008F6F28"/>
    <w:rsid w:val="008F713F"/>
    <w:rsid w:val="008F7178"/>
    <w:rsid w:val="008F739B"/>
    <w:rsid w:val="008F73F8"/>
    <w:rsid w:val="008F742B"/>
    <w:rsid w:val="008F7431"/>
    <w:rsid w:val="008F7451"/>
    <w:rsid w:val="008F7664"/>
    <w:rsid w:val="008F7BD8"/>
    <w:rsid w:val="008F7CC2"/>
    <w:rsid w:val="008F7FB7"/>
    <w:rsid w:val="00900083"/>
    <w:rsid w:val="0090013D"/>
    <w:rsid w:val="00900259"/>
    <w:rsid w:val="009003EE"/>
    <w:rsid w:val="009005A2"/>
    <w:rsid w:val="00900795"/>
    <w:rsid w:val="0090080E"/>
    <w:rsid w:val="00900D25"/>
    <w:rsid w:val="0090107B"/>
    <w:rsid w:val="00901700"/>
    <w:rsid w:val="009019D9"/>
    <w:rsid w:val="00901AF1"/>
    <w:rsid w:val="00901C41"/>
    <w:rsid w:val="009025A7"/>
    <w:rsid w:val="00902627"/>
    <w:rsid w:val="009027B7"/>
    <w:rsid w:val="00902A04"/>
    <w:rsid w:val="00902A61"/>
    <w:rsid w:val="00902F57"/>
    <w:rsid w:val="0090335D"/>
    <w:rsid w:val="0090336D"/>
    <w:rsid w:val="00903D4B"/>
    <w:rsid w:val="00904976"/>
    <w:rsid w:val="00904ADE"/>
    <w:rsid w:val="00904B6E"/>
    <w:rsid w:val="00904D72"/>
    <w:rsid w:val="00904E90"/>
    <w:rsid w:val="00904FF7"/>
    <w:rsid w:val="0090506A"/>
    <w:rsid w:val="009051FA"/>
    <w:rsid w:val="00905235"/>
    <w:rsid w:val="00905553"/>
    <w:rsid w:val="00905915"/>
    <w:rsid w:val="009059E4"/>
    <w:rsid w:val="00905D25"/>
    <w:rsid w:val="00905E57"/>
    <w:rsid w:val="00906014"/>
    <w:rsid w:val="0090613C"/>
    <w:rsid w:val="00906378"/>
    <w:rsid w:val="00906439"/>
    <w:rsid w:val="009064BF"/>
    <w:rsid w:val="0090675E"/>
    <w:rsid w:val="009069F0"/>
    <w:rsid w:val="00906C24"/>
    <w:rsid w:val="00906D1F"/>
    <w:rsid w:val="00906F34"/>
    <w:rsid w:val="00906F98"/>
    <w:rsid w:val="0090732F"/>
    <w:rsid w:val="00907449"/>
    <w:rsid w:val="0090767B"/>
    <w:rsid w:val="009076F6"/>
    <w:rsid w:val="00907BF5"/>
    <w:rsid w:val="00907C98"/>
    <w:rsid w:val="00907D55"/>
    <w:rsid w:val="00907DAD"/>
    <w:rsid w:val="0091003C"/>
    <w:rsid w:val="0091038A"/>
    <w:rsid w:val="0091056D"/>
    <w:rsid w:val="009107A2"/>
    <w:rsid w:val="00910B54"/>
    <w:rsid w:val="00910E3B"/>
    <w:rsid w:val="00910FC7"/>
    <w:rsid w:val="00911092"/>
    <w:rsid w:val="00911377"/>
    <w:rsid w:val="009113CB"/>
    <w:rsid w:val="0091143E"/>
    <w:rsid w:val="009114C2"/>
    <w:rsid w:val="0091165F"/>
    <w:rsid w:val="009116A3"/>
    <w:rsid w:val="00911872"/>
    <w:rsid w:val="00911E6C"/>
    <w:rsid w:val="00912061"/>
    <w:rsid w:val="00912102"/>
    <w:rsid w:val="009122C1"/>
    <w:rsid w:val="009123E9"/>
    <w:rsid w:val="00912698"/>
    <w:rsid w:val="009126C7"/>
    <w:rsid w:val="009128D7"/>
    <w:rsid w:val="0091291C"/>
    <w:rsid w:val="00912DD6"/>
    <w:rsid w:val="00912ED4"/>
    <w:rsid w:val="009135BE"/>
    <w:rsid w:val="00913685"/>
    <w:rsid w:val="0091390C"/>
    <w:rsid w:val="00913A31"/>
    <w:rsid w:val="00913AE9"/>
    <w:rsid w:val="00913B79"/>
    <w:rsid w:val="00913D56"/>
    <w:rsid w:val="00913D6F"/>
    <w:rsid w:val="00913DC3"/>
    <w:rsid w:val="0091408D"/>
    <w:rsid w:val="00914122"/>
    <w:rsid w:val="00914299"/>
    <w:rsid w:val="009142D7"/>
    <w:rsid w:val="0091448C"/>
    <w:rsid w:val="00914EC2"/>
    <w:rsid w:val="009150C6"/>
    <w:rsid w:val="0091513B"/>
    <w:rsid w:val="00915383"/>
    <w:rsid w:val="00915721"/>
    <w:rsid w:val="0091578C"/>
    <w:rsid w:val="00915897"/>
    <w:rsid w:val="00915B28"/>
    <w:rsid w:val="00916207"/>
    <w:rsid w:val="009163FF"/>
    <w:rsid w:val="00916503"/>
    <w:rsid w:val="00916767"/>
    <w:rsid w:val="0091678F"/>
    <w:rsid w:val="00916937"/>
    <w:rsid w:val="00916BF3"/>
    <w:rsid w:val="00916DDD"/>
    <w:rsid w:val="00916EAC"/>
    <w:rsid w:val="00917207"/>
    <w:rsid w:val="00917568"/>
    <w:rsid w:val="0091780E"/>
    <w:rsid w:val="009178E8"/>
    <w:rsid w:val="00917943"/>
    <w:rsid w:val="00917B0C"/>
    <w:rsid w:val="00917B2A"/>
    <w:rsid w:val="00917B6D"/>
    <w:rsid w:val="00920079"/>
    <w:rsid w:val="009205BA"/>
    <w:rsid w:val="009205C2"/>
    <w:rsid w:val="0092066A"/>
    <w:rsid w:val="00920678"/>
    <w:rsid w:val="00920779"/>
    <w:rsid w:val="00921343"/>
    <w:rsid w:val="00921400"/>
    <w:rsid w:val="009214CB"/>
    <w:rsid w:val="0092176D"/>
    <w:rsid w:val="00921901"/>
    <w:rsid w:val="009219AC"/>
    <w:rsid w:val="00921A41"/>
    <w:rsid w:val="00921D73"/>
    <w:rsid w:val="00921E76"/>
    <w:rsid w:val="00921E91"/>
    <w:rsid w:val="00922240"/>
    <w:rsid w:val="009224A2"/>
    <w:rsid w:val="009226CC"/>
    <w:rsid w:val="00922BAA"/>
    <w:rsid w:val="00922D21"/>
    <w:rsid w:val="00922ED9"/>
    <w:rsid w:val="0092309F"/>
    <w:rsid w:val="00923A26"/>
    <w:rsid w:val="00923F0F"/>
    <w:rsid w:val="00923F44"/>
    <w:rsid w:val="00924068"/>
    <w:rsid w:val="00924333"/>
    <w:rsid w:val="00924532"/>
    <w:rsid w:val="009249E4"/>
    <w:rsid w:val="00924A0A"/>
    <w:rsid w:val="009253B3"/>
    <w:rsid w:val="0092552C"/>
    <w:rsid w:val="00925B1F"/>
    <w:rsid w:val="00925B82"/>
    <w:rsid w:val="0092631A"/>
    <w:rsid w:val="00926447"/>
    <w:rsid w:val="00926589"/>
    <w:rsid w:val="00926638"/>
    <w:rsid w:val="009267B5"/>
    <w:rsid w:val="00926871"/>
    <w:rsid w:val="00926925"/>
    <w:rsid w:val="009269CE"/>
    <w:rsid w:val="00926AF1"/>
    <w:rsid w:val="00926D17"/>
    <w:rsid w:val="00927240"/>
    <w:rsid w:val="0092754B"/>
    <w:rsid w:val="00927794"/>
    <w:rsid w:val="00927905"/>
    <w:rsid w:val="0092791F"/>
    <w:rsid w:val="00927988"/>
    <w:rsid w:val="0092799F"/>
    <w:rsid w:val="00927A4A"/>
    <w:rsid w:val="00927DA2"/>
    <w:rsid w:val="00927E4C"/>
    <w:rsid w:val="00927EE0"/>
    <w:rsid w:val="00927F2E"/>
    <w:rsid w:val="00927F95"/>
    <w:rsid w:val="009304C6"/>
    <w:rsid w:val="00930637"/>
    <w:rsid w:val="00930851"/>
    <w:rsid w:val="00930923"/>
    <w:rsid w:val="00930A79"/>
    <w:rsid w:val="00930AD9"/>
    <w:rsid w:val="00930C95"/>
    <w:rsid w:val="00930D54"/>
    <w:rsid w:val="00930DD1"/>
    <w:rsid w:val="00930E6E"/>
    <w:rsid w:val="00930E71"/>
    <w:rsid w:val="00930E75"/>
    <w:rsid w:val="00931045"/>
    <w:rsid w:val="0093120F"/>
    <w:rsid w:val="0093121C"/>
    <w:rsid w:val="0093158B"/>
    <w:rsid w:val="009316CE"/>
    <w:rsid w:val="009319AD"/>
    <w:rsid w:val="00931BC9"/>
    <w:rsid w:val="00931BFF"/>
    <w:rsid w:val="00931C8D"/>
    <w:rsid w:val="00931CF8"/>
    <w:rsid w:val="00931D4B"/>
    <w:rsid w:val="009322BA"/>
    <w:rsid w:val="009323CA"/>
    <w:rsid w:val="009324B4"/>
    <w:rsid w:val="009325A1"/>
    <w:rsid w:val="009326FE"/>
    <w:rsid w:val="00932847"/>
    <w:rsid w:val="00932D7B"/>
    <w:rsid w:val="00932F76"/>
    <w:rsid w:val="00933016"/>
    <w:rsid w:val="009337A9"/>
    <w:rsid w:val="00933C0A"/>
    <w:rsid w:val="00933C17"/>
    <w:rsid w:val="00933FC5"/>
    <w:rsid w:val="009342D6"/>
    <w:rsid w:val="00934433"/>
    <w:rsid w:val="0093455A"/>
    <w:rsid w:val="00934561"/>
    <w:rsid w:val="009345F2"/>
    <w:rsid w:val="0093477D"/>
    <w:rsid w:val="00934FEF"/>
    <w:rsid w:val="00935125"/>
    <w:rsid w:val="009352E1"/>
    <w:rsid w:val="00935328"/>
    <w:rsid w:val="00935340"/>
    <w:rsid w:val="00935593"/>
    <w:rsid w:val="00935610"/>
    <w:rsid w:val="00935941"/>
    <w:rsid w:val="00935D6D"/>
    <w:rsid w:val="00936046"/>
    <w:rsid w:val="009367D4"/>
    <w:rsid w:val="00936A44"/>
    <w:rsid w:val="00936AAA"/>
    <w:rsid w:val="00936C52"/>
    <w:rsid w:val="00936FA3"/>
    <w:rsid w:val="0093702C"/>
    <w:rsid w:val="0093735B"/>
    <w:rsid w:val="0093739B"/>
    <w:rsid w:val="009374DC"/>
    <w:rsid w:val="009375E8"/>
    <w:rsid w:val="009379C1"/>
    <w:rsid w:val="00937B5D"/>
    <w:rsid w:val="00937B6C"/>
    <w:rsid w:val="00937DA2"/>
    <w:rsid w:val="00937E9D"/>
    <w:rsid w:val="00937FD3"/>
    <w:rsid w:val="009401D4"/>
    <w:rsid w:val="00940302"/>
    <w:rsid w:val="00940628"/>
    <w:rsid w:val="00940637"/>
    <w:rsid w:val="00940693"/>
    <w:rsid w:val="00940727"/>
    <w:rsid w:val="0094079B"/>
    <w:rsid w:val="00940B1C"/>
    <w:rsid w:val="00940D3D"/>
    <w:rsid w:val="00940F51"/>
    <w:rsid w:val="009414C0"/>
    <w:rsid w:val="00941760"/>
    <w:rsid w:val="00941992"/>
    <w:rsid w:val="009419BB"/>
    <w:rsid w:val="00941C29"/>
    <w:rsid w:val="00941E80"/>
    <w:rsid w:val="00942A07"/>
    <w:rsid w:val="00942D01"/>
    <w:rsid w:val="00942DF1"/>
    <w:rsid w:val="00943007"/>
    <w:rsid w:val="00943AA7"/>
    <w:rsid w:val="00943BB7"/>
    <w:rsid w:val="00943BC8"/>
    <w:rsid w:val="00943CD6"/>
    <w:rsid w:val="00943FBB"/>
    <w:rsid w:val="00944212"/>
    <w:rsid w:val="009445E9"/>
    <w:rsid w:val="00944997"/>
    <w:rsid w:val="00944AAD"/>
    <w:rsid w:val="00944B22"/>
    <w:rsid w:val="00944DC0"/>
    <w:rsid w:val="00944F2C"/>
    <w:rsid w:val="00944F87"/>
    <w:rsid w:val="00945102"/>
    <w:rsid w:val="00945208"/>
    <w:rsid w:val="009453C1"/>
    <w:rsid w:val="009454DA"/>
    <w:rsid w:val="009455F8"/>
    <w:rsid w:val="00945731"/>
    <w:rsid w:val="0094580F"/>
    <w:rsid w:val="00945858"/>
    <w:rsid w:val="0094585F"/>
    <w:rsid w:val="00945BDD"/>
    <w:rsid w:val="00945C41"/>
    <w:rsid w:val="009460F4"/>
    <w:rsid w:val="009462D4"/>
    <w:rsid w:val="00946359"/>
    <w:rsid w:val="0094637A"/>
    <w:rsid w:val="0094687A"/>
    <w:rsid w:val="009468CA"/>
    <w:rsid w:val="00946C1A"/>
    <w:rsid w:val="00946EC5"/>
    <w:rsid w:val="00947572"/>
    <w:rsid w:val="0095005F"/>
    <w:rsid w:val="0095017A"/>
    <w:rsid w:val="00950185"/>
    <w:rsid w:val="00950241"/>
    <w:rsid w:val="009503DD"/>
    <w:rsid w:val="009505DC"/>
    <w:rsid w:val="009506D3"/>
    <w:rsid w:val="00950766"/>
    <w:rsid w:val="0095081B"/>
    <w:rsid w:val="00950A12"/>
    <w:rsid w:val="00950AC5"/>
    <w:rsid w:val="00950DE6"/>
    <w:rsid w:val="00950E43"/>
    <w:rsid w:val="00950F08"/>
    <w:rsid w:val="0095135D"/>
    <w:rsid w:val="0095142D"/>
    <w:rsid w:val="00951446"/>
    <w:rsid w:val="00951503"/>
    <w:rsid w:val="00951704"/>
    <w:rsid w:val="009519A7"/>
    <w:rsid w:val="00951CF8"/>
    <w:rsid w:val="00952076"/>
    <w:rsid w:val="009522B9"/>
    <w:rsid w:val="00952314"/>
    <w:rsid w:val="00952462"/>
    <w:rsid w:val="009526F0"/>
    <w:rsid w:val="0095282A"/>
    <w:rsid w:val="00952990"/>
    <w:rsid w:val="00952AF6"/>
    <w:rsid w:val="00952BD2"/>
    <w:rsid w:val="00952CA7"/>
    <w:rsid w:val="00952D32"/>
    <w:rsid w:val="00952EDE"/>
    <w:rsid w:val="009532A3"/>
    <w:rsid w:val="009535B7"/>
    <w:rsid w:val="009536B1"/>
    <w:rsid w:val="0095386B"/>
    <w:rsid w:val="00953968"/>
    <w:rsid w:val="0095398D"/>
    <w:rsid w:val="00953A4F"/>
    <w:rsid w:val="00953B32"/>
    <w:rsid w:val="00953E09"/>
    <w:rsid w:val="00953E96"/>
    <w:rsid w:val="00953E9D"/>
    <w:rsid w:val="009540A2"/>
    <w:rsid w:val="00954384"/>
    <w:rsid w:val="009543BC"/>
    <w:rsid w:val="009544AE"/>
    <w:rsid w:val="00954803"/>
    <w:rsid w:val="00954B0F"/>
    <w:rsid w:val="00954BA9"/>
    <w:rsid w:val="00954C01"/>
    <w:rsid w:val="00954F76"/>
    <w:rsid w:val="0095525F"/>
    <w:rsid w:val="00955561"/>
    <w:rsid w:val="009556AA"/>
    <w:rsid w:val="00956141"/>
    <w:rsid w:val="0095669A"/>
    <w:rsid w:val="009566D3"/>
    <w:rsid w:val="0095673C"/>
    <w:rsid w:val="00956A26"/>
    <w:rsid w:val="00956DB4"/>
    <w:rsid w:val="00956E6B"/>
    <w:rsid w:val="00956E86"/>
    <w:rsid w:val="00957074"/>
    <w:rsid w:val="0095712D"/>
    <w:rsid w:val="0095712E"/>
    <w:rsid w:val="009571CD"/>
    <w:rsid w:val="00957398"/>
    <w:rsid w:val="009574CF"/>
    <w:rsid w:val="009574D5"/>
    <w:rsid w:val="00957748"/>
    <w:rsid w:val="00957D14"/>
    <w:rsid w:val="00957D28"/>
    <w:rsid w:val="009600B7"/>
    <w:rsid w:val="009600F0"/>
    <w:rsid w:val="00960177"/>
    <w:rsid w:val="00960354"/>
    <w:rsid w:val="00960556"/>
    <w:rsid w:val="009606FC"/>
    <w:rsid w:val="0096087D"/>
    <w:rsid w:val="00960A63"/>
    <w:rsid w:val="00960B75"/>
    <w:rsid w:val="00960FBE"/>
    <w:rsid w:val="009612C8"/>
    <w:rsid w:val="009612DC"/>
    <w:rsid w:val="00961761"/>
    <w:rsid w:val="00961E79"/>
    <w:rsid w:val="00962388"/>
    <w:rsid w:val="009625B7"/>
    <w:rsid w:val="0096274C"/>
    <w:rsid w:val="009628B7"/>
    <w:rsid w:val="00962E8C"/>
    <w:rsid w:val="00963044"/>
    <w:rsid w:val="00963323"/>
    <w:rsid w:val="0096355F"/>
    <w:rsid w:val="00963A59"/>
    <w:rsid w:val="00963D5B"/>
    <w:rsid w:val="00963D7E"/>
    <w:rsid w:val="00963F53"/>
    <w:rsid w:val="00964083"/>
    <w:rsid w:val="009640E0"/>
    <w:rsid w:val="009640F6"/>
    <w:rsid w:val="0096413C"/>
    <w:rsid w:val="009641A7"/>
    <w:rsid w:val="0096421A"/>
    <w:rsid w:val="009643DA"/>
    <w:rsid w:val="00964593"/>
    <w:rsid w:val="009645BC"/>
    <w:rsid w:val="0096468C"/>
    <w:rsid w:val="009649C8"/>
    <w:rsid w:val="00964A2C"/>
    <w:rsid w:val="00964D4C"/>
    <w:rsid w:val="00964F98"/>
    <w:rsid w:val="0096508E"/>
    <w:rsid w:val="009653BB"/>
    <w:rsid w:val="009655E3"/>
    <w:rsid w:val="0096598F"/>
    <w:rsid w:val="009659EE"/>
    <w:rsid w:val="00965B81"/>
    <w:rsid w:val="00966159"/>
    <w:rsid w:val="009662DC"/>
    <w:rsid w:val="0096634B"/>
    <w:rsid w:val="00966410"/>
    <w:rsid w:val="009667CA"/>
    <w:rsid w:val="0096686C"/>
    <w:rsid w:val="0096699E"/>
    <w:rsid w:val="00966E6E"/>
    <w:rsid w:val="00967072"/>
    <w:rsid w:val="0096707A"/>
    <w:rsid w:val="00967116"/>
    <w:rsid w:val="0096715B"/>
    <w:rsid w:val="009671AC"/>
    <w:rsid w:val="00967285"/>
    <w:rsid w:val="00967537"/>
    <w:rsid w:val="009676BF"/>
    <w:rsid w:val="00967A09"/>
    <w:rsid w:val="00967D62"/>
    <w:rsid w:val="00967E24"/>
    <w:rsid w:val="009701A4"/>
    <w:rsid w:val="00970332"/>
    <w:rsid w:val="0097035E"/>
    <w:rsid w:val="00970372"/>
    <w:rsid w:val="00970621"/>
    <w:rsid w:val="00970654"/>
    <w:rsid w:val="00970A09"/>
    <w:rsid w:val="009712CB"/>
    <w:rsid w:val="00971621"/>
    <w:rsid w:val="009717DD"/>
    <w:rsid w:val="0097187B"/>
    <w:rsid w:val="00971C64"/>
    <w:rsid w:val="00972517"/>
    <w:rsid w:val="009725E7"/>
    <w:rsid w:val="009726DA"/>
    <w:rsid w:val="00972BFC"/>
    <w:rsid w:val="00972D82"/>
    <w:rsid w:val="00972E95"/>
    <w:rsid w:val="00972EB5"/>
    <w:rsid w:val="00972F84"/>
    <w:rsid w:val="0097324B"/>
    <w:rsid w:val="00973456"/>
    <w:rsid w:val="00973556"/>
    <w:rsid w:val="009739DF"/>
    <w:rsid w:val="00973C16"/>
    <w:rsid w:val="00973C77"/>
    <w:rsid w:val="00973CDC"/>
    <w:rsid w:val="00974002"/>
    <w:rsid w:val="00974370"/>
    <w:rsid w:val="009743CB"/>
    <w:rsid w:val="0097470B"/>
    <w:rsid w:val="009747DC"/>
    <w:rsid w:val="009749A2"/>
    <w:rsid w:val="00974A13"/>
    <w:rsid w:val="00974BBF"/>
    <w:rsid w:val="00974BE6"/>
    <w:rsid w:val="00974BFE"/>
    <w:rsid w:val="00974CA8"/>
    <w:rsid w:val="00974EE8"/>
    <w:rsid w:val="00974FF0"/>
    <w:rsid w:val="0097514A"/>
    <w:rsid w:val="0097560D"/>
    <w:rsid w:val="00975DA4"/>
    <w:rsid w:val="00975E12"/>
    <w:rsid w:val="00975E6C"/>
    <w:rsid w:val="00975FCF"/>
    <w:rsid w:val="00976044"/>
    <w:rsid w:val="0097612D"/>
    <w:rsid w:val="009761D9"/>
    <w:rsid w:val="009761F6"/>
    <w:rsid w:val="0097634B"/>
    <w:rsid w:val="00976433"/>
    <w:rsid w:val="00976444"/>
    <w:rsid w:val="009764CF"/>
    <w:rsid w:val="009766D7"/>
    <w:rsid w:val="00976709"/>
    <w:rsid w:val="00976731"/>
    <w:rsid w:val="00976935"/>
    <w:rsid w:val="00976A12"/>
    <w:rsid w:val="00976E6A"/>
    <w:rsid w:val="009770D5"/>
    <w:rsid w:val="009772B4"/>
    <w:rsid w:val="0097785F"/>
    <w:rsid w:val="0097786E"/>
    <w:rsid w:val="0097793F"/>
    <w:rsid w:val="009779D8"/>
    <w:rsid w:val="00977AD6"/>
    <w:rsid w:val="00977C05"/>
    <w:rsid w:val="009802C6"/>
    <w:rsid w:val="009804EB"/>
    <w:rsid w:val="0098051E"/>
    <w:rsid w:val="0098067A"/>
    <w:rsid w:val="00980762"/>
    <w:rsid w:val="00980764"/>
    <w:rsid w:val="00980C05"/>
    <w:rsid w:val="00980E07"/>
    <w:rsid w:val="0098110C"/>
    <w:rsid w:val="0098127B"/>
    <w:rsid w:val="00981A2D"/>
    <w:rsid w:val="00981AA1"/>
    <w:rsid w:val="00981EED"/>
    <w:rsid w:val="009821C0"/>
    <w:rsid w:val="0098284E"/>
    <w:rsid w:val="00982CBD"/>
    <w:rsid w:val="00982EB0"/>
    <w:rsid w:val="00983092"/>
    <w:rsid w:val="009830A8"/>
    <w:rsid w:val="0098317B"/>
    <w:rsid w:val="0098320D"/>
    <w:rsid w:val="00983361"/>
    <w:rsid w:val="009833F6"/>
    <w:rsid w:val="00983836"/>
    <w:rsid w:val="0098388E"/>
    <w:rsid w:val="00983A95"/>
    <w:rsid w:val="00983D0F"/>
    <w:rsid w:val="00983EFA"/>
    <w:rsid w:val="0098406C"/>
    <w:rsid w:val="0098427E"/>
    <w:rsid w:val="00984315"/>
    <w:rsid w:val="00984A95"/>
    <w:rsid w:val="00984DDC"/>
    <w:rsid w:val="00984ED1"/>
    <w:rsid w:val="0098535B"/>
    <w:rsid w:val="009856CB"/>
    <w:rsid w:val="00985F3E"/>
    <w:rsid w:val="009865FA"/>
    <w:rsid w:val="009866AC"/>
    <w:rsid w:val="00986795"/>
    <w:rsid w:val="00986C29"/>
    <w:rsid w:val="00986C81"/>
    <w:rsid w:val="0098715B"/>
    <w:rsid w:val="00987219"/>
    <w:rsid w:val="0098723B"/>
    <w:rsid w:val="00987536"/>
    <w:rsid w:val="009876D6"/>
    <w:rsid w:val="0098784C"/>
    <w:rsid w:val="009878E3"/>
    <w:rsid w:val="009878F2"/>
    <w:rsid w:val="00987916"/>
    <w:rsid w:val="00987B3E"/>
    <w:rsid w:val="00987B4E"/>
    <w:rsid w:val="00987DE1"/>
    <w:rsid w:val="00987E5A"/>
    <w:rsid w:val="0099004D"/>
    <w:rsid w:val="00990366"/>
    <w:rsid w:val="009906B0"/>
    <w:rsid w:val="00990917"/>
    <w:rsid w:val="00990A4D"/>
    <w:rsid w:val="00990BE3"/>
    <w:rsid w:val="00990C46"/>
    <w:rsid w:val="00990EEE"/>
    <w:rsid w:val="009911A9"/>
    <w:rsid w:val="0099131C"/>
    <w:rsid w:val="0099153C"/>
    <w:rsid w:val="00991858"/>
    <w:rsid w:val="00991B78"/>
    <w:rsid w:val="00991BFC"/>
    <w:rsid w:val="00991D2D"/>
    <w:rsid w:val="00991FAA"/>
    <w:rsid w:val="0099217D"/>
    <w:rsid w:val="009922EB"/>
    <w:rsid w:val="0099238B"/>
    <w:rsid w:val="0099248C"/>
    <w:rsid w:val="00992881"/>
    <w:rsid w:val="009928EB"/>
    <w:rsid w:val="0099301B"/>
    <w:rsid w:val="0099321C"/>
    <w:rsid w:val="009932F9"/>
    <w:rsid w:val="009934E5"/>
    <w:rsid w:val="009935D5"/>
    <w:rsid w:val="00993730"/>
    <w:rsid w:val="009937B4"/>
    <w:rsid w:val="00993D27"/>
    <w:rsid w:val="00993E25"/>
    <w:rsid w:val="00993F24"/>
    <w:rsid w:val="00994124"/>
    <w:rsid w:val="00994192"/>
    <w:rsid w:val="00994261"/>
    <w:rsid w:val="00994282"/>
    <w:rsid w:val="009942BA"/>
    <w:rsid w:val="009944D9"/>
    <w:rsid w:val="009945E5"/>
    <w:rsid w:val="00994701"/>
    <w:rsid w:val="009947BD"/>
    <w:rsid w:val="00994A34"/>
    <w:rsid w:val="00994CCA"/>
    <w:rsid w:val="00994D3C"/>
    <w:rsid w:val="00994F0E"/>
    <w:rsid w:val="00995038"/>
    <w:rsid w:val="00995043"/>
    <w:rsid w:val="009951F2"/>
    <w:rsid w:val="00995263"/>
    <w:rsid w:val="00995332"/>
    <w:rsid w:val="0099544B"/>
    <w:rsid w:val="00995562"/>
    <w:rsid w:val="009957F9"/>
    <w:rsid w:val="00995A7B"/>
    <w:rsid w:val="00995BD8"/>
    <w:rsid w:val="00995E2F"/>
    <w:rsid w:val="00995EC8"/>
    <w:rsid w:val="00995F28"/>
    <w:rsid w:val="00996253"/>
    <w:rsid w:val="0099643B"/>
    <w:rsid w:val="0099676B"/>
    <w:rsid w:val="009967DC"/>
    <w:rsid w:val="00996ABE"/>
    <w:rsid w:val="00996C7A"/>
    <w:rsid w:val="009970D4"/>
    <w:rsid w:val="0099719D"/>
    <w:rsid w:val="0099773D"/>
    <w:rsid w:val="009978EA"/>
    <w:rsid w:val="0099796C"/>
    <w:rsid w:val="00997973"/>
    <w:rsid w:val="00997B3A"/>
    <w:rsid w:val="00997C64"/>
    <w:rsid w:val="00997D02"/>
    <w:rsid w:val="00997DB3"/>
    <w:rsid w:val="00997F79"/>
    <w:rsid w:val="009A0082"/>
    <w:rsid w:val="009A047E"/>
    <w:rsid w:val="009A06A2"/>
    <w:rsid w:val="009A0913"/>
    <w:rsid w:val="009A0B90"/>
    <w:rsid w:val="009A0CEA"/>
    <w:rsid w:val="009A0CF9"/>
    <w:rsid w:val="009A0F19"/>
    <w:rsid w:val="009A0F5C"/>
    <w:rsid w:val="009A110F"/>
    <w:rsid w:val="009A1114"/>
    <w:rsid w:val="009A1132"/>
    <w:rsid w:val="009A150B"/>
    <w:rsid w:val="009A164E"/>
    <w:rsid w:val="009A17D3"/>
    <w:rsid w:val="009A1BD1"/>
    <w:rsid w:val="009A1EDE"/>
    <w:rsid w:val="009A1F6F"/>
    <w:rsid w:val="009A2177"/>
    <w:rsid w:val="009A2241"/>
    <w:rsid w:val="009A258B"/>
    <w:rsid w:val="009A25E9"/>
    <w:rsid w:val="009A2F54"/>
    <w:rsid w:val="009A3095"/>
    <w:rsid w:val="009A3475"/>
    <w:rsid w:val="009A3488"/>
    <w:rsid w:val="009A3500"/>
    <w:rsid w:val="009A351B"/>
    <w:rsid w:val="009A365D"/>
    <w:rsid w:val="009A3726"/>
    <w:rsid w:val="009A377D"/>
    <w:rsid w:val="009A37A6"/>
    <w:rsid w:val="009A37F3"/>
    <w:rsid w:val="009A39DE"/>
    <w:rsid w:val="009A3AB8"/>
    <w:rsid w:val="009A4145"/>
    <w:rsid w:val="009A4316"/>
    <w:rsid w:val="009A4322"/>
    <w:rsid w:val="009A4500"/>
    <w:rsid w:val="009A46B2"/>
    <w:rsid w:val="009A47E7"/>
    <w:rsid w:val="009A47F1"/>
    <w:rsid w:val="009A4A56"/>
    <w:rsid w:val="009A52C2"/>
    <w:rsid w:val="009A54FF"/>
    <w:rsid w:val="009A566A"/>
    <w:rsid w:val="009A57DB"/>
    <w:rsid w:val="009A5B55"/>
    <w:rsid w:val="009A5C24"/>
    <w:rsid w:val="009A5C5A"/>
    <w:rsid w:val="009A5F4C"/>
    <w:rsid w:val="009A6191"/>
    <w:rsid w:val="009A653C"/>
    <w:rsid w:val="009A66C1"/>
    <w:rsid w:val="009A6A25"/>
    <w:rsid w:val="009A6A4B"/>
    <w:rsid w:val="009A6AA4"/>
    <w:rsid w:val="009A6BEA"/>
    <w:rsid w:val="009A7007"/>
    <w:rsid w:val="009A7021"/>
    <w:rsid w:val="009A7059"/>
    <w:rsid w:val="009A74B2"/>
    <w:rsid w:val="009A763F"/>
    <w:rsid w:val="009A7684"/>
    <w:rsid w:val="009A78E0"/>
    <w:rsid w:val="009A799C"/>
    <w:rsid w:val="009A7E98"/>
    <w:rsid w:val="009A7F9C"/>
    <w:rsid w:val="009A7FF2"/>
    <w:rsid w:val="009B0532"/>
    <w:rsid w:val="009B066A"/>
    <w:rsid w:val="009B06FD"/>
    <w:rsid w:val="009B0B90"/>
    <w:rsid w:val="009B0BD3"/>
    <w:rsid w:val="009B0BE0"/>
    <w:rsid w:val="009B0EE4"/>
    <w:rsid w:val="009B0FC8"/>
    <w:rsid w:val="009B142E"/>
    <w:rsid w:val="009B15BC"/>
    <w:rsid w:val="009B176B"/>
    <w:rsid w:val="009B1D01"/>
    <w:rsid w:val="009B1DD2"/>
    <w:rsid w:val="009B1FF0"/>
    <w:rsid w:val="009B201A"/>
    <w:rsid w:val="009B22E4"/>
    <w:rsid w:val="009B243F"/>
    <w:rsid w:val="009B2554"/>
    <w:rsid w:val="009B298E"/>
    <w:rsid w:val="009B2A8B"/>
    <w:rsid w:val="009B2E67"/>
    <w:rsid w:val="009B2F1F"/>
    <w:rsid w:val="009B2F6B"/>
    <w:rsid w:val="009B301D"/>
    <w:rsid w:val="009B3162"/>
    <w:rsid w:val="009B320B"/>
    <w:rsid w:val="009B326A"/>
    <w:rsid w:val="009B350D"/>
    <w:rsid w:val="009B36D2"/>
    <w:rsid w:val="009B3732"/>
    <w:rsid w:val="009B3954"/>
    <w:rsid w:val="009B39BF"/>
    <w:rsid w:val="009B3FF0"/>
    <w:rsid w:val="009B3FF8"/>
    <w:rsid w:val="009B439C"/>
    <w:rsid w:val="009B46C7"/>
    <w:rsid w:val="009B48C5"/>
    <w:rsid w:val="009B48D8"/>
    <w:rsid w:val="009B4A83"/>
    <w:rsid w:val="009B4C22"/>
    <w:rsid w:val="009B4D19"/>
    <w:rsid w:val="009B4D22"/>
    <w:rsid w:val="009B4D58"/>
    <w:rsid w:val="009B5143"/>
    <w:rsid w:val="009B5174"/>
    <w:rsid w:val="009B52E5"/>
    <w:rsid w:val="009B57C1"/>
    <w:rsid w:val="009B57F5"/>
    <w:rsid w:val="009B592D"/>
    <w:rsid w:val="009B59CA"/>
    <w:rsid w:val="009B5A40"/>
    <w:rsid w:val="009B5A53"/>
    <w:rsid w:val="009B5AA0"/>
    <w:rsid w:val="009B5D13"/>
    <w:rsid w:val="009B5D89"/>
    <w:rsid w:val="009B5E41"/>
    <w:rsid w:val="009B5E5C"/>
    <w:rsid w:val="009B5E6D"/>
    <w:rsid w:val="009B5E7A"/>
    <w:rsid w:val="009B5F69"/>
    <w:rsid w:val="009B60F0"/>
    <w:rsid w:val="009B6175"/>
    <w:rsid w:val="009B6243"/>
    <w:rsid w:val="009B6436"/>
    <w:rsid w:val="009B6780"/>
    <w:rsid w:val="009B6AF8"/>
    <w:rsid w:val="009B6BA1"/>
    <w:rsid w:val="009B6E22"/>
    <w:rsid w:val="009B7346"/>
    <w:rsid w:val="009B7793"/>
    <w:rsid w:val="009B79A1"/>
    <w:rsid w:val="009C01BD"/>
    <w:rsid w:val="009C0344"/>
    <w:rsid w:val="009C04BE"/>
    <w:rsid w:val="009C05B3"/>
    <w:rsid w:val="009C080E"/>
    <w:rsid w:val="009C0C45"/>
    <w:rsid w:val="009C0F56"/>
    <w:rsid w:val="009C1128"/>
    <w:rsid w:val="009C1A15"/>
    <w:rsid w:val="009C1B08"/>
    <w:rsid w:val="009C1F90"/>
    <w:rsid w:val="009C2016"/>
    <w:rsid w:val="009C2022"/>
    <w:rsid w:val="009C2062"/>
    <w:rsid w:val="009C20BE"/>
    <w:rsid w:val="009C24EC"/>
    <w:rsid w:val="009C26DC"/>
    <w:rsid w:val="009C2C75"/>
    <w:rsid w:val="009C328D"/>
    <w:rsid w:val="009C367D"/>
    <w:rsid w:val="009C3AF8"/>
    <w:rsid w:val="009C3E06"/>
    <w:rsid w:val="009C3E12"/>
    <w:rsid w:val="009C41BD"/>
    <w:rsid w:val="009C4233"/>
    <w:rsid w:val="009C42D2"/>
    <w:rsid w:val="009C4455"/>
    <w:rsid w:val="009C46DF"/>
    <w:rsid w:val="009C4871"/>
    <w:rsid w:val="009C4D76"/>
    <w:rsid w:val="009C4EAA"/>
    <w:rsid w:val="009C5003"/>
    <w:rsid w:val="009C51DE"/>
    <w:rsid w:val="009C5350"/>
    <w:rsid w:val="009C56A1"/>
    <w:rsid w:val="009C58A6"/>
    <w:rsid w:val="009C5934"/>
    <w:rsid w:val="009C5987"/>
    <w:rsid w:val="009C5A77"/>
    <w:rsid w:val="009C5D1E"/>
    <w:rsid w:val="009C5F92"/>
    <w:rsid w:val="009C6051"/>
    <w:rsid w:val="009C60D8"/>
    <w:rsid w:val="009C6297"/>
    <w:rsid w:val="009C6425"/>
    <w:rsid w:val="009C6869"/>
    <w:rsid w:val="009C6B46"/>
    <w:rsid w:val="009C6DA3"/>
    <w:rsid w:val="009C7106"/>
    <w:rsid w:val="009C72F0"/>
    <w:rsid w:val="009C73F3"/>
    <w:rsid w:val="009C797C"/>
    <w:rsid w:val="009C7989"/>
    <w:rsid w:val="009C7E0B"/>
    <w:rsid w:val="009C7FFA"/>
    <w:rsid w:val="009D01D9"/>
    <w:rsid w:val="009D03EA"/>
    <w:rsid w:val="009D0430"/>
    <w:rsid w:val="009D04AA"/>
    <w:rsid w:val="009D0635"/>
    <w:rsid w:val="009D066E"/>
    <w:rsid w:val="009D099F"/>
    <w:rsid w:val="009D0A46"/>
    <w:rsid w:val="009D0A80"/>
    <w:rsid w:val="009D0BD4"/>
    <w:rsid w:val="009D0C88"/>
    <w:rsid w:val="009D0CB4"/>
    <w:rsid w:val="009D0FC7"/>
    <w:rsid w:val="009D0FD8"/>
    <w:rsid w:val="009D1440"/>
    <w:rsid w:val="009D150B"/>
    <w:rsid w:val="009D16C9"/>
    <w:rsid w:val="009D179A"/>
    <w:rsid w:val="009D1C98"/>
    <w:rsid w:val="009D1D16"/>
    <w:rsid w:val="009D2415"/>
    <w:rsid w:val="009D2480"/>
    <w:rsid w:val="009D2745"/>
    <w:rsid w:val="009D2794"/>
    <w:rsid w:val="009D28A1"/>
    <w:rsid w:val="009D2BC0"/>
    <w:rsid w:val="009D2CC5"/>
    <w:rsid w:val="009D317B"/>
    <w:rsid w:val="009D3306"/>
    <w:rsid w:val="009D3779"/>
    <w:rsid w:val="009D3C63"/>
    <w:rsid w:val="009D3FD7"/>
    <w:rsid w:val="009D427A"/>
    <w:rsid w:val="009D4688"/>
    <w:rsid w:val="009D46D4"/>
    <w:rsid w:val="009D470E"/>
    <w:rsid w:val="009D4793"/>
    <w:rsid w:val="009D4DB4"/>
    <w:rsid w:val="009D4E4F"/>
    <w:rsid w:val="009D4FCF"/>
    <w:rsid w:val="009D5058"/>
    <w:rsid w:val="009D521A"/>
    <w:rsid w:val="009D53BC"/>
    <w:rsid w:val="009D5475"/>
    <w:rsid w:val="009D5677"/>
    <w:rsid w:val="009D57C0"/>
    <w:rsid w:val="009D5863"/>
    <w:rsid w:val="009D5B8C"/>
    <w:rsid w:val="009D5E9E"/>
    <w:rsid w:val="009D6016"/>
    <w:rsid w:val="009D6172"/>
    <w:rsid w:val="009D62C6"/>
    <w:rsid w:val="009D62E5"/>
    <w:rsid w:val="009D632E"/>
    <w:rsid w:val="009D67E5"/>
    <w:rsid w:val="009D69A4"/>
    <w:rsid w:val="009D6A42"/>
    <w:rsid w:val="009D6B01"/>
    <w:rsid w:val="009D6B43"/>
    <w:rsid w:val="009D6B58"/>
    <w:rsid w:val="009D6CA2"/>
    <w:rsid w:val="009D71B2"/>
    <w:rsid w:val="009D73FE"/>
    <w:rsid w:val="009D78AD"/>
    <w:rsid w:val="009D7A48"/>
    <w:rsid w:val="009D7A6E"/>
    <w:rsid w:val="009D7DD2"/>
    <w:rsid w:val="009E0220"/>
    <w:rsid w:val="009E03F2"/>
    <w:rsid w:val="009E0543"/>
    <w:rsid w:val="009E0582"/>
    <w:rsid w:val="009E0899"/>
    <w:rsid w:val="009E0B91"/>
    <w:rsid w:val="009E0C52"/>
    <w:rsid w:val="009E0C62"/>
    <w:rsid w:val="009E0DC4"/>
    <w:rsid w:val="009E0E10"/>
    <w:rsid w:val="009E0EC8"/>
    <w:rsid w:val="009E1211"/>
    <w:rsid w:val="009E13A1"/>
    <w:rsid w:val="009E13FC"/>
    <w:rsid w:val="009E14D4"/>
    <w:rsid w:val="009E160E"/>
    <w:rsid w:val="009E184E"/>
    <w:rsid w:val="009E1926"/>
    <w:rsid w:val="009E1CDA"/>
    <w:rsid w:val="009E1F9A"/>
    <w:rsid w:val="009E224F"/>
    <w:rsid w:val="009E2583"/>
    <w:rsid w:val="009E2AD4"/>
    <w:rsid w:val="009E2CAC"/>
    <w:rsid w:val="009E2E99"/>
    <w:rsid w:val="009E2F8F"/>
    <w:rsid w:val="009E327E"/>
    <w:rsid w:val="009E32B1"/>
    <w:rsid w:val="009E32F4"/>
    <w:rsid w:val="009E3503"/>
    <w:rsid w:val="009E3562"/>
    <w:rsid w:val="009E3A75"/>
    <w:rsid w:val="009E3BA0"/>
    <w:rsid w:val="009E3EDE"/>
    <w:rsid w:val="009E3F02"/>
    <w:rsid w:val="009E4053"/>
    <w:rsid w:val="009E4216"/>
    <w:rsid w:val="009E47D2"/>
    <w:rsid w:val="009E495D"/>
    <w:rsid w:val="009E49C5"/>
    <w:rsid w:val="009E4B26"/>
    <w:rsid w:val="009E4BBD"/>
    <w:rsid w:val="009E4BF1"/>
    <w:rsid w:val="009E4DA5"/>
    <w:rsid w:val="009E5297"/>
    <w:rsid w:val="009E533D"/>
    <w:rsid w:val="009E5843"/>
    <w:rsid w:val="009E5877"/>
    <w:rsid w:val="009E59D3"/>
    <w:rsid w:val="009E5A1F"/>
    <w:rsid w:val="009E5F57"/>
    <w:rsid w:val="009E60A9"/>
    <w:rsid w:val="009E6349"/>
    <w:rsid w:val="009E6A28"/>
    <w:rsid w:val="009E6B88"/>
    <w:rsid w:val="009E6CF9"/>
    <w:rsid w:val="009E6F4B"/>
    <w:rsid w:val="009E72C2"/>
    <w:rsid w:val="009E7352"/>
    <w:rsid w:val="009E7496"/>
    <w:rsid w:val="009E7591"/>
    <w:rsid w:val="009E76AB"/>
    <w:rsid w:val="009E795B"/>
    <w:rsid w:val="009E79E0"/>
    <w:rsid w:val="009E7A41"/>
    <w:rsid w:val="009E7AFA"/>
    <w:rsid w:val="009F0076"/>
    <w:rsid w:val="009F0236"/>
    <w:rsid w:val="009F02CD"/>
    <w:rsid w:val="009F040E"/>
    <w:rsid w:val="009F046F"/>
    <w:rsid w:val="009F08D1"/>
    <w:rsid w:val="009F0B9C"/>
    <w:rsid w:val="009F0C19"/>
    <w:rsid w:val="009F1024"/>
    <w:rsid w:val="009F1302"/>
    <w:rsid w:val="009F169E"/>
    <w:rsid w:val="009F178F"/>
    <w:rsid w:val="009F1D30"/>
    <w:rsid w:val="009F210B"/>
    <w:rsid w:val="009F2342"/>
    <w:rsid w:val="009F2B70"/>
    <w:rsid w:val="009F2D3E"/>
    <w:rsid w:val="009F306B"/>
    <w:rsid w:val="009F3094"/>
    <w:rsid w:val="009F3207"/>
    <w:rsid w:val="009F3314"/>
    <w:rsid w:val="009F3352"/>
    <w:rsid w:val="009F33B8"/>
    <w:rsid w:val="009F343E"/>
    <w:rsid w:val="009F39DE"/>
    <w:rsid w:val="009F3F7C"/>
    <w:rsid w:val="009F430B"/>
    <w:rsid w:val="009F4804"/>
    <w:rsid w:val="009F48CF"/>
    <w:rsid w:val="009F50F4"/>
    <w:rsid w:val="009F5249"/>
    <w:rsid w:val="009F5432"/>
    <w:rsid w:val="009F55F7"/>
    <w:rsid w:val="009F569D"/>
    <w:rsid w:val="009F5B7B"/>
    <w:rsid w:val="009F5E5F"/>
    <w:rsid w:val="009F6055"/>
    <w:rsid w:val="009F672F"/>
    <w:rsid w:val="009F67AC"/>
    <w:rsid w:val="009F6F3D"/>
    <w:rsid w:val="009F703E"/>
    <w:rsid w:val="009F71C3"/>
    <w:rsid w:val="009F7347"/>
    <w:rsid w:val="009F743C"/>
    <w:rsid w:val="009F747D"/>
    <w:rsid w:val="009F75EB"/>
    <w:rsid w:val="009F7753"/>
    <w:rsid w:val="009F7987"/>
    <w:rsid w:val="009F7C39"/>
    <w:rsid w:val="009F7E04"/>
    <w:rsid w:val="009F7F26"/>
    <w:rsid w:val="009F7F9B"/>
    <w:rsid w:val="00A000D9"/>
    <w:rsid w:val="00A0016C"/>
    <w:rsid w:val="00A0021A"/>
    <w:rsid w:val="00A002E0"/>
    <w:rsid w:val="00A006A5"/>
    <w:rsid w:val="00A00871"/>
    <w:rsid w:val="00A00899"/>
    <w:rsid w:val="00A008A7"/>
    <w:rsid w:val="00A008B4"/>
    <w:rsid w:val="00A008E8"/>
    <w:rsid w:val="00A00995"/>
    <w:rsid w:val="00A00A57"/>
    <w:rsid w:val="00A0118D"/>
    <w:rsid w:val="00A011F2"/>
    <w:rsid w:val="00A0122B"/>
    <w:rsid w:val="00A01297"/>
    <w:rsid w:val="00A014CC"/>
    <w:rsid w:val="00A01638"/>
    <w:rsid w:val="00A01EE5"/>
    <w:rsid w:val="00A01F45"/>
    <w:rsid w:val="00A01FC9"/>
    <w:rsid w:val="00A020CA"/>
    <w:rsid w:val="00A025C9"/>
    <w:rsid w:val="00A02718"/>
    <w:rsid w:val="00A02B83"/>
    <w:rsid w:val="00A02C3F"/>
    <w:rsid w:val="00A02CAE"/>
    <w:rsid w:val="00A02DF8"/>
    <w:rsid w:val="00A030BF"/>
    <w:rsid w:val="00A03655"/>
    <w:rsid w:val="00A036A1"/>
    <w:rsid w:val="00A037C7"/>
    <w:rsid w:val="00A03858"/>
    <w:rsid w:val="00A03AEE"/>
    <w:rsid w:val="00A03BC7"/>
    <w:rsid w:val="00A03E0C"/>
    <w:rsid w:val="00A03FE9"/>
    <w:rsid w:val="00A04222"/>
    <w:rsid w:val="00A04247"/>
    <w:rsid w:val="00A048DB"/>
    <w:rsid w:val="00A04913"/>
    <w:rsid w:val="00A0498D"/>
    <w:rsid w:val="00A04B33"/>
    <w:rsid w:val="00A04E27"/>
    <w:rsid w:val="00A050E2"/>
    <w:rsid w:val="00A0514E"/>
    <w:rsid w:val="00A05277"/>
    <w:rsid w:val="00A054FE"/>
    <w:rsid w:val="00A05A12"/>
    <w:rsid w:val="00A05E73"/>
    <w:rsid w:val="00A05FE9"/>
    <w:rsid w:val="00A0644B"/>
    <w:rsid w:val="00A06930"/>
    <w:rsid w:val="00A06CAD"/>
    <w:rsid w:val="00A06D45"/>
    <w:rsid w:val="00A06D9E"/>
    <w:rsid w:val="00A06DDA"/>
    <w:rsid w:val="00A06ED9"/>
    <w:rsid w:val="00A073BF"/>
    <w:rsid w:val="00A0777C"/>
    <w:rsid w:val="00A077B6"/>
    <w:rsid w:val="00A0784D"/>
    <w:rsid w:val="00A07B91"/>
    <w:rsid w:val="00A07C35"/>
    <w:rsid w:val="00A07EEB"/>
    <w:rsid w:val="00A07F2D"/>
    <w:rsid w:val="00A07FC1"/>
    <w:rsid w:val="00A10097"/>
    <w:rsid w:val="00A10255"/>
    <w:rsid w:val="00A105D4"/>
    <w:rsid w:val="00A105DA"/>
    <w:rsid w:val="00A108DB"/>
    <w:rsid w:val="00A10A9F"/>
    <w:rsid w:val="00A10D2C"/>
    <w:rsid w:val="00A112D2"/>
    <w:rsid w:val="00A11441"/>
    <w:rsid w:val="00A1166F"/>
    <w:rsid w:val="00A11727"/>
    <w:rsid w:val="00A1175C"/>
    <w:rsid w:val="00A11778"/>
    <w:rsid w:val="00A1189E"/>
    <w:rsid w:val="00A11A07"/>
    <w:rsid w:val="00A123DC"/>
    <w:rsid w:val="00A12410"/>
    <w:rsid w:val="00A12452"/>
    <w:rsid w:val="00A12895"/>
    <w:rsid w:val="00A128E1"/>
    <w:rsid w:val="00A129C6"/>
    <w:rsid w:val="00A12B09"/>
    <w:rsid w:val="00A12CEB"/>
    <w:rsid w:val="00A12D85"/>
    <w:rsid w:val="00A12E3F"/>
    <w:rsid w:val="00A12F69"/>
    <w:rsid w:val="00A133C4"/>
    <w:rsid w:val="00A13431"/>
    <w:rsid w:val="00A135C1"/>
    <w:rsid w:val="00A13639"/>
    <w:rsid w:val="00A1394E"/>
    <w:rsid w:val="00A13CE3"/>
    <w:rsid w:val="00A14030"/>
    <w:rsid w:val="00A14123"/>
    <w:rsid w:val="00A14307"/>
    <w:rsid w:val="00A14330"/>
    <w:rsid w:val="00A143B7"/>
    <w:rsid w:val="00A14E8A"/>
    <w:rsid w:val="00A15194"/>
    <w:rsid w:val="00A1558B"/>
    <w:rsid w:val="00A15892"/>
    <w:rsid w:val="00A1594E"/>
    <w:rsid w:val="00A15D6D"/>
    <w:rsid w:val="00A15DDC"/>
    <w:rsid w:val="00A15E23"/>
    <w:rsid w:val="00A16098"/>
    <w:rsid w:val="00A16173"/>
    <w:rsid w:val="00A1619B"/>
    <w:rsid w:val="00A1638B"/>
    <w:rsid w:val="00A165F6"/>
    <w:rsid w:val="00A168CD"/>
    <w:rsid w:val="00A16E8C"/>
    <w:rsid w:val="00A16EE7"/>
    <w:rsid w:val="00A17300"/>
    <w:rsid w:val="00A17343"/>
    <w:rsid w:val="00A17346"/>
    <w:rsid w:val="00A175A6"/>
    <w:rsid w:val="00A17683"/>
    <w:rsid w:val="00A178E1"/>
    <w:rsid w:val="00A17A66"/>
    <w:rsid w:val="00A17CDE"/>
    <w:rsid w:val="00A20267"/>
    <w:rsid w:val="00A20283"/>
    <w:rsid w:val="00A2048E"/>
    <w:rsid w:val="00A2063D"/>
    <w:rsid w:val="00A20894"/>
    <w:rsid w:val="00A209C1"/>
    <w:rsid w:val="00A20B03"/>
    <w:rsid w:val="00A20D8B"/>
    <w:rsid w:val="00A20F36"/>
    <w:rsid w:val="00A20FB3"/>
    <w:rsid w:val="00A210D7"/>
    <w:rsid w:val="00A213BE"/>
    <w:rsid w:val="00A2145E"/>
    <w:rsid w:val="00A2148B"/>
    <w:rsid w:val="00A21AE7"/>
    <w:rsid w:val="00A21B4B"/>
    <w:rsid w:val="00A21BDE"/>
    <w:rsid w:val="00A21D4B"/>
    <w:rsid w:val="00A21D8B"/>
    <w:rsid w:val="00A21E11"/>
    <w:rsid w:val="00A21F73"/>
    <w:rsid w:val="00A22115"/>
    <w:rsid w:val="00A221F5"/>
    <w:rsid w:val="00A2262B"/>
    <w:rsid w:val="00A22A61"/>
    <w:rsid w:val="00A22AD3"/>
    <w:rsid w:val="00A22C36"/>
    <w:rsid w:val="00A22D14"/>
    <w:rsid w:val="00A22DEA"/>
    <w:rsid w:val="00A22DF5"/>
    <w:rsid w:val="00A23101"/>
    <w:rsid w:val="00A2334C"/>
    <w:rsid w:val="00A2347C"/>
    <w:rsid w:val="00A2354D"/>
    <w:rsid w:val="00A23C01"/>
    <w:rsid w:val="00A23FDB"/>
    <w:rsid w:val="00A24011"/>
    <w:rsid w:val="00A24182"/>
    <w:rsid w:val="00A2431D"/>
    <w:rsid w:val="00A24398"/>
    <w:rsid w:val="00A24C41"/>
    <w:rsid w:val="00A25449"/>
    <w:rsid w:val="00A2560E"/>
    <w:rsid w:val="00A2571A"/>
    <w:rsid w:val="00A259C3"/>
    <w:rsid w:val="00A25A3D"/>
    <w:rsid w:val="00A25AB8"/>
    <w:rsid w:val="00A2615F"/>
    <w:rsid w:val="00A26198"/>
    <w:rsid w:val="00A261E6"/>
    <w:rsid w:val="00A26293"/>
    <w:rsid w:val="00A262F7"/>
    <w:rsid w:val="00A263DA"/>
    <w:rsid w:val="00A265AA"/>
    <w:rsid w:val="00A2661E"/>
    <w:rsid w:val="00A26761"/>
    <w:rsid w:val="00A26793"/>
    <w:rsid w:val="00A26A19"/>
    <w:rsid w:val="00A26BD2"/>
    <w:rsid w:val="00A26BFD"/>
    <w:rsid w:val="00A26DB6"/>
    <w:rsid w:val="00A27035"/>
    <w:rsid w:val="00A2706B"/>
    <w:rsid w:val="00A2718C"/>
    <w:rsid w:val="00A274A5"/>
    <w:rsid w:val="00A276D0"/>
    <w:rsid w:val="00A27747"/>
    <w:rsid w:val="00A27866"/>
    <w:rsid w:val="00A279AE"/>
    <w:rsid w:val="00A279B8"/>
    <w:rsid w:val="00A27A23"/>
    <w:rsid w:val="00A27D0B"/>
    <w:rsid w:val="00A27D0F"/>
    <w:rsid w:val="00A27DAB"/>
    <w:rsid w:val="00A27DC0"/>
    <w:rsid w:val="00A30214"/>
    <w:rsid w:val="00A30405"/>
    <w:rsid w:val="00A30550"/>
    <w:rsid w:val="00A30E75"/>
    <w:rsid w:val="00A31147"/>
    <w:rsid w:val="00A311A8"/>
    <w:rsid w:val="00A311AB"/>
    <w:rsid w:val="00A314EA"/>
    <w:rsid w:val="00A3153F"/>
    <w:rsid w:val="00A31574"/>
    <w:rsid w:val="00A31586"/>
    <w:rsid w:val="00A315BC"/>
    <w:rsid w:val="00A31C01"/>
    <w:rsid w:val="00A31DDD"/>
    <w:rsid w:val="00A3207E"/>
    <w:rsid w:val="00A321C5"/>
    <w:rsid w:val="00A3243C"/>
    <w:rsid w:val="00A32536"/>
    <w:rsid w:val="00A32B4B"/>
    <w:rsid w:val="00A32BD4"/>
    <w:rsid w:val="00A32CAB"/>
    <w:rsid w:val="00A32E2A"/>
    <w:rsid w:val="00A33371"/>
    <w:rsid w:val="00A33547"/>
    <w:rsid w:val="00A336E9"/>
    <w:rsid w:val="00A33871"/>
    <w:rsid w:val="00A338E5"/>
    <w:rsid w:val="00A33975"/>
    <w:rsid w:val="00A3421E"/>
    <w:rsid w:val="00A342CC"/>
    <w:rsid w:val="00A34453"/>
    <w:rsid w:val="00A34488"/>
    <w:rsid w:val="00A34777"/>
    <w:rsid w:val="00A347FC"/>
    <w:rsid w:val="00A34A2B"/>
    <w:rsid w:val="00A34FF3"/>
    <w:rsid w:val="00A35092"/>
    <w:rsid w:val="00A3518D"/>
    <w:rsid w:val="00A354D7"/>
    <w:rsid w:val="00A3597A"/>
    <w:rsid w:val="00A35FE9"/>
    <w:rsid w:val="00A3603E"/>
    <w:rsid w:val="00A3609C"/>
    <w:rsid w:val="00A360E8"/>
    <w:rsid w:val="00A3630B"/>
    <w:rsid w:val="00A3634B"/>
    <w:rsid w:val="00A3659F"/>
    <w:rsid w:val="00A369DF"/>
    <w:rsid w:val="00A36A12"/>
    <w:rsid w:val="00A36D0C"/>
    <w:rsid w:val="00A372A4"/>
    <w:rsid w:val="00A3738E"/>
    <w:rsid w:val="00A37532"/>
    <w:rsid w:val="00A37589"/>
    <w:rsid w:val="00A37A05"/>
    <w:rsid w:val="00A37BCC"/>
    <w:rsid w:val="00A37C3E"/>
    <w:rsid w:val="00A37CBC"/>
    <w:rsid w:val="00A37E50"/>
    <w:rsid w:val="00A37EAE"/>
    <w:rsid w:val="00A37F8C"/>
    <w:rsid w:val="00A402BF"/>
    <w:rsid w:val="00A40365"/>
    <w:rsid w:val="00A4053B"/>
    <w:rsid w:val="00A4091B"/>
    <w:rsid w:val="00A40AA8"/>
    <w:rsid w:val="00A40B3A"/>
    <w:rsid w:val="00A40D1E"/>
    <w:rsid w:val="00A415B2"/>
    <w:rsid w:val="00A41980"/>
    <w:rsid w:val="00A4199F"/>
    <w:rsid w:val="00A41A8C"/>
    <w:rsid w:val="00A41B04"/>
    <w:rsid w:val="00A41C83"/>
    <w:rsid w:val="00A41D22"/>
    <w:rsid w:val="00A420CC"/>
    <w:rsid w:val="00A421E8"/>
    <w:rsid w:val="00A42499"/>
    <w:rsid w:val="00A4299B"/>
    <w:rsid w:val="00A43213"/>
    <w:rsid w:val="00A432DC"/>
    <w:rsid w:val="00A43553"/>
    <w:rsid w:val="00A436B3"/>
    <w:rsid w:val="00A439F9"/>
    <w:rsid w:val="00A43B23"/>
    <w:rsid w:val="00A43ED4"/>
    <w:rsid w:val="00A44010"/>
    <w:rsid w:val="00A4436B"/>
    <w:rsid w:val="00A4450D"/>
    <w:rsid w:val="00A446C3"/>
    <w:rsid w:val="00A44743"/>
    <w:rsid w:val="00A448A5"/>
    <w:rsid w:val="00A44992"/>
    <w:rsid w:val="00A44BAF"/>
    <w:rsid w:val="00A44FA4"/>
    <w:rsid w:val="00A450E6"/>
    <w:rsid w:val="00A455B0"/>
    <w:rsid w:val="00A45B07"/>
    <w:rsid w:val="00A45E2A"/>
    <w:rsid w:val="00A45E93"/>
    <w:rsid w:val="00A45F32"/>
    <w:rsid w:val="00A46193"/>
    <w:rsid w:val="00A4645F"/>
    <w:rsid w:val="00A46572"/>
    <w:rsid w:val="00A46E82"/>
    <w:rsid w:val="00A470BC"/>
    <w:rsid w:val="00A47259"/>
    <w:rsid w:val="00A4741C"/>
    <w:rsid w:val="00A4765D"/>
    <w:rsid w:val="00A4782E"/>
    <w:rsid w:val="00A47BFD"/>
    <w:rsid w:val="00A47C7D"/>
    <w:rsid w:val="00A47F21"/>
    <w:rsid w:val="00A50196"/>
    <w:rsid w:val="00A5035F"/>
    <w:rsid w:val="00A50455"/>
    <w:rsid w:val="00A50C35"/>
    <w:rsid w:val="00A51192"/>
    <w:rsid w:val="00A513A7"/>
    <w:rsid w:val="00A51581"/>
    <w:rsid w:val="00A51A9E"/>
    <w:rsid w:val="00A51AE9"/>
    <w:rsid w:val="00A51DA9"/>
    <w:rsid w:val="00A51E50"/>
    <w:rsid w:val="00A51F0C"/>
    <w:rsid w:val="00A52213"/>
    <w:rsid w:val="00A52227"/>
    <w:rsid w:val="00A528A7"/>
    <w:rsid w:val="00A52A2D"/>
    <w:rsid w:val="00A52DA5"/>
    <w:rsid w:val="00A52DC2"/>
    <w:rsid w:val="00A52E3C"/>
    <w:rsid w:val="00A52FBF"/>
    <w:rsid w:val="00A5308A"/>
    <w:rsid w:val="00A53471"/>
    <w:rsid w:val="00A53484"/>
    <w:rsid w:val="00A53563"/>
    <w:rsid w:val="00A53694"/>
    <w:rsid w:val="00A53AAE"/>
    <w:rsid w:val="00A54065"/>
    <w:rsid w:val="00A542B4"/>
    <w:rsid w:val="00A54671"/>
    <w:rsid w:val="00A54EF3"/>
    <w:rsid w:val="00A5538F"/>
    <w:rsid w:val="00A553AF"/>
    <w:rsid w:val="00A55AA4"/>
    <w:rsid w:val="00A56559"/>
    <w:rsid w:val="00A56F48"/>
    <w:rsid w:val="00A5741F"/>
    <w:rsid w:val="00A57558"/>
    <w:rsid w:val="00A5757B"/>
    <w:rsid w:val="00A57665"/>
    <w:rsid w:val="00A5786A"/>
    <w:rsid w:val="00A57927"/>
    <w:rsid w:val="00A57990"/>
    <w:rsid w:val="00A57FEB"/>
    <w:rsid w:val="00A60021"/>
    <w:rsid w:val="00A600A2"/>
    <w:rsid w:val="00A604A0"/>
    <w:rsid w:val="00A6068E"/>
    <w:rsid w:val="00A60B5B"/>
    <w:rsid w:val="00A60EA1"/>
    <w:rsid w:val="00A60F2C"/>
    <w:rsid w:val="00A6163A"/>
    <w:rsid w:val="00A61B0D"/>
    <w:rsid w:val="00A61BD0"/>
    <w:rsid w:val="00A61DD1"/>
    <w:rsid w:val="00A622C7"/>
    <w:rsid w:val="00A622CF"/>
    <w:rsid w:val="00A62356"/>
    <w:rsid w:val="00A624A7"/>
    <w:rsid w:val="00A62730"/>
    <w:rsid w:val="00A627A8"/>
    <w:rsid w:val="00A62976"/>
    <w:rsid w:val="00A62EE1"/>
    <w:rsid w:val="00A635AF"/>
    <w:rsid w:val="00A635E2"/>
    <w:rsid w:val="00A63619"/>
    <w:rsid w:val="00A63B68"/>
    <w:rsid w:val="00A63C84"/>
    <w:rsid w:val="00A63D6F"/>
    <w:rsid w:val="00A63EE9"/>
    <w:rsid w:val="00A64402"/>
    <w:rsid w:val="00A648B2"/>
    <w:rsid w:val="00A64BF9"/>
    <w:rsid w:val="00A64C47"/>
    <w:rsid w:val="00A64C48"/>
    <w:rsid w:val="00A6506F"/>
    <w:rsid w:val="00A6529E"/>
    <w:rsid w:val="00A65383"/>
    <w:rsid w:val="00A655D0"/>
    <w:rsid w:val="00A6575E"/>
    <w:rsid w:val="00A65832"/>
    <w:rsid w:val="00A658F5"/>
    <w:rsid w:val="00A6592B"/>
    <w:rsid w:val="00A65B7F"/>
    <w:rsid w:val="00A65E65"/>
    <w:rsid w:val="00A65F30"/>
    <w:rsid w:val="00A65F32"/>
    <w:rsid w:val="00A66A0B"/>
    <w:rsid w:val="00A66B38"/>
    <w:rsid w:val="00A66B74"/>
    <w:rsid w:val="00A66D67"/>
    <w:rsid w:val="00A66E3C"/>
    <w:rsid w:val="00A66ED0"/>
    <w:rsid w:val="00A6744D"/>
    <w:rsid w:val="00A6769C"/>
    <w:rsid w:val="00A676DE"/>
    <w:rsid w:val="00A67B26"/>
    <w:rsid w:val="00A67D45"/>
    <w:rsid w:val="00A67EC3"/>
    <w:rsid w:val="00A67F4D"/>
    <w:rsid w:val="00A701CB"/>
    <w:rsid w:val="00A7043D"/>
    <w:rsid w:val="00A7074F"/>
    <w:rsid w:val="00A7079F"/>
    <w:rsid w:val="00A70E0B"/>
    <w:rsid w:val="00A711D0"/>
    <w:rsid w:val="00A7126F"/>
    <w:rsid w:val="00A71639"/>
    <w:rsid w:val="00A71A2A"/>
    <w:rsid w:val="00A71A36"/>
    <w:rsid w:val="00A71BA6"/>
    <w:rsid w:val="00A723F5"/>
    <w:rsid w:val="00A72467"/>
    <w:rsid w:val="00A72472"/>
    <w:rsid w:val="00A72671"/>
    <w:rsid w:val="00A729D4"/>
    <w:rsid w:val="00A72D75"/>
    <w:rsid w:val="00A72E20"/>
    <w:rsid w:val="00A7310D"/>
    <w:rsid w:val="00A731B3"/>
    <w:rsid w:val="00A7332D"/>
    <w:rsid w:val="00A73477"/>
    <w:rsid w:val="00A736AA"/>
    <w:rsid w:val="00A73A61"/>
    <w:rsid w:val="00A73B1F"/>
    <w:rsid w:val="00A73BF1"/>
    <w:rsid w:val="00A73E4B"/>
    <w:rsid w:val="00A7407B"/>
    <w:rsid w:val="00A74820"/>
    <w:rsid w:val="00A74CF0"/>
    <w:rsid w:val="00A7543B"/>
    <w:rsid w:val="00A75492"/>
    <w:rsid w:val="00A75708"/>
    <w:rsid w:val="00A7578B"/>
    <w:rsid w:val="00A75CA6"/>
    <w:rsid w:val="00A7609E"/>
    <w:rsid w:val="00A761EA"/>
    <w:rsid w:val="00A7626E"/>
    <w:rsid w:val="00A7649E"/>
    <w:rsid w:val="00A76578"/>
    <w:rsid w:val="00A76642"/>
    <w:rsid w:val="00A7696E"/>
    <w:rsid w:val="00A77165"/>
    <w:rsid w:val="00A7719C"/>
    <w:rsid w:val="00A77251"/>
    <w:rsid w:val="00A776B7"/>
    <w:rsid w:val="00A77822"/>
    <w:rsid w:val="00A77A16"/>
    <w:rsid w:val="00A77A20"/>
    <w:rsid w:val="00A77A35"/>
    <w:rsid w:val="00A77BBC"/>
    <w:rsid w:val="00A77E91"/>
    <w:rsid w:val="00A77ED6"/>
    <w:rsid w:val="00A77F44"/>
    <w:rsid w:val="00A80065"/>
    <w:rsid w:val="00A80112"/>
    <w:rsid w:val="00A801C2"/>
    <w:rsid w:val="00A80B80"/>
    <w:rsid w:val="00A80BDD"/>
    <w:rsid w:val="00A80D60"/>
    <w:rsid w:val="00A80D8B"/>
    <w:rsid w:val="00A8121F"/>
    <w:rsid w:val="00A81293"/>
    <w:rsid w:val="00A814D4"/>
    <w:rsid w:val="00A81B0E"/>
    <w:rsid w:val="00A81E6D"/>
    <w:rsid w:val="00A8203D"/>
    <w:rsid w:val="00A822CA"/>
    <w:rsid w:val="00A82380"/>
    <w:rsid w:val="00A82472"/>
    <w:rsid w:val="00A82911"/>
    <w:rsid w:val="00A82A86"/>
    <w:rsid w:val="00A82B34"/>
    <w:rsid w:val="00A82B96"/>
    <w:rsid w:val="00A82B98"/>
    <w:rsid w:val="00A82B99"/>
    <w:rsid w:val="00A82BF5"/>
    <w:rsid w:val="00A82DFE"/>
    <w:rsid w:val="00A82FD6"/>
    <w:rsid w:val="00A8304F"/>
    <w:rsid w:val="00A83582"/>
    <w:rsid w:val="00A8358B"/>
    <w:rsid w:val="00A8360C"/>
    <w:rsid w:val="00A83636"/>
    <w:rsid w:val="00A83F96"/>
    <w:rsid w:val="00A8408E"/>
    <w:rsid w:val="00A841DA"/>
    <w:rsid w:val="00A8432A"/>
    <w:rsid w:val="00A8449E"/>
    <w:rsid w:val="00A8467D"/>
    <w:rsid w:val="00A8480A"/>
    <w:rsid w:val="00A848D4"/>
    <w:rsid w:val="00A849CF"/>
    <w:rsid w:val="00A84AA8"/>
    <w:rsid w:val="00A85160"/>
    <w:rsid w:val="00A85534"/>
    <w:rsid w:val="00A85821"/>
    <w:rsid w:val="00A858B2"/>
    <w:rsid w:val="00A85DD1"/>
    <w:rsid w:val="00A86146"/>
    <w:rsid w:val="00A865CA"/>
    <w:rsid w:val="00A8665B"/>
    <w:rsid w:val="00A86759"/>
    <w:rsid w:val="00A86D9F"/>
    <w:rsid w:val="00A86FD2"/>
    <w:rsid w:val="00A87028"/>
    <w:rsid w:val="00A872E1"/>
    <w:rsid w:val="00A87677"/>
    <w:rsid w:val="00A877DF"/>
    <w:rsid w:val="00A878DD"/>
    <w:rsid w:val="00A8791B"/>
    <w:rsid w:val="00A87ACD"/>
    <w:rsid w:val="00A90774"/>
    <w:rsid w:val="00A90913"/>
    <w:rsid w:val="00A90AF0"/>
    <w:rsid w:val="00A91169"/>
    <w:rsid w:val="00A912C6"/>
    <w:rsid w:val="00A913ED"/>
    <w:rsid w:val="00A91625"/>
    <w:rsid w:val="00A91C46"/>
    <w:rsid w:val="00A91D91"/>
    <w:rsid w:val="00A92097"/>
    <w:rsid w:val="00A921C7"/>
    <w:rsid w:val="00A9220E"/>
    <w:rsid w:val="00A9221D"/>
    <w:rsid w:val="00A92414"/>
    <w:rsid w:val="00A928FE"/>
    <w:rsid w:val="00A9291E"/>
    <w:rsid w:val="00A929CC"/>
    <w:rsid w:val="00A92B79"/>
    <w:rsid w:val="00A92C07"/>
    <w:rsid w:val="00A92FC0"/>
    <w:rsid w:val="00A93309"/>
    <w:rsid w:val="00A9344B"/>
    <w:rsid w:val="00A93581"/>
    <w:rsid w:val="00A93878"/>
    <w:rsid w:val="00A938DC"/>
    <w:rsid w:val="00A93E52"/>
    <w:rsid w:val="00A9408F"/>
    <w:rsid w:val="00A94325"/>
    <w:rsid w:val="00A94603"/>
    <w:rsid w:val="00A94CBC"/>
    <w:rsid w:val="00A94DFD"/>
    <w:rsid w:val="00A9515B"/>
    <w:rsid w:val="00A953E9"/>
    <w:rsid w:val="00A955CE"/>
    <w:rsid w:val="00A9565B"/>
    <w:rsid w:val="00A95803"/>
    <w:rsid w:val="00A95AB1"/>
    <w:rsid w:val="00A95BAF"/>
    <w:rsid w:val="00A961A9"/>
    <w:rsid w:val="00A962D3"/>
    <w:rsid w:val="00A962D5"/>
    <w:rsid w:val="00A962ED"/>
    <w:rsid w:val="00A963CE"/>
    <w:rsid w:val="00A9675B"/>
    <w:rsid w:val="00A968FA"/>
    <w:rsid w:val="00A96B40"/>
    <w:rsid w:val="00A96C7B"/>
    <w:rsid w:val="00A970CF"/>
    <w:rsid w:val="00A9714B"/>
    <w:rsid w:val="00A97162"/>
    <w:rsid w:val="00A971DD"/>
    <w:rsid w:val="00A97376"/>
    <w:rsid w:val="00A97801"/>
    <w:rsid w:val="00A97933"/>
    <w:rsid w:val="00A979D1"/>
    <w:rsid w:val="00A97D1F"/>
    <w:rsid w:val="00A97FE9"/>
    <w:rsid w:val="00AA05B9"/>
    <w:rsid w:val="00AA08CA"/>
    <w:rsid w:val="00AA08CD"/>
    <w:rsid w:val="00AA0A6E"/>
    <w:rsid w:val="00AA0CFC"/>
    <w:rsid w:val="00AA1270"/>
    <w:rsid w:val="00AA1398"/>
    <w:rsid w:val="00AA14A0"/>
    <w:rsid w:val="00AA199D"/>
    <w:rsid w:val="00AA1EDC"/>
    <w:rsid w:val="00AA20AA"/>
    <w:rsid w:val="00AA244F"/>
    <w:rsid w:val="00AA249A"/>
    <w:rsid w:val="00AA2530"/>
    <w:rsid w:val="00AA25FA"/>
    <w:rsid w:val="00AA265A"/>
    <w:rsid w:val="00AA26ED"/>
    <w:rsid w:val="00AA27BD"/>
    <w:rsid w:val="00AA2B77"/>
    <w:rsid w:val="00AA2C6F"/>
    <w:rsid w:val="00AA2F8D"/>
    <w:rsid w:val="00AA3019"/>
    <w:rsid w:val="00AA3057"/>
    <w:rsid w:val="00AA32A3"/>
    <w:rsid w:val="00AA32DE"/>
    <w:rsid w:val="00AA3461"/>
    <w:rsid w:val="00AA3CCA"/>
    <w:rsid w:val="00AA3DC0"/>
    <w:rsid w:val="00AA41FE"/>
    <w:rsid w:val="00AA4AD3"/>
    <w:rsid w:val="00AA4CE5"/>
    <w:rsid w:val="00AA4D56"/>
    <w:rsid w:val="00AA4FB3"/>
    <w:rsid w:val="00AA52C8"/>
    <w:rsid w:val="00AA5368"/>
    <w:rsid w:val="00AA540E"/>
    <w:rsid w:val="00AA547B"/>
    <w:rsid w:val="00AA55FA"/>
    <w:rsid w:val="00AA5CD7"/>
    <w:rsid w:val="00AA5CED"/>
    <w:rsid w:val="00AA5D6F"/>
    <w:rsid w:val="00AA5DD7"/>
    <w:rsid w:val="00AA5FB7"/>
    <w:rsid w:val="00AA6254"/>
    <w:rsid w:val="00AA6A02"/>
    <w:rsid w:val="00AA6CD2"/>
    <w:rsid w:val="00AA6DF0"/>
    <w:rsid w:val="00AA6F3A"/>
    <w:rsid w:val="00AA70A9"/>
    <w:rsid w:val="00AA70DB"/>
    <w:rsid w:val="00AA71C0"/>
    <w:rsid w:val="00AA7433"/>
    <w:rsid w:val="00AA7595"/>
    <w:rsid w:val="00AA76B6"/>
    <w:rsid w:val="00AA7809"/>
    <w:rsid w:val="00AA7A7B"/>
    <w:rsid w:val="00AA7AEF"/>
    <w:rsid w:val="00AA7B5C"/>
    <w:rsid w:val="00AA7B91"/>
    <w:rsid w:val="00AA7BD2"/>
    <w:rsid w:val="00AB0483"/>
    <w:rsid w:val="00AB0495"/>
    <w:rsid w:val="00AB06E2"/>
    <w:rsid w:val="00AB080C"/>
    <w:rsid w:val="00AB082E"/>
    <w:rsid w:val="00AB1052"/>
    <w:rsid w:val="00AB1145"/>
    <w:rsid w:val="00AB1310"/>
    <w:rsid w:val="00AB1405"/>
    <w:rsid w:val="00AB1414"/>
    <w:rsid w:val="00AB1657"/>
    <w:rsid w:val="00AB1C5D"/>
    <w:rsid w:val="00AB1C66"/>
    <w:rsid w:val="00AB1C90"/>
    <w:rsid w:val="00AB1CB0"/>
    <w:rsid w:val="00AB1CC2"/>
    <w:rsid w:val="00AB1E87"/>
    <w:rsid w:val="00AB228A"/>
    <w:rsid w:val="00AB25ED"/>
    <w:rsid w:val="00AB279F"/>
    <w:rsid w:val="00AB2C3D"/>
    <w:rsid w:val="00AB2D30"/>
    <w:rsid w:val="00AB33A9"/>
    <w:rsid w:val="00AB33B7"/>
    <w:rsid w:val="00AB3797"/>
    <w:rsid w:val="00AB3857"/>
    <w:rsid w:val="00AB385E"/>
    <w:rsid w:val="00AB39FD"/>
    <w:rsid w:val="00AB3BAD"/>
    <w:rsid w:val="00AB3BBC"/>
    <w:rsid w:val="00AB3D49"/>
    <w:rsid w:val="00AB3F3B"/>
    <w:rsid w:val="00AB435B"/>
    <w:rsid w:val="00AB457E"/>
    <w:rsid w:val="00AB4831"/>
    <w:rsid w:val="00AB4FF5"/>
    <w:rsid w:val="00AB5049"/>
    <w:rsid w:val="00AB50B2"/>
    <w:rsid w:val="00AB5107"/>
    <w:rsid w:val="00AB511A"/>
    <w:rsid w:val="00AB51AA"/>
    <w:rsid w:val="00AB5377"/>
    <w:rsid w:val="00AB53E3"/>
    <w:rsid w:val="00AB5425"/>
    <w:rsid w:val="00AB55C4"/>
    <w:rsid w:val="00AB5771"/>
    <w:rsid w:val="00AB5B79"/>
    <w:rsid w:val="00AB62B2"/>
    <w:rsid w:val="00AB677F"/>
    <w:rsid w:val="00AB6826"/>
    <w:rsid w:val="00AB683C"/>
    <w:rsid w:val="00AB6C82"/>
    <w:rsid w:val="00AB7376"/>
    <w:rsid w:val="00AB741B"/>
    <w:rsid w:val="00AB766D"/>
    <w:rsid w:val="00AB77AA"/>
    <w:rsid w:val="00AB7992"/>
    <w:rsid w:val="00AB79A9"/>
    <w:rsid w:val="00AB79E4"/>
    <w:rsid w:val="00AB7CD7"/>
    <w:rsid w:val="00AB7D32"/>
    <w:rsid w:val="00AB7F0D"/>
    <w:rsid w:val="00AB7F55"/>
    <w:rsid w:val="00AC0147"/>
    <w:rsid w:val="00AC0346"/>
    <w:rsid w:val="00AC0779"/>
    <w:rsid w:val="00AC085E"/>
    <w:rsid w:val="00AC0B45"/>
    <w:rsid w:val="00AC0CEF"/>
    <w:rsid w:val="00AC0F52"/>
    <w:rsid w:val="00AC10E0"/>
    <w:rsid w:val="00AC10FC"/>
    <w:rsid w:val="00AC136B"/>
    <w:rsid w:val="00AC16A6"/>
    <w:rsid w:val="00AC1850"/>
    <w:rsid w:val="00AC1861"/>
    <w:rsid w:val="00AC19FC"/>
    <w:rsid w:val="00AC1D81"/>
    <w:rsid w:val="00AC20C0"/>
    <w:rsid w:val="00AC21D3"/>
    <w:rsid w:val="00AC252E"/>
    <w:rsid w:val="00AC2794"/>
    <w:rsid w:val="00AC29BC"/>
    <w:rsid w:val="00AC2D57"/>
    <w:rsid w:val="00AC2D73"/>
    <w:rsid w:val="00AC3073"/>
    <w:rsid w:val="00AC30D3"/>
    <w:rsid w:val="00AC3131"/>
    <w:rsid w:val="00AC3169"/>
    <w:rsid w:val="00AC322A"/>
    <w:rsid w:val="00AC34BB"/>
    <w:rsid w:val="00AC34FE"/>
    <w:rsid w:val="00AC3A01"/>
    <w:rsid w:val="00AC3C01"/>
    <w:rsid w:val="00AC3C6E"/>
    <w:rsid w:val="00AC3F3E"/>
    <w:rsid w:val="00AC4193"/>
    <w:rsid w:val="00AC4292"/>
    <w:rsid w:val="00AC46AD"/>
    <w:rsid w:val="00AC4A00"/>
    <w:rsid w:val="00AC4D83"/>
    <w:rsid w:val="00AC4E78"/>
    <w:rsid w:val="00AC4F92"/>
    <w:rsid w:val="00AC5015"/>
    <w:rsid w:val="00AC505B"/>
    <w:rsid w:val="00AC50CD"/>
    <w:rsid w:val="00AC514F"/>
    <w:rsid w:val="00AC52AE"/>
    <w:rsid w:val="00AC542E"/>
    <w:rsid w:val="00AC55B0"/>
    <w:rsid w:val="00AC55C2"/>
    <w:rsid w:val="00AC5872"/>
    <w:rsid w:val="00AC59C1"/>
    <w:rsid w:val="00AC5A76"/>
    <w:rsid w:val="00AC5AC5"/>
    <w:rsid w:val="00AC5FA3"/>
    <w:rsid w:val="00AC61AD"/>
    <w:rsid w:val="00AC62BE"/>
    <w:rsid w:val="00AC6326"/>
    <w:rsid w:val="00AC63C1"/>
    <w:rsid w:val="00AC648C"/>
    <w:rsid w:val="00AC6561"/>
    <w:rsid w:val="00AC6590"/>
    <w:rsid w:val="00AC6676"/>
    <w:rsid w:val="00AC6728"/>
    <w:rsid w:val="00AC6787"/>
    <w:rsid w:val="00AC6A3F"/>
    <w:rsid w:val="00AC6BC2"/>
    <w:rsid w:val="00AC6C42"/>
    <w:rsid w:val="00AC6C75"/>
    <w:rsid w:val="00AC6D66"/>
    <w:rsid w:val="00AC7002"/>
    <w:rsid w:val="00AC72DF"/>
    <w:rsid w:val="00AC73A7"/>
    <w:rsid w:val="00AC7525"/>
    <w:rsid w:val="00AC7799"/>
    <w:rsid w:val="00AC77B8"/>
    <w:rsid w:val="00AC7B12"/>
    <w:rsid w:val="00AC7C0F"/>
    <w:rsid w:val="00AC7C4C"/>
    <w:rsid w:val="00AD0135"/>
    <w:rsid w:val="00AD0226"/>
    <w:rsid w:val="00AD02CC"/>
    <w:rsid w:val="00AD02DA"/>
    <w:rsid w:val="00AD0840"/>
    <w:rsid w:val="00AD08FA"/>
    <w:rsid w:val="00AD098B"/>
    <w:rsid w:val="00AD0BD5"/>
    <w:rsid w:val="00AD0D46"/>
    <w:rsid w:val="00AD0DAD"/>
    <w:rsid w:val="00AD0E2D"/>
    <w:rsid w:val="00AD0FCC"/>
    <w:rsid w:val="00AD1060"/>
    <w:rsid w:val="00AD1131"/>
    <w:rsid w:val="00AD123D"/>
    <w:rsid w:val="00AD15F5"/>
    <w:rsid w:val="00AD18A3"/>
    <w:rsid w:val="00AD1937"/>
    <w:rsid w:val="00AD203C"/>
    <w:rsid w:val="00AD2264"/>
    <w:rsid w:val="00AD22BA"/>
    <w:rsid w:val="00AD282E"/>
    <w:rsid w:val="00AD28C4"/>
    <w:rsid w:val="00AD2A1B"/>
    <w:rsid w:val="00AD2A61"/>
    <w:rsid w:val="00AD2C94"/>
    <w:rsid w:val="00AD30D0"/>
    <w:rsid w:val="00AD3187"/>
    <w:rsid w:val="00AD340F"/>
    <w:rsid w:val="00AD35F5"/>
    <w:rsid w:val="00AD3695"/>
    <w:rsid w:val="00AD3738"/>
    <w:rsid w:val="00AD3C64"/>
    <w:rsid w:val="00AD3DD5"/>
    <w:rsid w:val="00AD44F0"/>
    <w:rsid w:val="00AD4521"/>
    <w:rsid w:val="00AD460C"/>
    <w:rsid w:val="00AD46F5"/>
    <w:rsid w:val="00AD4992"/>
    <w:rsid w:val="00AD4E8E"/>
    <w:rsid w:val="00AD4FDD"/>
    <w:rsid w:val="00AD5110"/>
    <w:rsid w:val="00AD554B"/>
    <w:rsid w:val="00AD55C0"/>
    <w:rsid w:val="00AD5918"/>
    <w:rsid w:val="00AD5949"/>
    <w:rsid w:val="00AD595B"/>
    <w:rsid w:val="00AD5C49"/>
    <w:rsid w:val="00AD5F9C"/>
    <w:rsid w:val="00AD634C"/>
    <w:rsid w:val="00AD6B5D"/>
    <w:rsid w:val="00AD6BED"/>
    <w:rsid w:val="00AD6D84"/>
    <w:rsid w:val="00AD7378"/>
    <w:rsid w:val="00AD74C5"/>
    <w:rsid w:val="00AD7A4B"/>
    <w:rsid w:val="00AD7C1B"/>
    <w:rsid w:val="00AD7C49"/>
    <w:rsid w:val="00AD7C66"/>
    <w:rsid w:val="00AD7C93"/>
    <w:rsid w:val="00AD7D83"/>
    <w:rsid w:val="00AD7F29"/>
    <w:rsid w:val="00AE0223"/>
    <w:rsid w:val="00AE0231"/>
    <w:rsid w:val="00AE02A3"/>
    <w:rsid w:val="00AE098B"/>
    <w:rsid w:val="00AE0B3B"/>
    <w:rsid w:val="00AE0E40"/>
    <w:rsid w:val="00AE100D"/>
    <w:rsid w:val="00AE10E0"/>
    <w:rsid w:val="00AE1138"/>
    <w:rsid w:val="00AE132D"/>
    <w:rsid w:val="00AE1396"/>
    <w:rsid w:val="00AE17AF"/>
    <w:rsid w:val="00AE1BE1"/>
    <w:rsid w:val="00AE26EB"/>
    <w:rsid w:val="00AE2B60"/>
    <w:rsid w:val="00AE2E76"/>
    <w:rsid w:val="00AE307A"/>
    <w:rsid w:val="00AE3495"/>
    <w:rsid w:val="00AE34EE"/>
    <w:rsid w:val="00AE3703"/>
    <w:rsid w:val="00AE373A"/>
    <w:rsid w:val="00AE3D42"/>
    <w:rsid w:val="00AE3F17"/>
    <w:rsid w:val="00AE4151"/>
    <w:rsid w:val="00AE425A"/>
    <w:rsid w:val="00AE445D"/>
    <w:rsid w:val="00AE4543"/>
    <w:rsid w:val="00AE45A2"/>
    <w:rsid w:val="00AE467B"/>
    <w:rsid w:val="00AE4A22"/>
    <w:rsid w:val="00AE4CF9"/>
    <w:rsid w:val="00AE4F57"/>
    <w:rsid w:val="00AE5347"/>
    <w:rsid w:val="00AE5572"/>
    <w:rsid w:val="00AE55AB"/>
    <w:rsid w:val="00AE55C9"/>
    <w:rsid w:val="00AE55CD"/>
    <w:rsid w:val="00AE5CC1"/>
    <w:rsid w:val="00AE5E78"/>
    <w:rsid w:val="00AE61B2"/>
    <w:rsid w:val="00AE631E"/>
    <w:rsid w:val="00AE643C"/>
    <w:rsid w:val="00AE65AC"/>
    <w:rsid w:val="00AE6980"/>
    <w:rsid w:val="00AE6A05"/>
    <w:rsid w:val="00AE6E43"/>
    <w:rsid w:val="00AE736A"/>
    <w:rsid w:val="00AE7BBA"/>
    <w:rsid w:val="00AE7BC8"/>
    <w:rsid w:val="00AE7BD3"/>
    <w:rsid w:val="00AE7C04"/>
    <w:rsid w:val="00AE7D78"/>
    <w:rsid w:val="00AE7E76"/>
    <w:rsid w:val="00AE7E9D"/>
    <w:rsid w:val="00AF0002"/>
    <w:rsid w:val="00AF007A"/>
    <w:rsid w:val="00AF00A2"/>
    <w:rsid w:val="00AF02A4"/>
    <w:rsid w:val="00AF02AD"/>
    <w:rsid w:val="00AF0714"/>
    <w:rsid w:val="00AF0AF5"/>
    <w:rsid w:val="00AF1217"/>
    <w:rsid w:val="00AF13DE"/>
    <w:rsid w:val="00AF1976"/>
    <w:rsid w:val="00AF1AA6"/>
    <w:rsid w:val="00AF1CB8"/>
    <w:rsid w:val="00AF1E96"/>
    <w:rsid w:val="00AF1F96"/>
    <w:rsid w:val="00AF2AB1"/>
    <w:rsid w:val="00AF2B95"/>
    <w:rsid w:val="00AF30C9"/>
    <w:rsid w:val="00AF3356"/>
    <w:rsid w:val="00AF342E"/>
    <w:rsid w:val="00AF38A7"/>
    <w:rsid w:val="00AF3A37"/>
    <w:rsid w:val="00AF3ADF"/>
    <w:rsid w:val="00AF3E84"/>
    <w:rsid w:val="00AF4456"/>
    <w:rsid w:val="00AF453E"/>
    <w:rsid w:val="00AF4541"/>
    <w:rsid w:val="00AF4B41"/>
    <w:rsid w:val="00AF4B59"/>
    <w:rsid w:val="00AF4DF3"/>
    <w:rsid w:val="00AF5161"/>
    <w:rsid w:val="00AF518C"/>
    <w:rsid w:val="00AF5271"/>
    <w:rsid w:val="00AF5499"/>
    <w:rsid w:val="00AF5667"/>
    <w:rsid w:val="00AF576E"/>
    <w:rsid w:val="00AF5870"/>
    <w:rsid w:val="00AF5987"/>
    <w:rsid w:val="00AF5A4A"/>
    <w:rsid w:val="00AF5BF1"/>
    <w:rsid w:val="00AF608E"/>
    <w:rsid w:val="00AF6270"/>
    <w:rsid w:val="00AF6522"/>
    <w:rsid w:val="00AF6CEA"/>
    <w:rsid w:val="00AF6DCE"/>
    <w:rsid w:val="00AF6ECD"/>
    <w:rsid w:val="00AF6F1F"/>
    <w:rsid w:val="00AF71B1"/>
    <w:rsid w:val="00AF71E8"/>
    <w:rsid w:val="00AF7227"/>
    <w:rsid w:val="00AF728B"/>
    <w:rsid w:val="00AF7827"/>
    <w:rsid w:val="00AF782D"/>
    <w:rsid w:val="00AF7880"/>
    <w:rsid w:val="00AF7A79"/>
    <w:rsid w:val="00AF7E04"/>
    <w:rsid w:val="00AF7F14"/>
    <w:rsid w:val="00B002BD"/>
    <w:rsid w:val="00B004D4"/>
    <w:rsid w:val="00B0054A"/>
    <w:rsid w:val="00B00EC0"/>
    <w:rsid w:val="00B00F49"/>
    <w:rsid w:val="00B0112A"/>
    <w:rsid w:val="00B016AD"/>
    <w:rsid w:val="00B016BC"/>
    <w:rsid w:val="00B01D12"/>
    <w:rsid w:val="00B01D6E"/>
    <w:rsid w:val="00B01F70"/>
    <w:rsid w:val="00B0210C"/>
    <w:rsid w:val="00B02111"/>
    <w:rsid w:val="00B02132"/>
    <w:rsid w:val="00B02353"/>
    <w:rsid w:val="00B026A8"/>
    <w:rsid w:val="00B027E6"/>
    <w:rsid w:val="00B02A0A"/>
    <w:rsid w:val="00B02BA4"/>
    <w:rsid w:val="00B02C04"/>
    <w:rsid w:val="00B02FC5"/>
    <w:rsid w:val="00B036FF"/>
    <w:rsid w:val="00B0379F"/>
    <w:rsid w:val="00B037A8"/>
    <w:rsid w:val="00B03D65"/>
    <w:rsid w:val="00B03DA2"/>
    <w:rsid w:val="00B03DBA"/>
    <w:rsid w:val="00B03F1E"/>
    <w:rsid w:val="00B040C1"/>
    <w:rsid w:val="00B04115"/>
    <w:rsid w:val="00B0420E"/>
    <w:rsid w:val="00B0421F"/>
    <w:rsid w:val="00B043D1"/>
    <w:rsid w:val="00B044D0"/>
    <w:rsid w:val="00B047B3"/>
    <w:rsid w:val="00B047C6"/>
    <w:rsid w:val="00B04804"/>
    <w:rsid w:val="00B0483F"/>
    <w:rsid w:val="00B04870"/>
    <w:rsid w:val="00B048ED"/>
    <w:rsid w:val="00B04A11"/>
    <w:rsid w:val="00B04AD7"/>
    <w:rsid w:val="00B04C8F"/>
    <w:rsid w:val="00B04D5D"/>
    <w:rsid w:val="00B04FA3"/>
    <w:rsid w:val="00B0592B"/>
    <w:rsid w:val="00B05943"/>
    <w:rsid w:val="00B05E8D"/>
    <w:rsid w:val="00B0607F"/>
    <w:rsid w:val="00B06227"/>
    <w:rsid w:val="00B0638A"/>
    <w:rsid w:val="00B069B6"/>
    <w:rsid w:val="00B06E37"/>
    <w:rsid w:val="00B0711B"/>
    <w:rsid w:val="00B0715C"/>
    <w:rsid w:val="00B0715E"/>
    <w:rsid w:val="00B072FD"/>
    <w:rsid w:val="00B0766A"/>
    <w:rsid w:val="00B07AE9"/>
    <w:rsid w:val="00B07B62"/>
    <w:rsid w:val="00B07BFA"/>
    <w:rsid w:val="00B07C52"/>
    <w:rsid w:val="00B07D7E"/>
    <w:rsid w:val="00B10028"/>
    <w:rsid w:val="00B100D3"/>
    <w:rsid w:val="00B102AD"/>
    <w:rsid w:val="00B10724"/>
    <w:rsid w:val="00B1089A"/>
    <w:rsid w:val="00B108ED"/>
    <w:rsid w:val="00B10B44"/>
    <w:rsid w:val="00B10E78"/>
    <w:rsid w:val="00B10FAA"/>
    <w:rsid w:val="00B110FA"/>
    <w:rsid w:val="00B112C8"/>
    <w:rsid w:val="00B11673"/>
    <w:rsid w:val="00B1178C"/>
    <w:rsid w:val="00B11942"/>
    <w:rsid w:val="00B11B3A"/>
    <w:rsid w:val="00B11CC0"/>
    <w:rsid w:val="00B11E8E"/>
    <w:rsid w:val="00B12423"/>
    <w:rsid w:val="00B124E3"/>
    <w:rsid w:val="00B12586"/>
    <w:rsid w:val="00B125F1"/>
    <w:rsid w:val="00B1272B"/>
    <w:rsid w:val="00B128F9"/>
    <w:rsid w:val="00B12922"/>
    <w:rsid w:val="00B12A36"/>
    <w:rsid w:val="00B12D6F"/>
    <w:rsid w:val="00B12FA6"/>
    <w:rsid w:val="00B1380C"/>
    <w:rsid w:val="00B13915"/>
    <w:rsid w:val="00B13F8A"/>
    <w:rsid w:val="00B143AA"/>
    <w:rsid w:val="00B144E8"/>
    <w:rsid w:val="00B14642"/>
    <w:rsid w:val="00B1469E"/>
    <w:rsid w:val="00B14708"/>
    <w:rsid w:val="00B14740"/>
    <w:rsid w:val="00B147B4"/>
    <w:rsid w:val="00B14DCB"/>
    <w:rsid w:val="00B14DF2"/>
    <w:rsid w:val="00B14E11"/>
    <w:rsid w:val="00B150F3"/>
    <w:rsid w:val="00B15234"/>
    <w:rsid w:val="00B15399"/>
    <w:rsid w:val="00B154E7"/>
    <w:rsid w:val="00B1593E"/>
    <w:rsid w:val="00B15B47"/>
    <w:rsid w:val="00B1623E"/>
    <w:rsid w:val="00B1630B"/>
    <w:rsid w:val="00B16514"/>
    <w:rsid w:val="00B16701"/>
    <w:rsid w:val="00B16B9B"/>
    <w:rsid w:val="00B16CB2"/>
    <w:rsid w:val="00B16D20"/>
    <w:rsid w:val="00B16D66"/>
    <w:rsid w:val="00B16DC9"/>
    <w:rsid w:val="00B170B2"/>
    <w:rsid w:val="00B17130"/>
    <w:rsid w:val="00B1722C"/>
    <w:rsid w:val="00B17335"/>
    <w:rsid w:val="00B173F4"/>
    <w:rsid w:val="00B174F8"/>
    <w:rsid w:val="00B178D6"/>
    <w:rsid w:val="00B1792A"/>
    <w:rsid w:val="00B17C7B"/>
    <w:rsid w:val="00B17D15"/>
    <w:rsid w:val="00B17D16"/>
    <w:rsid w:val="00B17F82"/>
    <w:rsid w:val="00B20196"/>
    <w:rsid w:val="00B203CF"/>
    <w:rsid w:val="00B20767"/>
    <w:rsid w:val="00B209B6"/>
    <w:rsid w:val="00B20D8F"/>
    <w:rsid w:val="00B20DF4"/>
    <w:rsid w:val="00B21192"/>
    <w:rsid w:val="00B2121D"/>
    <w:rsid w:val="00B21370"/>
    <w:rsid w:val="00B2141E"/>
    <w:rsid w:val="00B215EC"/>
    <w:rsid w:val="00B2166C"/>
    <w:rsid w:val="00B219DD"/>
    <w:rsid w:val="00B21A2C"/>
    <w:rsid w:val="00B21D2D"/>
    <w:rsid w:val="00B21F96"/>
    <w:rsid w:val="00B220AD"/>
    <w:rsid w:val="00B225C3"/>
    <w:rsid w:val="00B225F5"/>
    <w:rsid w:val="00B22825"/>
    <w:rsid w:val="00B22860"/>
    <w:rsid w:val="00B22B14"/>
    <w:rsid w:val="00B22C97"/>
    <w:rsid w:val="00B22D2A"/>
    <w:rsid w:val="00B22D50"/>
    <w:rsid w:val="00B22EBB"/>
    <w:rsid w:val="00B22EFF"/>
    <w:rsid w:val="00B23058"/>
    <w:rsid w:val="00B2305A"/>
    <w:rsid w:val="00B2341E"/>
    <w:rsid w:val="00B23910"/>
    <w:rsid w:val="00B23C55"/>
    <w:rsid w:val="00B23CE5"/>
    <w:rsid w:val="00B240B5"/>
    <w:rsid w:val="00B2420D"/>
    <w:rsid w:val="00B243A7"/>
    <w:rsid w:val="00B2455C"/>
    <w:rsid w:val="00B245E8"/>
    <w:rsid w:val="00B246A6"/>
    <w:rsid w:val="00B24744"/>
    <w:rsid w:val="00B248B8"/>
    <w:rsid w:val="00B248E2"/>
    <w:rsid w:val="00B24C13"/>
    <w:rsid w:val="00B24D21"/>
    <w:rsid w:val="00B24D49"/>
    <w:rsid w:val="00B24ECF"/>
    <w:rsid w:val="00B25078"/>
    <w:rsid w:val="00B25361"/>
    <w:rsid w:val="00B253D1"/>
    <w:rsid w:val="00B253E2"/>
    <w:rsid w:val="00B254AD"/>
    <w:rsid w:val="00B256EA"/>
    <w:rsid w:val="00B25A5D"/>
    <w:rsid w:val="00B25D27"/>
    <w:rsid w:val="00B263A2"/>
    <w:rsid w:val="00B26964"/>
    <w:rsid w:val="00B269ED"/>
    <w:rsid w:val="00B26D54"/>
    <w:rsid w:val="00B26EC7"/>
    <w:rsid w:val="00B270D6"/>
    <w:rsid w:val="00B27409"/>
    <w:rsid w:val="00B27CD9"/>
    <w:rsid w:val="00B27D77"/>
    <w:rsid w:val="00B27D95"/>
    <w:rsid w:val="00B27DE0"/>
    <w:rsid w:val="00B27DF2"/>
    <w:rsid w:val="00B27E54"/>
    <w:rsid w:val="00B27F03"/>
    <w:rsid w:val="00B302EA"/>
    <w:rsid w:val="00B304FE"/>
    <w:rsid w:val="00B305D5"/>
    <w:rsid w:val="00B307D1"/>
    <w:rsid w:val="00B30824"/>
    <w:rsid w:val="00B30830"/>
    <w:rsid w:val="00B30B06"/>
    <w:rsid w:val="00B30D81"/>
    <w:rsid w:val="00B30DEF"/>
    <w:rsid w:val="00B30E58"/>
    <w:rsid w:val="00B30F36"/>
    <w:rsid w:val="00B31265"/>
    <w:rsid w:val="00B31A98"/>
    <w:rsid w:val="00B31BE3"/>
    <w:rsid w:val="00B31FCF"/>
    <w:rsid w:val="00B3204D"/>
    <w:rsid w:val="00B32511"/>
    <w:rsid w:val="00B32C6A"/>
    <w:rsid w:val="00B32E25"/>
    <w:rsid w:val="00B32E77"/>
    <w:rsid w:val="00B32F3D"/>
    <w:rsid w:val="00B3309B"/>
    <w:rsid w:val="00B334BA"/>
    <w:rsid w:val="00B33A3D"/>
    <w:rsid w:val="00B33A60"/>
    <w:rsid w:val="00B3422E"/>
    <w:rsid w:val="00B3450A"/>
    <w:rsid w:val="00B3459E"/>
    <w:rsid w:val="00B349F3"/>
    <w:rsid w:val="00B34C99"/>
    <w:rsid w:val="00B34D1A"/>
    <w:rsid w:val="00B34D4E"/>
    <w:rsid w:val="00B34ED0"/>
    <w:rsid w:val="00B34F1A"/>
    <w:rsid w:val="00B34F40"/>
    <w:rsid w:val="00B34F94"/>
    <w:rsid w:val="00B35218"/>
    <w:rsid w:val="00B3525E"/>
    <w:rsid w:val="00B353C1"/>
    <w:rsid w:val="00B3572B"/>
    <w:rsid w:val="00B3580A"/>
    <w:rsid w:val="00B35A5D"/>
    <w:rsid w:val="00B35D0C"/>
    <w:rsid w:val="00B35E77"/>
    <w:rsid w:val="00B36052"/>
    <w:rsid w:val="00B36170"/>
    <w:rsid w:val="00B361C8"/>
    <w:rsid w:val="00B361C9"/>
    <w:rsid w:val="00B363E5"/>
    <w:rsid w:val="00B36560"/>
    <w:rsid w:val="00B36788"/>
    <w:rsid w:val="00B368C7"/>
    <w:rsid w:val="00B36A9F"/>
    <w:rsid w:val="00B36B16"/>
    <w:rsid w:val="00B36E8B"/>
    <w:rsid w:val="00B36E9C"/>
    <w:rsid w:val="00B37208"/>
    <w:rsid w:val="00B3721A"/>
    <w:rsid w:val="00B3730F"/>
    <w:rsid w:val="00B374A2"/>
    <w:rsid w:val="00B374B0"/>
    <w:rsid w:val="00B374DE"/>
    <w:rsid w:val="00B3756B"/>
    <w:rsid w:val="00B375F9"/>
    <w:rsid w:val="00B37B60"/>
    <w:rsid w:val="00B37E82"/>
    <w:rsid w:val="00B40148"/>
    <w:rsid w:val="00B40238"/>
    <w:rsid w:val="00B40286"/>
    <w:rsid w:val="00B4029D"/>
    <w:rsid w:val="00B40595"/>
    <w:rsid w:val="00B40705"/>
    <w:rsid w:val="00B40939"/>
    <w:rsid w:val="00B40AD4"/>
    <w:rsid w:val="00B40AED"/>
    <w:rsid w:val="00B40BB1"/>
    <w:rsid w:val="00B41146"/>
    <w:rsid w:val="00B41510"/>
    <w:rsid w:val="00B417F1"/>
    <w:rsid w:val="00B41836"/>
    <w:rsid w:val="00B4187D"/>
    <w:rsid w:val="00B418F0"/>
    <w:rsid w:val="00B41986"/>
    <w:rsid w:val="00B41A21"/>
    <w:rsid w:val="00B41AA6"/>
    <w:rsid w:val="00B41C3E"/>
    <w:rsid w:val="00B41EB5"/>
    <w:rsid w:val="00B4216F"/>
    <w:rsid w:val="00B42310"/>
    <w:rsid w:val="00B4272A"/>
    <w:rsid w:val="00B42A76"/>
    <w:rsid w:val="00B42AFF"/>
    <w:rsid w:val="00B42E79"/>
    <w:rsid w:val="00B42E90"/>
    <w:rsid w:val="00B42F8D"/>
    <w:rsid w:val="00B432E8"/>
    <w:rsid w:val="00B4382C"/>
    <w:rsid w:val="00B43CFA"/>
    <w:rsid w:val="00B43D4B"/>
    <w:rsid w:val="00B44037"/>
    <w:rsid w:val="00B44201"/>
    <w:rsid w:val="00B4485E"/>
    <w:rsid w:val="00B44969"/>
    <w:rsid w:val="00B449FE"/>
    <w:rsid w:val="00B44A94"/>
    <w:rsid w:val="00B44B94"/>
    <w:rsid w:val="00B44CF4"/>
    <w:rsid w:val="00B44E3C"/>
    <w:rsid w:val="00B44EDD"/>
    <w:rsid w:val="00B44F48"/>
    <w:rsid w:val="00B44FCF"/>
    <w:rsid w:val="00B451DC"/>
    <w:rsid w:val="00B452B0"/>
    <w:rsid w:val="00B45323"/>
    <w:rsid w:val="00B453AC"/>
    <w:rsid w:val="00B454D8"/>
    <w:rsid w:val="00B45645"/>
    <w:rsid w:val="00B4565D"/>
    <w:rsid w:val="00B45684"/>
    <w:rsid w:val="00B45FE9"/>
    <w:rsid w:val="00B46454"/>
    <w:rsid w:val="00B46472"/>
    <w:rsid w:val="00B4672E"/>
    <w:rsid w:val="00B46773"/>
    <w:rsid w:val="00B4699B"/>
    <w:rsid w:val="00B46A24"/>
    <w:rsid w:val="00B475AC"/>
    <w:rsid w:val="00B47787"/>
    <w:rsid w:val="00B4780C"/>
    <w:rsid w:val="00B47836"/>
    <w:rsid w:val="00B478F3"/>
    <w:rsid w:val="00B47BEB"/>
    <w:rsid w:val="00B502BE"/>
    <w:rsid w:val="00B504AD"/>
    <w:rsid w:val="00B5055B"/>
    <w:rsid w:val="00B50713"/>
    <w:rsid w:val="00B5080C"/>
    <w:rsid w:val="00B50B9B"/>
    <w:rsid w:val="00B50CD6"/>
    <w:rsid w:val="00B51159"/>
    <w:rsid w:val="00B514F3"/>
    <w:rsid w:val="00B51671"/>
    <w:rsid w:val="00B517C8"/>
    <w:rsid w:val="00B5195A"/>
    <w:rsid w:val="00B51A9C"/>
    <w:rsid w:val="00B51BA7"/>
    <w:rsid w:val="00B51C60"/>
    <w:rsid w:val="00B51D91"/>
    <w:rsid w:val="00B51F95"/>
    <w:rsid w:val="00B5217B"/>
    <w:rsid w:val="00B5217D"/>
    <w:rsid w:val="00B523BB"/>
    <w:rsid w:val="00B52464"/>
    <w:rsid w:val="00B525EE"/>
    <w:rsid w:val="00B5287A"/>
    <w:rsid w:val="00B52894"/>
    <w:rsid w:val="00B52903"/>
    <w:rsid w:val="00B5291E"/>
    <w:rsid w:val="00B5298D"/>
    <w:rsid w:val="00B52A7B"/>
    <w:rsid w:val="00B52AD4"/>
    <w:rsid w:val="00B52B18"/>
    <w:rsid w:val="00B52BD1"/>
    <w:rsid w:val="00B52ECF"/>
    <w:rsid w:val="00B52F1C"/>
    <w:rsid w:val="00B52FFD"/>
    <w:rsid w:val="00B53198"/>
    <w:rsid w:val="00B5335C"/>
    <w:rsid w:val="00B533F9"/>
    <w:rsid w:val="00B53668"/>
    <w:rsid w:val="00B53A2F"/>
    <w:rsid w:val="00B53E1E"/>
    <w:rsid w:val="00B54062"/>
    <w:rsid w:val="00B5413F"/>
    <w:rsid w:val="00B54294"/>
    <w:rsid w:val="00B54594"/>
    <w:rsid w:val="00B54A90"/>
    <w:rsid w:val="00B54B6B"/>
    <w:rsid w:val="00B54BA0"/>
    <w:rsid w:val="00B54D75"/>
    <w:rsid w:val="00B54D85"/>
    <w:rsid w:val="00B54E43"/>
    <w:rsid w:val="00B552D7"/>
    <w:rsid w:val="00B5574F"/>
    <w:rsid w:val="00B55939"/>
    <w:rsid w:val="00B55BA3"/>
    <w:rsid w:val="00B55DD4"/>
    <w:rsid w:val="00B55E4D"/>
    <w:rsid w:val="00B5602E"/>
    <w:rsid w:val="00B5607F"/>
    <w:rsid w:val="00B56265"/>
    <w:rsid w:val="00B5645A"/>
    <w:rsid w:val="00B5645B"/>
    <w:rsid w:val="00B56B74"/>
    <w:rsid w:val="00B56E8D"/>
    <w:rsid w:val="00B57222"/>
    <w:rsid w:val="00B57223"/>
    <w:rsid w:val="00B576A5"/>
    <w:rsid w:val="00B57B64"/>
    <w:rsid w:val="00B57BCB"/>
    <w:rsid w:val="00B600C3"/>
    <w:rsid w:val="00B6016C"/>
    <w:rsid w:val="00B60207"/>
    <w:rsid w:val="00B60498"/>
    <w:rsid w:val="00B604BC"/>
    <w:rsid w:val="00B6082A"/>
    <w:rsid w:val="00B60997"/>
    <w:rsid w:val="00B609FD"/>
    <w:rsid w:val="00B60C6E"/>
    <w:rsid w:val="00B60CD4"/>
    <w:rsid w:val="00B60D85"/>
    <w:rsid w:val="00B61289"/>
    <w:rsid w:val="00B61365"/>
    <w:rsid w:val="00B61427"/>
    <w:rsid w:val="00B61652"/>
    <w:rsid w:val="00B61967"/>
    <w:rsid w:val="00B61C16"/>
    <w:rsid w:val="00B61DAA"/>
    <w:rsid w:val="00B62293"/>
    <w:rsid w:val="00B622E5"/>
    <w:rsid w:val="00B62576"/>
    <w:rsid w:val="00B625CA"/>
    <w:rsid w:val="00B62905"/>
    <w:rsid w:val="00B62AD8"/>
    <w:rsid w:val="00B62B7C"/>
    <w:rsid w:val="00B630F5"/>
    <w:rsid w:val="00B63123"/>
    <w:rsid w:val="00B631A5"/>
    <w:rsid w:val="00B63331"/>
    <w:rsid w:val="00B63409"/>
    <w:rsid w:val="00B63773"/>
    <w:rsid w:val="00B63ABD"/>
    <w:rsid w:val="00B6417B"/>
    <w:rsid w:val="00B64337"/>
    <w:rsid w:val="00B643BD"/>
    <w:rsid w:val="00B643F1"/>
    <w:rsid w:val="00B647B0"/>
    <w:rsid w:val="00B64A28"/>
    <w:rsid w:val="00B64D42"/>
    <w:rsid w:val="00B64E27"/>
    <w:rsid w:val="00B64FB2"/>
    <w:rsid w:val="00B6552B"/>
    <w:rsid w:val="00B6568C"/>
    <w:rsid w:val="00B656F9"/>
    <w:rsid w:val="00B65CFC"/>
    <w:rsid w:val="00B65E9D"/>
    <w:rsid w:val="00B660F6"/>
    <w:rsid w:val="00B66367"/>
    <w:rsid w:val="00B66413"/>
    <w:rsid w:val="00B66540"/>
    <w:rsid w:val="00B667A9"/>
    <w:rsid w:val="00B668B6"/>
    <w:rsid w:val="00B66AAD"/>
    <w:rsid w:val="00B66C3D"/>
    <w:rsid w:val="00B66FA7"/>
    <w:rsid w:val="00B67236"/>
    <w:rsid w:val="00B673CA"/>
    <w:rsid w:val="00B67429"/>
    <w:rsid w:val="00B674AD"/>
    <w:rsid w:val="00B67671"/>
    <w:rsid w:val="00B678A2"/>
    <w:rsid w:val="00B67BE8"/>
    <w:rsid w:val="00B67CD1"/>
    <w:rsid w:val="00B67EBD"/>
    <w:rsid w:val="00B7006F"/>
    <w:rsid w:val="00B7081B"/>
    <w:rsid w:val="00B7085C"/>
    <w:rsid w:val="00B70C03"/>
    <w:rsid w:val="00B70C13"/>
    <w:rsid w:val="00B70C4C"/>
    <w:rsid w:val="00B70CE5"/>
    <w:rsid w:val="00B70E43"/>
    <w:rsid w:val="00B70FF6"/>
    <w:rsid w:val="00B71288"/>
    <w:rsid w:val="00B71630"/>
    <w:rsid w:val="00B71A66"/>
    <w:rsid w:val="00B71C73"/>
    <w:rsid w:val="00B71F97"/>
    <w:rsid w:val="00B71F9B"/>
    <w:rsid w:val="00B72147"/>
    <w:rsid w:val="00B72314"/>
    <w:rsid w:val="00B724FC"/>
    <w:rsid w:val="00B725E8"/>
    <w:rsid w:val="00B72605"/>
    <w:rsid w:val="00B7267E"/>
    <w:rsid w:val="00B727E6"/>
    <w:rsid w:val="00B72BEE"/>
    <w:rsid w:val="00B72C9E"/>
    <w:rsid w:val="00B73049"/>
    <w:rsid w:val="00B73549"/>
    <w:rsid w:val="00B736E2"/>
    <w:rsid w:val="00B738EE"/>
    <w:rsid w:val="00B73E60"/>
    <w:rsid w:val="00B73EB4"/>
    <w:rsid w:val="00B73F9D"/>
    <w:rsid w:val="00B74024"/>
    <w:rsid w:val="00B74074"/>
    <w:rsid w:val="00B74174"/>
    <w:rsid w:val="00B742F5"/>
    <w:rsid w:val="00B744EB"/>
    <w:rsid w:val="00B746B8"/>
    <w:rsid w:val="00B749B7"/>
    <w:rsid w:val="00B74D46"/>
    <w:rsid w:val="00B74FC9"/>
    <w:rsid w:val="00B75152"/>
    <w:rsid w:val="00B751C1"/>
    <w:rsid w:val="00B752B0"/>
    <w:rsid w:val="00B755FD"/>
    <w:rsid w:val="00B7567B"/>
    <w:rsid w:val="00B75A09"/>
    <w:rsid w:val="00B75A4F"/>
    <w:rsid w:val="00B75BF1"/>
    <w:rsid w:val="00B75F27"/>
    <w:rsid w:val="00B75FB2"/>
    <w:rsid w:val="00B7611C"/>
    <w:rsid w:val="00B76385"/>
    <w:rsid w:val="00B763BD"/>
    <w:rsid w:val="00B764A7"/>
    <w:rsid w:val="00B7674A"/>
    <w:rsid w:val="00B767DA"/>
    <w:rsid w:val="00B7695D"/>
    <w:rsid w:val="00B769A7"/>
    <w:rsid w:val="00B769DF"/>
    <w:rsid w:val="00B76AF6"/>
    <w:rsid w:val="00B76BB2"/>
    <w:rsid w:val="00B76D07"/>
    <w:rsid w:val="00B76DF3"/>
    <w:rsid w:val="00B76E7D"/>
    <w:rsid w:val="00B77365"/>
    <w:rsid w:val="00B77417"/>
    <w:rsid w:val="00B7742A"/>
    <w:rsid w:val="00B77467"/>
    <w:rsid w:val="00B779E5"/>
    <w:rsid w:val="00B77AA7"/>
    <w:rsid w:val="00B77C7E"/>
    <w:rsid w:val="00B77CF1"/>
    <w:rsid w:val="00B77F29"/>
    <w:rsid w:val="00B77F46"/>
    <w:rsid w:val="00B8000D"/>
    <w:rsid w:val="00B8046B"/>
    <w:rsid w:val="00B804D5"/>
    <w:rsid w:val="00B806FB"/>
    <w:rsid w:val="00B8077B"/>
    <w:rsid w:val="00B80783"/>
    <w:rsid w:val="00B80B14"/>
    <w:rsid w:val="00B81207"/>
    <w:rsid w:val="00B81222"/>
    <w:rsid w:val="00B8146D"/>
    <w:rsid w:val="00B81771"/>
    <w:rsid w:val="00B817EA"/>
    <w:rsid w:val="00B8184C"/>
    <w:rsid w:val="00B81AB6"/>
    <w:rsid w:val="00B81B1A"/>
    <w:rsid w:val="00B820BD"/>
    <w:rsid w:val="00B821C3"/>
    <w:rsid w:val="00B82770"/>
    <w:rsid w:val="00B82966"/>
    <w:rsid w:val="00B82C17"/>
    <w:rsid w:val="00B82CA2"/>
    <w:rsid w:val="00B82D52"/>
    <w:rsid w:val="00B82E46"/>
    <w:rsid w:val="00B82F84"/>
    <w:rsid w:val="00B83454"/>
    <w:rsid w:val="00B835FB"/>
    <w:rsid w:val="00B83C38"/>
    <w:rsid w:val="00B83C98"/>
    <w:rsid w:val="00B840AB"/>
    <w:rsid w:val="00B840DE"/>
    <w:rsid w:val="00B84404"/>
    <w:rsid w:val="00B84B15"/>
    <w:rsid w:val="00B84F75"/>
    <w:rsid w:val="00B850E0"/>
    <w:rsid w:val="00B85192"/>
    <w:rsid w:val="00B854D6"/>
    <w:rsid w:val="00B85AA4"/>
    <w:rsid w:val="00B85C38"/>
    <w:rsid w:val="00B863EF"/>
    <w:rsid w:val="00B864C5"/>
    <w:rsid w:val="00B864DE"/>
    <w:rsid w:val="00B865C8"/>
    <w:rsid w:val="00B8682A"/>
    <w:rsid w:val="00B86B75"/>
    <w:rsid w:val="00B86D25"/>
    <w:rsid w:val="00B86D63"/>
    <w:rsid w:val="00B87502"/>
    <w:rsid w:val="00B87542"/>
    <w:rsid w:val="00B875BE"/>
    <w:rsid w:val="00B876C3"/>
    <w:rsid w:val="00B8790D"/>
    <w:rsid w:val="00B87988"/>
    <w:rsid w:val="00B87A5C"/>
    <w:rsid w:val="00B87BFF"/>
    <w:rsid w:val="00B87C82"/>
    <w:rsid w:val="00B87DAC"/>
    <w:rsid w:val="00B87F1E"/>
    <w:rsid w:val="00B87F67"/>
    <w:rsid w:val="00B90090"/>
    <w:rsid w:val="00B9012C"/>
    <w:rsid w:val="00B902B7"/>
    <w:rsid w:val="00B902F8"/>
    <w:rsid w:val="00B903EC"/>
    <w:rsid w:val="00B90BF6"/>
    <w:rsid w:val="00B90C9D"/>
    <w:rsid w:val="00B90DA9"/>
    <w:rsid w:val="00B90F28"/>
    <w:rsid w:val="00B90F57"/>
    <w:rsid w:val="00B90F88"/>
    <w:rsid w:val="00B9112B"/>
    <w:rsid w:val="00B91362"/>
    <w:rsid w:val="00B91421"/>
    <w:rsid w:val="00B91708"/>
    <w:rsid w:val="00B921CD"/>
    <w:rsid w:val="00B92392"/>
    <w:rsid w:val="00B923A8"/>
    <w:rsid w:val="00B923BD"/>
    <w:rsid w:val="00B9257B"/>
    <w:rsid w:val="00B92633"/>
    <w:rsid w:val="00B928E3"/>
    <w:rsid w:val="00B92B76"/>
    <w:rsid w:val="00B92DF7"/>
    <w:rsid w:val="00B92EE3"/>
    <w:rsid w:val="00B936D3"/>
    <w:rsid w:val="00B9378D"/>
    <w:rsid w:val="00B93B70"/>
    <w:rsid w:val="00B93D4C"/>
    <w:rsid w:val="00B93DA8"/>
    <w:rsid w:val="00B93E10"/>
    <w:rsid w:val="00B94059"/>
    <w:rsid w:val="00B940E9"/>
    <w:rsid w:val="00B9412B"/>
    <w:rsid w:val="00B941C5"/>
    <w:rsid w:val="00B944AF"/>
    <w:rsid w:val="00B9454D"/>
    <w:rsid w:val="00B948CE"/>
    <w:rsid w:val="00B94976"/>
    <w:rsid w:val="00B94A1F"/>
    <w:rsid w:val="00B94A98"/>
    <w:rsid w:val="00B94B3A"/>
    <w:rsid w:val="00B94ED4"/>
    <w:rsid w:val="00B94F19"/>
    <w:rsid w:val="00B95679"/>
    <w:rsid w:val="00B9568E"/>
    <w:rsid w:val="00B957BB"/>
    <w:rsid w:val="00B957F3"/>
    <w:rsid w:val="00B957F9"/>
    <w:rsid w:val="00B959E1"/>
    <w:rsid w:val="00B95BAE"/>
    <w:rsid w:val="00B9625C"/>
    <w:rsid w:val="00B969DB"/>
    <w:rsid w:val="00B96C8B"/>
    <w:rsid w:val="00B97310"/>
    <w:rsid w:val="00B97368"/>
    <w:rsid w:val="00B973BB"/>
    <w:rsid w:val="00B97486"/>
    <w:rsid w:val="00B975B6"/>
    <w:rsid w:val="00B97697"/>
    <w:rsid w:val="00B978B0"/>
    <w:rsid w:val="00B97A00"/>
    <w:rsid w:val="00BA0319"/>
    <w:rsid w:val="00BA05CB"/>
    <w:rsid w:val="00BA0876"/>
    <w:rsid w:val="00BA0B59"/>
    <w:rsid w:val="00BA10B8"/>
    <w:rsid w:val="00BA10EA"/>
    <w:rsid w:val="00BA1165"/>
    <w:rsid w:val="00BA1226"/>
    <w:rsid w:val="00BA1626"/>
    <w:rsid w:val="00BA16B6"/>
    <w:rsid w:val="00BA18E9"/>
    <w:rsid w:val="00BA1A12"/>
    <w:rsid w:val="00BA1AF1"/>
    <w:rsid w:val="00BA1B53"/>
    <w:rsid w:val="00BA1F64"/>
    <w:rsid w:val="00BA1F79"/>
    <w:rsid w:val="00BA1FA1"/>
    <w:rsid w:val="00BA200E"/>
    <w:rsid w:val="00BA202F"/>
    <w:rsid w:val="00BA2047"/>
    <w:rsid w:val="00BA225F"/>
    <w:rsid w:val="00BA2359"/>
    <w:rsid w:val="00BA23D2"/>
    <w:rsid w:val="00BA2488"/>
    <w:rsid w:val="00BA24C2"/>
    <w:rsid w:val="00BA2625"/>
    <w:rsid w:val="00BA288A"/>
    <w:rsid w:val="00BA3368"/>
    <w:rsid w:val="00BA3487"/>
    <w:rsid w:val="00BA3544"/>
    <w:rsid w:val="00BA3889"/>
    <w:rsid w:val="00BA3AE8"/>
    <w:rsid w:val="00BA3D4A"/>
    <w:rsid w:val="00BA4013"/>
    <w:rsid w:val="00BA4104"/>
    <w:rsid w:val="00BA41F7"/>
    <w:rsid w:val="00BA4216"/>
    <w:rsid w:val="00BA42D7"/>
    <w:rsid w:val="00BA440A"/>
    <w:rsid w:val="00BA44A9"/>
    <w:rsid w:val="00BA44B5"/>
    <w:rsid w:val="00BA4572"/>
    <w:rsid w:val="00BA488D"/>
    <w:rsid w:val="00BA4E50"/>
    <w:rsid w:val="00BA54AA"/>
    <w:rsid w:val="00BA54F8"/>
    <w:rsid w:val="00BA554F"/>
    <w:rsid w:val="00BA5615"/>
    <w:rsid w:val="00BA592F"/>
    <w:rsid w:val="00BA5D45"/>
    <w:rsid w:val="00BA5D6F"/>
    <w:rsid w:val="00BA5F1B"/>
    <w:rsid w:val="00BA60AD"/>
    <w:rsid w:val="00BA61B5"/>
    <w:rsid w:val="00BA6426"/>
    <w:rsid w:val="00BA6BA8"/>
    <w:rsid w:val="00BA6CA4"/>
    <w:rsid w:val="00BA6F9F"/>
    <w:rsid w:val="00BA7204"/>
    <w:rsid w:val="00BA7306"/>
    <w:rsid w:val="00BA762F"/>
    <w:rsid w:val="00BA77B5"/>
    <w:rsid w:val="00BA7A06"/>
    <w:rsid w:val="00BA7B03"/>
    <w:rsid w:val="00BA7BD6"/>
    <w:rsid w:val="00BA7E01"/>
    <w:rsid w:val="00BA7E8C"/>
    <w:rsid w:val="00BB002B"/>
    <w:rsid w:val="00BB00B6"/>
    <w:rsid w:val="00BB0131"/>
    <w:rsid w:val="00BB0343"/>
    <w:rsid w:val="00BB0762"/>
    <w:rsid w:val="00BB078C"/>
    <w:rsid w:val="00BB09DB"/>
    <w:rsid w:val="00BB0A34"/>
    <w:rsid w:val="00BB0C39"/>
    <w:rsid w:val="00BB0FBC"/>
    <w:rsid w:val="00BB118B"/>
    <w:rsid w:val="00BB1278"/>
    <w:rsid w:val="00BB13B0"/>
    <w:rsid w:val="00BB1489"/>
    <w:rsid w:val="00BB1DEF"/>
    <w:rsid w:val="00BB2189"/>
    <w:rsid w:val="00BB2371"/>
    <w:rsid w:val="00BB2A29"/>
    <w:rsid w:val="00BB2D43"/>
    <w:rsid w:val="00BB2D67"/>
    <w:rsid w:val="00BB2D70"/>
    <w:rsid w:val="00BB30B1"/>
    <w:rsid w:val="00BB3151"/>
    <w:rsid w:val="00BB3224"/>
    <w:rsid w:val="00BB32A9"/>
    <w:rsid w:val="00BB33D1"/>
    <w:rsid w:val="00BB3585"/>
    <w:rsid w:val="00BB3801"/>
    <w:rsid w:val="00BB3902"/>
    <w:rsid w:val="00BB3C0E"/>
    <w:rsid w:val="00BB3E65"/>
    <w:rsid w:val="00BB3FFF"/>
    <w:rsid w:val="00BB41F7"/>
    <w:rsid w:val="00BB420B"/>
    <w:rsid w:val="00BB424B"/>
    <w:rsid w:val="00BB42D0"/>
    <w:rsid w:val="00BB442D"/>
    <w:rsid w:val="00BB4473"/>
    <w:rsid w:val="00BB4525"/>
    <w:rsid w:val="00BB4711"/>
    <w:rsid w:val="00BB48AD"/>
    <w:rsid w:val="00BB4A0E"/>
    <w:rsid w:val="00BB4B53"/>
    <w:rsid w:val="00BB4C34"/>
    <w:rsid w:val="00BB4CBA"/>
    <w:rsid w:val="00BB5251"/>
    <w:rsid w:val="00BB52D0"/>
    <w:rsid w:val="00BB5415"/>
    <w:rsid w:val="00BB576F"/>
    <w:rsid w:val="00BB5C79"/>
    <w:rsid w:val="00BB5E60"/>
    <w:rsid w:val="00BB5EE9"/>
    <w:rsid w:val="00BB5F17"/>
    <w:rsid w:val="00BB643C"/>
    <w:rsid w:val="00BB64EB"/>
    <w:rsid w:val="00BB65E2"/>
    <w:rsid w:val="00BB6830"/>
    <w:rsid w:val="00BB6972"/>
    <w:rsid w:val="00BB6A2D"/>
    <w:rsid w:val="00BB6AB7"/>
    <w:rsid w:val="00BB6CF2"/>
    <w:rsid w:val="00BB6D17"/>
    <w:rsid w:val="00BB7038"/>
    <w:rsid w:val="00BB7186"/>
    <w:rsid w:val="00BB7412"/>
    <w:rsid w:val="00BB77A2"/>
    <w:rsid w:val="00BB7C05"/>
    <w:rsid w:val="00BB7CB2"/>
    <w:rsid w:val="00BB7D60"/>
    <w:rsid w:val="00BB7E43"/>
    <w:rsid w:val="00BB7F0B"/>
    <w:rsid w:val="00BC0040"/>
    <w:rsid w:val="00BC0051"/>
    <w:rsid w:val="00BC01D5"/>
    <w:rsid w:val="00BC0230"/>
    <w:rsid w:val="00BC0373"/>
    <w:rsid w:val="00BC0375"/>
    <w:rsid w:val="00BC06EA"/>
    <w:rsid w:val="00BC0A45"/>
    <w:rsid w:val="00BC0A98"/>
    <w:rsid w:val="00BC101F"/>
    <w:rsid w:val="00BC12E6"/>
    <w:rsid w:val="00BC1751"/>
    <w:rsid w:val="00BC1DAC"/>
    <w:rsid w:val="00BC1DB2"/>
    <w:rsid w:val="00BC1E1F"/>
    <w:rsid w:val="00BC1FBC"/>
    <w:rsid w:val="00BC2189"/>
    <w:rsid w:val="00BC2214"/>
    <w:rsid w:val="00BC22C6"/>
    <w:rsid w:val="00BC28F1"/>
    <w:rsid w:val="00BC2D68"/>
    <w:rsid w:val="00BC2E00"/>
    <w:rsid w:val="00BC2F57"/>
    <w:rsid w:val="00BC3026"/>
    <w:rsid w:val="00BC309A"/>
    <w:rsid w:val="00BC33FB"/>
    <w:rsid w:val="00BC3854"/>
    <w:rsid w:val="00BC3A91"/>
    <w:rsid w:val="00BC3B1B"/>
    <w:rsid w:val="00BC3BAD"/>
    <w:rsid w:val="00BC3FEE"/>
    <w:rsid w:val="00BC40A0"/>
    <w:rsid w:val="00BC41D6"/>
    <w:rsid w:val="00BC421C"/>
    <w:rsid w:val="00BC435B"/>
    <w:rsid w:val="00BC4428"/>
    <w:rsid w:val="00BC4553"/>
    <w:rsid w:val="00BC47D1"/>
    <w:rsid w:val="00BC48A2"/>
    <w:rsid w:val="00BC4EA4"/>
    <w:rsid w:val="00BC5268"/>
    <w:rsid w:val="00BC536E"/>
    <w:rsid w:val="00BC54DB"/>
    <w:rsid w:val="00BC57D2"/>
    <w:rsid w:val="00BC5803"/>
    <w:rsid w:val="00BC5C9F"/>
    <w:rsid w:val="00BC5CF8"/>
    <w:rsid w:val="00BC5D75"/>
    <w:rsid w:val="00BC5EB0"/>
    <w:rsid w:val="00BC5F0E"/>
    <w:rsid w:val="00BC6179"/>
    <w:rsid w:val="00BC6181"/>
    <w:rsid w:val="00BC67A9"/>
    <w:rsid w:val="00BC6B4B"/>
    <w:rsid w:val="00BC6BCA"/>
    <w:rsid w:val="00BC6DC7"/>
    <w:rsid w:val="00BC6E4F"/>
    <w:rsid w:val="00BC748A"/>
    <w:rsid w:val="00BC760B"/>
    <w:rsid w:val="00BC7928"/>
    <w:rsid w:val="00BC7982"/>
    <w:rsid w:val="00BC7B33"/>
    <w:rsid w:val="00BC7B41"/>
    <w:rsid w:val="00BC7C47"/>
    <w:rsid w:val="00BC7E1E"/>
    <w:rsid w:val="00BD0109"/>
    <w:rsid w:val="00BD0248"/>
    <w:rsid w:val="00BD04AE"/>
    <w:rsid w:val="00BD0670"/>
    <w:rsid w:val="00BD09D8"/>
    <w:rsid w:val="00BD09FF"/>
    <w:rsid w:val="00BD0C1C"/>
    <w:rsid w:val="00BD1613"/>
    <w:rsid w:val="00BD16FA"/>
    <w:rsid w:val="00BD1AE2"/>
    <w:rsid w:val="00BD1F9D"/>
    <w:rsid w:val="00BD2063"/>
    <w:rsid w:val="00BD240B"/>
    <w:rsid w:val="00BD2B0A"/>
    <w:rsid w:val="00BD307A"/>
    <w:rsid w:val="00BD328A"/>
    <w:rsid w:val="00BD32EF"/>
    <w:rsid w:val="00BD338E"/>
    <w:rsid w:val="00BD3486"/>
    <w:rsid w:val="00BD36A9"/>
    <w:rsid w:val="00BD3701"/>
    <w:rsid w:val="00BD38D6"/>
    <w:rsid w:val="00BD3FDD"/>
    <w:rsid w:val="00BD4050"/>
    <w:rsid w:val="00BD42F9"/>
    <w:rsid w:val="00BD4537"/>
    <w:rsid w:val="00BD46E5"/>
    <w:rsid w:val="00BD47DA"/>
    <w:rsid w:val="00BD4C39"/>
    <w:rsid w:val="00BD4DF7"/>
    <w:rsid w:val="00BD5369"/>
    <w:rsid w:val="00BD5651"/>
    <w:rsid w:val="00BD573C"/>
    <w:rsid w:val="00BD5814"/>
    <w:rsid w:val="00BD5A8C"/>
    <w:rsid w:val="00BD5BBE"/>
    <w:rsid w:val="00BD5BD7"/>
    <w:rsid w:val="00BD5E7A"/>
    <w:rsid w:val="00BD5EA2"/>
    <w:rsid w:val="00BD5F41"/>
    <w:rsid w:val="00BD60F7"/>
    <w:rsid w:val="00BD640C"/>
    <w:rsid w:val="00BD659D"/>
    <w:rsid w:val="00BD66BC"/>
    <w:rsid w:val="00BD6C58"/>
    <w:rsid w:val="00BD6C5A"/>
    <w:rsid w:val="00BD6F4D"/>
    <w:rsid w:val="00BD7021"/>
    <w:rsid w:val="00BD70AA"/>
    <w:rsid w:val="00BD70D1"/>
    <w:rsid w:val="00BD7213"/>
    <w:rsid w:val="00BD72C1"/>
    <w:rsid w:val="00BD742A"/>
    <w:rsid w:val="00BD744F"/>
    <w:rsid w:val="00BD754E"/>
    <w:rsid w:val="00BD7731"/>
    <w:rsid w:val="00BD778D"/>
    <w:rsid w:val="00BD793A"/>
    <w:rsid w:val="00BD7B6B"/>
    <w:rsid w:val="00BD7B8E"/>
    <w:rsid w:val="00BD7D96"/>
    <w:rsid w:val="00BD7E54"/>
    <w:rsid w:val="00BD7FE6"/>
    <w:rsid w:val="00BE001A"/>
    <w:rsid w:val="00BE0200"/>
    <w:rsid w:val="00BE0615"/>
    <w:rsid w:val="00BE087B"/>
    <w:rsid w:val="00BE097E"/>
    <w:rsid w:val="00BE09A5"/>
    <w:rsid w:val="00BE0C0C"/>
    <w:rsid w:val="00BE0D7E"/>
    <w:rsid w:val="00BE0DCD"/>
    <w:rsid w:val="00BE0E90"/>
    <w:rsid w:val="00BE0EA3"/>
    <w:rsid w:val="00BE0ED5"/>
    <w:rsid w:val="00BE1217"/>
    <w:rsid w:val="00BE1273"/>
    <w:rsid w:val="00BE13B8"/>
    <w:rsid w:val="00BE16CD"/>
    <w:rsid w:val="00BE1AFA"/>
    <w:rsid w:val="00BE1B00"/>
    <w:rsid w:val="00BE1B41"/>
    <w:rsid w:val="00BE1BC9"/>
    <w:rsid w:val="00BE1E25"/>
    <w:rsid w:val="00BE2534"/>
    <w:rsid w:val="00BE25A6"/>
    <w:rsid w:val="00BE2C74"/>
    <w:rsid w:val="00BE336F"/>
    <w:rsid w:val="00BE3636"/>
    <w:rsid w:val="00BE3898"/>
    <w:rsid w:val="00BE3C1E"/>
    <w:rsid w:val="00BE3D02"/>
    <w:rsid w:val="00BE3EEB"/>
    <w:rsid w:val="00BE4027"/>
    <w:rsid w:val="00BE408C"/>
    <w:rsid w:val="00BE42B0"/>
    <w:rsid w:val="00BE433E"/>
    <w:rsid w:val="00BE49A8"/>
    <w:rsid w:val="00BE4AD6"/>
    <w:rsid w:val="00BE4BDD"/>
    <w:rsid w:val="00BE4E48"/>
    <w:rsid w:val="00BE520D"/>
    <w:rsid w:val="00BE527C"/>
    <w:rsid w:val="00BE531B"/>
    <w:rsid w:val="00BE5989"/>
    <w:rsid w:val="00BE6130"/>
    <w:rsid w:val="00BE643E"/>
    <w:rsid w:val="00BE64BA"/>
    <w:rsid w:val="00BE6ACB"/>
    <w:rsid w:val="00BE6D9F"/>
    <w:rsid w:val="00BE6EC1"/>
    <w:rsid w:val="00BE6EEA"/>
    <w:rsid w:val="00BE73B0"/>
    <w:rsid w:val="00BE78DD"/>
    <w:rsid w:val="00BE7BC4"/>
    <w:rsid w:val="00BE7F27"/>
    <w:rsid w:val="00BE7F3D"/>
    <w:rsid w:val="00BF005F"/>
    <w:rsid w:val="00BF00EA"/>
    <w:rsid w:val="00BF01A6"/>
    <w:rsid w:val="00BF0255"/>
    <w:rsid w:val="00BF026C"/>
    <w:rsid w:val="00BF03E5"/>
    <w:rsid w:val="00BF0460"/>
    <w:rsid w:val="00BF05D8"/>
    <w:rsid w:val="00BF0726"/>
    <w:rsid w:val="00BF0B3A"/>
    <w:rsid w:val="00BF131E"/>
    <w:rsid w:val="00BF1360"/>
    <w:rsid w:val="00BF16CB"/>
    <w:rsid w:val="00BF17EB"/>
    <w:rsid w:val="00BF17F9"/>
    <w:rsid w:val="00BF1935"/>
    <w:rsid w:val="00BF1937"/>
    <w:rsid w:val="00BF1DBB"/>
    <w:rsid w:val="00BF213B"/>
    <w:rsid w:val="00BF227E"/>
    <w:rsid w:val="00BF22AB"/>
    <w:rsid w:val="00BF2565"/>
    <w:rsid w:val="00BF2893"/>
    <w:rsid w:val="00BF2BED"/>
    <w:rsid w:val="00BF2C57"/>
    <w:rsid w:val="00BF2DC9"/>
    <w:rsid w:val="00BF3034"/>
    <w:rsid w:val="00BF313D"/>
    <w:rsid w:val="00BF3227"/>
    <w:rsid w:val="00BF3356"/>
    <w:rsid w:val="00BF34EB"/>
    <w:rsid w:val="00BF357E"/>
    <w:rsid w:val="00BF35C0"/>
    <w:rsid w:val="00BF3694"/>
    <w:rsid w:val="00BF3798"/>
    <w:rsid w:val="00BF3A18"/>
    <w:rsid w:val="00BF3CD7"/>
    <w:rsid w:val="00BF3D08"/>
    <w:rsid w:val="00BF3DDB"/>
    <w:rsid w:val="00BF3F07"/>
    <w:rsid w:val="00BF3FC5"/>
    <w:rsid w:val="00BF4003"/>
    <w:rsid w:val="00BF4068"/>
    <w:rsid w:val="00BF407E"/>
    <w:rsid w:val="00BF42CB"/>
    <w:rsid w:val="00BF46DA"/>
    <w:rsid w:val="00BF4AEE"/>
    <w:rsid w:val="00BF4C58"/>
    <w:rsid w:val="00BF4D35"/>
    <w:rsid w:val="00BF4D43"/>
    <w:rsid w:val="00BF4D84"/>
    <w:rsid w:val="00BF5052"/>
    <w:rsid w:val="00BF5B4D"/>
    <w:rsid w:val="00BF5BB3"/>
    <w:rsid w:val="00BF5C22"/>
    <w:rsid w:val="00BF6036"/>
    <w:rsid w:val="00BF667A"/>
    <w:rsid w:val="00BF683F"/>
    <w:rsid w:val="00BF6F9F"/>
    <w:rsid w:val="00BF7599"/>
    <w:rsid w:val="00BF763B"/>
    <w:rsid w:val="00BF77AF"/>
    <w:rsid w:val="00BF77BF"/>
    <w:rsid w:val="00BF7BA9"/>
    <w:rsid w:val="00BF7D7E"/>
    <w:rsid w:val="00BF7F40"/>
    <w:rsid w:val="00C0028D"/>
    <w:rsid w:val="00C002A0"/>
    <w:rsid w:val="00C004CC"/>
    <w:rsid w:val="00C006EF"/>
    <w:rsid w:val="00C007B5"/>
    <w:rsid w:val="00C00834"/>
    <w:rsid w:val="00C00977"/>
    <w:rsid w:val="00C00A9C"/>
    <w:rsid w:val="00C01351"/>
    <w:rsid w:val="00C01538"/>
    <w:rsid w:val="00C01716"/>
    <w:rsid w:val="00C0198E"/>
    <w:rsid w:val="00C01B53"/>
    <w:rsid w:val="00C01B7B"/>
    <w:rsid w:val="00C01BA3"/>
    <w:rsid w:val="00C01BC8"/>
    <w:rsid w:val="00C0203E"/>
    <w:rsid w:val="00C020C0"/>
    <w:rsid w:val="00C020F1"/>
    <w:rsid w:val="00C02133"/>
    <w:rsid w:val="00C02225"/>
    <w:rsid w:val="00C024B8"/>
    <w:rsid w:val="00C02A91"/>
    <w:rsid w:val="00C02B2B"/>
    <w:rsid w:val="00C02BEE"/>
    <w:rsid w:val="00C02CB3"/>
    <w:rsid w:val="00C02E9C"/>
    <w:rsid w:val="00C0302F"/>
    <w:rsid w:val="00C031B8"/>
    <w:rsid w:val="00C03222"/>
    <w:rsid w:val="00C03505"/>
    <w:rsid w:val="00C037A0"/>
    <w:rsid w:val="00C03A41"/>
    <w:rsid w:val="00C03A73"/>
    <w:rsid w:val="00C03C77"/>
    <w:rsid w:val="00C03C78"/>
    <w:rsid w:val="00C03F13"/>
    <w:rsid w:val="00C0437D"/>
    <w:rsid w:val="00C0448A"/>
    <w:rsid w:val="00C04AC9"/>
    <w:rsid w:val="00C04C86"/>
    <w:rsid w:val="00C04E89"/>
    <w:rsid w:val="00C0571D"/>
    <w:rsid w:val="00C05823"/>
    <w:rsid w:val="00C05834"/>
    <w:rsid w:val="00C05A42"/>
    <w:rsid w:val="00C05C0F"/>
    <w:rsid w:val="00C05CFA"/>
    <w:rsid w:val="00C05DA3"/>
    <w:rsid w:val="00C05F0B"/>
    <w:rsid w:val="00C06115"/>
    <w:rsid w:val="00C06426"/>
    <w:rsid w:val="00C066EF"/>
    <w:rsid w:val="00C06813"/>
    <w:rsid w:val="00C068AE"/>
    <w:rsid w:val="00C068D2"/>
    <w:rsid w:val="00C069C8"/>
    <w:rsid w:val="00C06AC6"/>
    <w:rsid w:val="00C06D62"/>
    <w:rsid w:val="00C06D86"/>
    <w:rsid w:val="00C073E8"/>
    <w:rsid w:val="00C074E8"/>
    <w:rsid w:val="00C0750F"/>
    <w:rsid w:val="00C075D9"/>
    <w:rsid w:val="00C075FF"/>
    <w:rsid w:val="00C07648"/>
    <w:rsid w:val="00C07734"/>
    <w:rsid w:val="00C078DB"/>
    <w:rsid w:val="00C07D40"/>
    <w:rsid w:val="00C07ECB"/>
    <w:rsid w:val="00C07F09"/>
    <w:rsid w:val="00C1001C"/>
    <w:rsid w:val="00C1008D"/>
    <w:rsid w:val="00C10521"/>
    <w:rsid w:val="00C105B2"/>
    <w:rsid w:val="00C108D1"/>
    <w:rsid w:val="00C10A19"/>
    <w:rsid w:val="00C10B30"/>
    <w:rsid w:val="00C10BF4"/>
    <w:rsid w:val="00C10EB1"/>
    <w:rsid w:val="00C10EFA"/>
    <w:rsid w:val="00C10F5C"/>
    <w:rsid w:val="00C113A8"/>
    <w:rsid w:val="00C11427"/>
    <w:rsid w:val="00C11595"/>
    <w:rsid w:val="00C11636"/>
    <w:rsid w:val="00C11BEB"/>
    <w:rsid w:val="00C11E35"/>
    <w:rsid w:val="00C11F92"/>
    <w:rsid w:val="00C12005"/>
    <w:rsid w:val="00C1231B"/>
    <w:rsid w:val="00C12538"/>
    <w:rsid w:val="00C125C9"/>
    <w:rsid w:val="00C127AE"/>
    <w:rsid w:val="00C12937"/>
    <w:rsid w:val="00C12AC0"/>
    <w:rsid w:val="00C12E0A"/>
    <w:rsid w:val="00C12F50"/>
    <w:rsid w:val="00C131B2"/>
    <w:rsid w:val="00C13210"/>
    <w:rsid w:val="00C1328E"/>
    <w:rsid w:val="00C13A07"/>
    <w:rsid w:val="00C13A5D"/>
    <w:rsid w:val="00C13A72"/>
    <w:rsid w:val="00C13DB6"/>
    <w:rsid w:val="00C13E20"/>
    <w:rsid w:val="00C13F4B"/>
    <w:rsid w:val="00C13FCC"/>
    <w:rsid w:val="00C14824"/>
    <w:rsid w:val="00C14984"/>
    <w:rsid w:val="00C14B37"/>
    <w:rsid w:val="00C14FCD"/>
    <w:rsid w:val="00C151A9"/>
    <w:rsid w:val="00C151CF"/>
    <w:rsid w:val="00C152A7"/>
    <w:rsid w:val="00C152F5"/>
    <w:rsid w:val="00C15445"/>
    <w:rsid w:val="00C15636"/>
    <w:rsid w:val="00C157BD"/>
    <w:rsid w:val="00C15A90"/>
    <w:rsid w:val="00C15DE1"/>
    <w:rsid w:val="00C15E03"/>
    <w:rsid w:val="00C162B0"/>
    <w:rsid w:val="00C163B3"/>
    <w:rsid w:val="00C16804"/>
    <w:rsid w:val="00C169BD"/>
    <w:rsid w:val="00C16CA9"/>
    <w:rsid w:val="00C16D06"/>
    <w:rsid w:val="00C16E7E"/>
    <w:rsid w:val="00C16F8D"/>
    <w:rsid w:val="00C17141"/>
    <w:rsid w:val="00C176EC"/>
    <w:rsid w:val="00C17E87"/>
    <w:rsid w:val="00C2010C"/>
    <w:rsid w:val="00C20144"/>
    <w:rsid w:val="00C201D1"/>
    <w:rsid w:val="00C202A0"/>
    <w:rsid w:val="00C2046B"/>
    <w:rsid w:val="00C20555"/>
    <w:rsid w:val="00C2074D"/>
    <w:rsid w:val="00C20AB4"/>
    <w:rsid w:val="00C20CC1"/>
    <w:rsid w:val="00C20F43"/>
    <w:rsid w:val="00C217DD"/>
    <w:rsid w:val="00C21DD1"/>
    <w:rsid w:val="00C220D5"/>
    <w:rsid w:val="00C220FB"/>
    <w:rsid w:val="00C221E1"/>
    <w:rsid w:val="00C222D1"/>
    <w:rsid w:val="00C22649"/>
    <w:rsid w:val="00C22BFB"/>
    <w:rsid w:val="00C23207"/>
    <w:rsid w:val="00C23243"/>
    <w:rsid w:val="00C239E3"/>
    <w:rsid w:val="00C23A6E"/>
    <w:rsid w:val="00C23B79"/>
    <w:rsid w:val="00C23BDE"/>
    <w:rsid w:val="00C23DFB"/>
    <w:rsid w:val="00C241B5"/>
    <w:rsid w:val="00C2426D"/>
    <w:rsid w:val="00C24498"/>
    <w:rsid w:val="00C24499"/>
    <w:rsid w:val="00C2456B"/>
    <w:rsid w:val="00C245DD"/>
    <w:rsid w:val="00C24A49"/>
    <w:rsid w:val="00C24B25"/>
    <w:rsid w:val="00C24BDD"/>
    <w:rsid w:val="00C24D5B"/>
    <w:rsid w:val="00C24D7D"/>
    <w:rsid w:val="00C24E05"/>
    <w:rsid w:val="00C250AE"/>
    <w:rsid w:val="00C2518D"/>
    <w:rsid w:val="00C25747"/>
    <w:rsid w:val="00C2583A"/>
    <w:rsid w:val="00C25A0A"/>
    <w:rsid w:val="00C25AFE"/>
    <w:rsid w:val="00C25B75"/>
    <w:rsid w:val="00C25BC4"/>
    <w:rsid w:val="00C26212"/>
    <w:rsid w:val="00C26998"/>
    <w:rsid w:val="00C26AEA"/>
    <w:rsid w:val="00C26B51"/>
    <w:rsid w:val="00C2714A"/>
    <w:rsid w:val="00C271F5"/>
    <w:rsid w:val="00C273E4"/>
    <w:rsid w:val="00C275EA"/>
    <w:rsid w:val="00C27611"/>
    <w:rsid w:val="00C27A4D"/>
    <w:rsid w:val="00C27A76"/>
    <w:rsid w:val="00C27BB1"/>
    <w:rsid w:val="00C27C35"/>
    <w:rsid w:val="00C27C7C"/>
    <w:rsid w:val="00C27CB2"/>
    <w:rsid w:val="00C27D09"/>
    <w:rsid w:val="00C301FA"/>
    <w:rsid w:val="00C3028E"/>
    <w:rsid w:val="00C303D8"/>
    <w:rsid w:val="00C30537"/>
    <w:rsid w:val="00C30DCF"/>
    <w:rsid w:val="00C30DEF"/>
    <w:rsid w:val="00C30FD8"/>
    <w:rsid w:val="00C310B4"/>
    <w:rsid w:val="00C31556"/>
    <w:rsid w:val="00C319CE"/>
    <w:rsid w:val="00C31F9A"/>
    <w:rsid w:val="00C31FB1"/>
    <w:rsid w:val="00C32124"/>
    <w:rsid w:val="00C3238E"/>
    <w:rsid w:val="00C3242E"/>
    <w:rsid w:val="00C325B3"/>
    <w:rsid w:val="00C326BC"/>
    <w:rsid w:val="00C327BE"/>
    <w:rsid w:val="00C329EF"/>
    <w:rsid w:val="00C32AF0"/>
    <w:rsid w:val="00C32DFC"/>
    <w:rsid w:val="00C32EF4"/>
    <w:rsid w:val="00C32F96"/>
    <w:rsid w:val="00C32FA9"/>
    <w:rsid w:val="00C32FDA"/>
    <w:rsid w:val="00C330FE"/>
    <w:rsid w:val="00C331FD"/>
    <w:rsid w:val="00C333C6"/>
    <w:rsid w:val="00C33886"/>
    <w:rsid w:val="00C33936"/>
    <w:rsid w:val="00C33C26"/>
    <w:rsid w:val="00C33C95"/>
    <w:rsid w:val="00C34512"/>
    <w:rsid w:val="00C346D8"/>
    <w:rsid w:val="00C34821"/>
    <w:rsid w:val="00C34825"/>
    <w:rsid w:val="00C348D9"/>
    <w:rsid w:val="00C349FB"/>
    <w:rsid w:val="00C34B2E"/>
    <w:rsid w:val="00C34C75"/>
    <w:rsid w:val="00C34D3E"/>
    <w:rsid w:val="00C34D62"/>
    <w:rsid w:val="00C34E25"/>
    <w:rsid w:val="00C3515F"/>
    <w:rsid w:val="00C35206"/>
    <w:rsid w:val="00C35595"/>
    <w:rsid w:val="00C35724"/>
    <w:rsid w:val="00C35ACB"/>
    <w:rsid w:val="00C35CAB"/>
    <w:rsid w:val="00C35E37"/>
    <w:rsid w:val="00C36074"/>
    <w:rsid w:val="00C361A9"/>
    <w:rsid w:val="00C36332"/>
    <w:rsid w:val="00C3639F"/>
    <w:rsid w:val="00C36589"/>
    <w:rsid w:val="00C3670D"/>
    <w:rsid w:val="00C369A1"/>
    <w:rsid w:val="00C36E7E"/>
    <w:rsid w:val="00C36EC0"/>
    <w:rsid w:val="00C36EFC"/>
    <w:rsid w:val="00C37028"/>
    <w:rsid w:val="00C373F7"/>
    <w:rsid w:val="00C37412"/>
    <w:rsid w:val="00C37431"/>
    <w:rsid w:val="00C37655"/>
    <w:rsid w:val="00C376B1"/>
    <w:rsid w:val="00C37BE1"/>
    <w:rsid w:val="00C37DED"/>
    <w:rsid w:val="00C37E26"/>
    <w:rsid w:val="00C4054A"/>
    <w:rsid w:val="00C40BE4"/>
    <w:rsid w:val="00C411B4"/>
    <w:rsid w:val="00C4134A"/>
    <w:rsid w:val="00C413C4"/>
    <w:rsid w:val="00C41419"/>
    <w:rsid w:val="00C4147F"/>
    <w:rsid w:val="00C41C79"/>
    <w:rsid w:val="00C41D6A"/>
    <w:rsid w:val="00C41DD9"/>
    <w:rsid w:val="00C41EC7"/>
    <w:rsid w:val="00C41F8B"/>
    <w:rsid w:val="00C42148"/>
    <w:rsid w:val="00C424B6"/>
    <w:rsid w:val="00C42605"/>
    <w:rsid w:val="00C4274D"/>
    <w:rsid w:val="00C42DB3"/>
    <w:rsid w:val="00C42E29"/>
    <w:rsid w:val="00C42FE9"/>
    <w:rsid w:val="00C4352F"/>
    <w:rsid w:val="00C4357A"/>
    <w:rsid w:val="00C43716"/>
    <w:rsid w:val="00C437C6"/>
    <w:rsid w:val="00C438F3"/>
    <w:rsid w:val="00C4401A"/>
    <w:rsid w:val="00C4407C"/>
    <w:rsid w:val="00C44083"/>
    <w:rsid w:val="00C44382"/>
    <w:rsid w:val="00C443BC"/>
    <w:rsid w:val="00C44501"/>
    <w:rsid w:val="00C449D0"/>
    <w:rsid w:val="00C449F1"/>
    <w:rsid w:val="00C44C89"/>
    <w:rsid w:val="00C44E1D"/>
    <w:rsid w:val="00C452F1"/>
    <w:rsid w:val="00C45481"/>
    <w:rsid w:val="00C456BA"/>
    <w:rsid w:val="00C45839"/>
    <w:rsid w:val="00C45A6E"/>
    <w:rsid w:val="00C45E51"/>
    <w:rsid w:val="00C45EC8"/>
    <w:rsid w:val="00C45FA1"/>
    <w:rsid w:val="00C460EB"/>
    <w:rsid w:val="00C46136"/>
    <w:rsid w:val="00C46662"/>
    <w:rsid w:val="00C46C83"/>
    <w:rsid w:val="00C46E11"/>
    <w:rsid w:val="00C46E36"/>
    <w:rsid w:val="00C46E41"/>
    <w:rsid w:val="00C4730B"/>
    <w:rsid w:val="00C47528"/>
    <w:rsid w:val="00C47BB4"/>
    <w:rsid w:val="00C47BFF"/>
    <w:rsid w:val="00C47D8C"/>
    <w:rsid w:val="00C47ED0"/>
    <w:rsid w:val="00C501AF"/>
    <w:rsid w:val="00C502AB"/>
    <w:rsid w:val="00C50315"/>
    <w:rsid w:val="00C50350"/>
    <w:rsid w:val="00C504A1"/>
    <w:rsid w:val="00C5071A"/>
    <w:rsid w:val="00C50A20"/>
    <w:rsid w:val="00C50BBC"/>
    <w:rsid w:val="00C50F59"/>
    <w:rsid w:val="00C511CD"/>
    <w:rsid w:val="00C5120D"/>
    <w:rsid w:val="00C5142E"/>
    <w:rsid w:val="00C5169F"/>
    <w:rsid w:val="00C516A8"/>
    <w:rsid w:val="00C516D0"/>
    <w:rsid w:val="00C51CF6"/>
    <w:rsid w:val="00C52099"/>
    <w:rsid w:val="00C524CB"/>
    <w:rsid w:val="00C5252E"/>
    <w:rsid w:val="00C5274A"/>
    <w:rsid w:val="00C527BF"/>
    <w:rsid w:val="00C52966"/>
    <w:rsid w:val="00C52AB0"/>
    <w:rsid w:val="00C52B56"/>
    <w:rsid w:val="00C52D61"/>
    <w:rsid w:val="00C52F34"/>
    <w:rsid w:val="00C52FE3"/>
    <w:rsid w:val="00C531AD"/>
    <w:rsid w:val="00C53517"/>
    <w:rsid w:val="00C53690"/>
    <w:rsid w:val="00C5379B"/>
    <w:rsid w:val="00C53832"/>
    <w:rsid w:val="00C539DD"/>
    <w:rsid w:val="00C5405B"/>
    <w:rsid w:val="00C5438B"/>
    <w:rsid w:val="00C54DCB"/>
    <w:rsid w:val="00C5516B"/>
    <w:rsid w:val="00C554F3"/>
    <w:rsid w:val="00C55535"/>
    <w:rsid w:val="00C55623"/>
    <w:rsid w:val="00C5567B"/>
    <w:rsid w:val="00C56356"/>
    <w:rsid w:val="00C56B2D"/>
    <w:rsid w:val="00C56BED"/>
    <w:rsid w:val="00C56CEF"/>
    <w:rsid w:val="00C56E77"/>
    <w:rsid w:val="00C56EDA"/>
    <w:rsid w:val="00C5719D"/>
    <w:rsid w:val="00C57A97"/>
    <w:rsid w:val="00C57B02"/>
    <w:rsid w:val="00C57D41"/>
    <w:rsid w:val="00C57D7E"/>
    <w:rsid w:val="00C57EE5"/>
    <w:rsid w:val="00C600E2"/>
    <w:rsid w:val="00C6040A"/>
    <w:rsid w:val="00C60439"/>
    <w:rsid w:val="00C60937"/>
    <w:rsid w:val="00C60CE9"/>
    <w:rsid w:val="00C60E67"/>
    <w:rsid w:val="00C60EC6"/>
    <w:rsid w:val="00C610EE"/>
    <w:rsid w:val="00C61143"/>
    <w:rsid w:val="00C611AD"/>
    <w:rsid w:val="00C611D4"/>
    <w:rsid w:val="00C6134C"/>
    <w:rsid w:val="00C613AF"/>
    <w:rsid w:val="00C61401"/>
    <w:rsid w:val="00C61433"/>
    <w:rsid w:val="00C619DE"/>
    <w:rsid w:val="00C61D6A"/>
    <w:rsid w:val="00C61E45"/>
    <w:rsid w:val="00C62205"/>
    <w:rsid w:val="00C62252"/>
    <w:rsid w:val="00C622E7"/>
    <w:rsid w:val="00C62504"/>
    <w:rsid w:val="00C62561"/>
    <w:rsid w:val="00C6259C"/>
    <w:rsid w:val="00C627D8"/>
    <w:rsid w:val="00C628BA"/>
    <w:rsid w:val="00C628BB"/>
    <w:rsid w:val="00C62E62"/>
    <w:rsid w:val="00C63536"/>
    <w:rsid w:val="00C635CF"/>
    <w:rsid w:val="00C636E4"/>
    <w:rsid w:val="00C63804"/>
    <w:rsid w:val="00C639FF"/>
    <w:rsid w:val="00C63C33"/>
    <w:rsid w:val="00C63D3E"/>
    <w:rsid w:val="00C63F8C"/>
    <w:rsid w:val="00C64169"/>
    <w:rsid w:val="00C646DB"/>
    <w:rsid w:val="00C647C7"/>
    <w:rsid w:val="00C64925"/>
    <w:rsid w:val="00C64A5E"/>
    <w:rsid w:val="00C64A74"/>
    <w:rsid w:val="00C64ABC"/>
    <w:rsid w:val="00C64EEB"/>
    <w:rsid w:val="00C64F8E"/>
    <w:rsid w:val="00C654E8"/>
    <w:rsid w:val="00C6554B"/>
    <w:rsid w:val="00C655B6"/>
    <w:rsid w:val="00C657C8"/>
    <w:rsid w:val="00C65852"/>
    <w:rsid w:val="00C658B4"/>
    <w:rsid w:val="00C6592F"/>
    <w:rsid w:val="00C65B32"/>
    <w:rsid w:val="00C65B8F"/>
    <w:rsid w:val="00C65C4B"/>
    <w:rsid w:val="00C66015"/>
    <w:rsid w:val="00C663BB"/>
    <w:rsid w:val="00C66431"/>
    <w:rsid w:val="00C6649C"/>
    <w:rsid w:val="00C66789"/>
    <w:rsid w:val="00C66A4A"/>
    <w:rsid w:val="00C66B13"/>
    <w:rsid w:val="00C6702F"/>
    <w:rsid w:val="00C67080"/>
    <w:rsid w:val="00C67164"/>
    <w:rsid w:val="00C67414"/>
    <w:rsid w:val="00C67431"/>
    <w:rsid w:val="00C67450"/>
    <w:rsid w:val="00C67522"/>
    <w:rsid w:val="00C678C9"/>
    <w:rsid w:val="00C67C43"/>
    <w:rsid w:val="00C67DF4"/>
    <w:rsid w:val="00C67E08"/>
    <w:rsid w:val="00C67F5C"/>
    <w:rsid w:val="00C70545"/>
    <w:rsid w:val="00C70A40"/>
    <w:rsid w:val="00C70ADA"/>
    <w:rsid w:val="00C70BA2"/>
    <w:rsid w:val="00C70BA6"/>
    <w:rsid w:val="00C70C5F"/>
    <w:rsid w:val="00C70F4D"/>
    <w:rsid w:val="00C71143"/>
    <w:rsid w:val="00C7169B"/>
    <w:rsid w:val="00C7174B"/>
    <w:rsid w:val="00C7180F"/>
    <w:rsid w:val="00C71824"/>
    <w:rsid w:val="00C71CA4"/>
    <w:rsid w:val="00C72270"/>
    <w:rsid w:val="00C7236C"/>
    <w:rsid w:val="00C7236F"/>
    <w:rsid w:val="00C723EC"/>
    <w:rsid w:val="00C7269F"/>
    <w:rsid w:val="00C729B5"/>
    <w:rsid w:val="00C72A24"/>
    <w:rsid w:val="00C72B45"/>
    <w:rsid w:val="00C72B65"/>
    <w:rsid w:val="00C72EB5"/>
    <w:rsid w:val="00C72EE2"/>
    <w:rsid w:val="00C7314B"/>
    <w:rsid w:val="00C73E3F"/>
    <w:rsid w:val="00C740C0"/>
    <w:rsid w:val="00C746EC"/>
    <w:rsid w:val="00C74A54"/>
    <w:rsid w:val="00C74B2B"/>
    <w:rsid w:val="00C74B57"/>
    <w:rsid w:val="00C75150"/>
    <w:rsid w:val="00C7516B"/>
    <w:rsid w:val="00C752BC"/>
    <w:rsid w:val="00C75308"/>
    <w:rsid w:val="00C756E3"/>
    <w:rsid w:val="00C7585A"/>
    <w:rsid w:val="00C75A75"/>
    <w:rsid w:val="00C75D08"/>
    <w:rsid w:val="00C75DB8"/>
    <w:rsid w:val="00C75F39"/>
    <w:rsid w:val="00C7664F"/>
    <w:rsid w:val="00C76BD9"/>
    <w:rsid w:val="00C76BFF"/>
    <w:rsid w:val="00C76C04"/>
    <w:rsid w:val="00C77319"/>
    <w:rsid w:val="00C77326"/>
    <w:rsid w:val="00C77398"/>
    <w:rsid w:val="00C773EC"/>
    <w:rsid w:val="00C7756F"/>
    <w:rsid w:val="00C77724"/>
    <w:rsid w:val="00C7783D"/>
    <w:rsid w:val="00C77848"/>
    <w:rsid w:val="00C778B4"/>
    <w:rsid w:val="00C778DC"/>
    <w:rsid w:val="00C77BD0"/>
    <w:rsid w:val="00C8000D"/>
    <w:rsid w:val="00C8034D"/>
    <w:rsid w:val="00C805E2"/>
    <w:rsid w:val="00C80725"/>
    <w:rsid w:val="00C80D6E"/>
    <w:rsid w:val="00C80E74"/>
    <w:rsid w:val="00C80F31"/>
    <w:rsid w:val="00C80FA7"/>
    <w:rsid w:val="00C80FCE"/>
    <w:rsid w:val="00C8107F"/>
    <w:rsid w:val="00C8145F"/>
    <w:rsid w:val="00C8147B"/>
    <w:rsid w:val="00C81648"/>
    <w:rsid w:val="00C8188A"/>
    <w:rsid w:val="00C81B56"/>
    <w:rsid w:val="00C81F1B"/>
    <w:rsid w:val="00C81F49"/>
    <w:rsid w:val="00C82298"/>
    <w:rsid w:val="00C824FE"/>
    <w:rsid w:val="00C8284A"/>
    <w:rsid w:val="00C82972"/>
    <w:rsid w:val="00C82A70"/>
    <w:rsid w:val="00C8334B"/>
    <w:rsid w:val="00C8352E"/>
    <w:rsid w:val="00C83755"/>
    <w:rsid w:val="00C838B0"/>
    <w:rsid w:val="00C83988"/>
    <w:rsid w:val="00C83BF4"/>
    <w:rsid w:val="00C83F34"/>
    <w:rsid w:val="00C84165"/>
    <w:rsid w:val="00C8468B"/>
    <w:rsid w:val="00C849F8"/>
    <w:rsid w:val="00C84A56"/>
    <w:rsid w:val="00C84A5D"/>
    <w:rsid w:val="00C84DAC"/>
    <w:rsid w:val="00C84E5F"/>
    <w:rsid w:val="00C8509F"/>
    <w:rsid w:val="00C85394"/>
    <w:rsid w:val="00C8590D"/>
    <w:rsid w:val="00C85B54"/>
    <w:rsid w:val="00C85CAC"/>
    <w:rsid w:val="00C85CC0"/>
    <w:rsid w:val="00C85E90"/>
    <w:rsid w:val="00C85EC5"/>
    <w:rsid w:val="00C86173"/>
    <w:rsid w:val="00C861BB"/>
    <w:rsid w:val="00C86297"/>
    <w:rsid w:val="00C86381"/>
    <w:rsid w:val="00C863C5"/>
    <w:rsid w:val="00C86792"/>
    <w:rsid w:val="00C86819"/>
    <w:rsid w:val="00C868ED"/>
    <w:rsid w:val="00C86AD5"/>
    <w:rsid w:val="00C86FD7"/>
    <w:rsid w:val="00C872A2"/>
    <w:rsid w:val="00C873E2"/>
    <w:rsid w:val="00C87453"/>
    <w:rsid w:val="00C874D4"/>
    <w:rsid w:val="00C876FC"/>
    <w:rsid w:val="00C8790C"/>
    <w:rsid w:val="00C879D3"/>
    <w:rsid w:val="00C87B30"/>
    <w:rsid w:val="00C901C5"/>
    <w:rsid w:val="00C9086C"/>
    <w:rsid w:val="00C90AE3"/>
    <w:rsid w:val="00C90B6F"/>
    <w:rsid w:val="00C90B96"/>
    <w:rsid w:val="00C91206"/>
    <w:rsid w:val="00C92011"/>
    <w:rsid w:val="00C92089"/>
    <w:rsid w:val="00C92702"/>
    <w:rsid w:val="00C92743"/>
    <w:rsid w:val="00C9286B"/>
    <w:rsid w:val="00C92A6F"/>
    <w:rsid w:val="00C92C99"/>
    <w:rsid w:val="00C92D10"/>
    <w:rsid w:val="00C9307B"/>
    <w:rsid w:val="00C93215"/>
    <w:rsid w:val="00C934CD"/>
    <w:rsid w:val="00C93503"/>
    <w:rsid w:val="00C93667"/>
    <w:rsid w:val="00C93802"/>
    <w:rsid w:val="00C93A99"/>
    <w:rsid w:val="00C93B85"/>
    <w:rsid w:val="00C93BFB"/>
    <w:rsid w:val="00C93ED0"/>
    <w:rsid w:val="00C94306"/>
    <w:rsid w:val="00C94453"/>
    <w:rsid w:val="00C944A5"/>
    <w:rsid w:val="00C9452B"/>
    <w:rsid w:val="00C94764"/>
    <w:rsid w:val="00C948AD"/>
    <w:rsid w:val="00C94BCF"/>
    <w:rsid w:val="00C94D4C"/>
    <w:rsid w:val="00C94D5A"/>
    <w:rsid w:val="00C94E26"/>
    <w:rsid w:val="00C95166"/>
    <w:rsid w:val="00C951DA"/>
    <w:rsid w:val="00C95240"/>
    <w:rsid w:val="00C9569E"/>
    <w:rsid w:val="00C957F0"/>
    <w:rsid w:val="00C95827"/>
    <w:rsid w:val="00C95B74"/>
    <w:rsid w:val="00C960F6"/>
    <w:rsid w:val="00C961CF"/>
    <w:rsid w:val="00C9644D"/>
    <w:rsid w:val="00C96556"/>
    <w:rsid w:val="00C96920"/>
    <w:rsid w:val="00C96AB8"/>
    <w:rsid w:val="00C96C01"/>
    <w:rsid w:val="00C96D88"/>
    <w:rsid w:val="00C96E7E"/>
    <w:rsid w:val="00C9732E"/>
    <w:rsid w:val="00C9752B"/>
    <w:rsid w:val="00C9770B"/>
    <w:rsid w:val="00C97B58"/>
    <w:rsid w:val="00C97DFA"/>
    <w:rsid w:val="00CA00A4"/>
    <w:rsid w:val="00CA00D8"/>
    <w:rsid w:val="00CA01C7"/>
    <w:rsid w:val="00CA01C9"/>
    <w:rsid w:val="00CA0258"/>
    <w:rsid w:val="00CA07DA"/>
    <w:rsid w:val="00CA093F"/>
    <w:rsid w:val="00CA0A4A"/>
    <w:rsid w:val="00CA0B25"/>
    <w:rsid w:val="00CA0C4D"/>
    <w:rsid w:val="00CA0E74"/>
    <w:rsid w:val="00CA0FE2"/>
    <w:rsid w:val="00CA198A"/>
    <w:rsid w:val="00CA1B7C"/>
    <w:rsid w:val="00CA1CC8"/>
    <w:rsid w:val="00CA1E6F"/>
    <w:rsid w:val="00CA1FC2"/>
    <w:rsid w:val="00CA2039"/>
    <w:rsid w:val="00CA221C"/>
    <w:rsid w:val="00CA2234"/>
    <w:rsid w:val="00CA2553"/>
    <w:rsid w:val="00CA2744"/>
    <w:rsid w:val="00CA275E"/>
    <w:rsid w:val="00CA30BB"/>
    <w:rsid w:val="00CA3224"/>
    <w:rsid w:val="00CA348D"/>
    <w:rsid w:val="00CA357C"/>
    <w:rsid w:val="00CA3B52"/>
    <w:rsid w:val="00CA3B9D"/>
    <w:rsid w:val="00CA3D94"/>
    <w:rsid w:val="00CA3FDB"/>
    <w:rsid w:val="00CA411D"/>
    <w:rsid w:val="00CA4C09"/>
    <w:rsid w:val="00CA4E15"/>
    <w:rsid w:val="00CA509D"/>
    <w:rsid w:val="00CA512D"/>
    <w:rsid w:val="00CA513A"/>
    <w:rsid w:val="00CA52F1"/>
    <w:rsid w:val="00CA5572"/>
    <w:rsid w:val="00CA57ED"/>
    <w:rsid w:val="00CA58DC"/>
    <w:rsid w:val="00CA5945"/>
    <w:rsid w:val="00CA5AB4"/>
    <w:rsid w:val="00CA5B92"/>
    <w:rsid w:val="00CA5CC1"/>
    <w:rsid w:val="00CA5F19"/>
    <w:rsid w:val="00CA5FAC"/>
    <w:rsid w:val="00CA5FD8"/>
    <w:rsid w:val="00CA60DD"/>
    <w:rsid w:val="00CA62D9"/>
    <w:rsid w:val="00CA6595"/>
    <w:rsid w:val="00CA65C5"/>
    <w:rsid w:val="00CA6710"/>
    <w:rsid w:val="00CA6855"/>
    <w:rsid w:val="00CA6CBF"/>
    <w:rsid w:val="00CA6FA3"/>
    <w:rsid w:val="00CA7181"/>
    <w:rsid w:val="00CA72A0"/>
    <w:rsid w:val="00CA72F3"/>
    <w:rsid w:val="00CA74F2"/>
    <w:rsid w:val="00CA77BB"/>
    <w:rsid w:val="00CA788E"/>
    <w:rsid w:val="00CA7BC3"/>
    <w:rsid w:val="00CA7F66"/>
    <w:rsid w:val="00CA7FAF"/>
    <w:rsid w:val="00CB01B9"/>
    <w:rsid w:val="00CB06B2"/>
    <w:rsid w:val="00CB0B2E"/>
    <w:rsid w:val="00CB0DC6"/>
    <w:rsid w:val="00CB1498"/>
    <w:rsid w:val="00CB16EF"/>
    <w:rsid w:val="00CB170F"/>
    <w:rsid w:val="00CB1D5D"/>
    <w:rsid w:val="00CB20F9"/>
    <w:rsid w:val="00CB2355"/>
    <w:rsid w:val="00CB24F3"/>
    <w:rsid w:val="00CB26D7"/>
    <w:rsid w:val="00CB275E"/>
    <w:rsid w:val="00CB28BA"/>
    <w:rsid w:val="00CB2933"/>
    <w:rsid w:val="00CB31C9"/>
    <w:rsid w:val="00CB31D9"/>
    <w:rsid w:val="00CB323E"/>
    <w:rsid w:val="00CB326C"/>
    <w:rsid w:val="00CB32B5"/>
    <w:rsid w:val="00CB3457"/>
    <w:rsid w:val="00CB3A56"/>
    <w:rsid w:val="00CB3CC1"/>
    <w:rsid w:val="00CB3EF0"/>
    <w:rsid w:val="00CB3F64"/>
    <w:rsid w:val="00CB3F70"/>
    <w:rsid w:val="00CB4590"/>
    <w:rsid w:val="00CB4667"/>
    <w:rsid w:val="00CB48E7"/>
    <w:rsid w:val="00CB49E6"/>
    <w:rsid w:val="00CB4A3A"/>
    <w:rsid w:val="00CB4A68"/>
    <w:rsid w:val="00CB4B8B"/>
    <w:rsid w:val="00CB51F4"/>
    <w:rsid w:val="00CB51FD"/>
    <w:rsid w:val="00CB54B7"/>
    <w:rsid w:val="00CB55C2"/>
    <w:rsid w:val="00CB5D2D"/>
    <w:rsid w:val="00CB65FB"/>
    <w:rsid w:val="00CB6C97"/>
    <w:rsid w:val="00CB6F3F"/>
    <w:rsid w:val="00CB75D6"/>
    <w:rsid w:val="00CB7DF8"/>
    <w:rsid w:val="00CB7E71"/>
    <w:rsid w:val="00CB7EEB"/>
    <w:rsid w:val="00CC00CA"/>
    <w:rsid w:val="00CC06A8"/>
    <w:rsid w:val="00CC07CD"/>
    <w:rsid w:val="00CC07E2"/>
    <w:rsid w:val="00CC0BC7"/>
    <w:rsid w:val="00CC0C00"/>
    <w:rsid w:val="00CC0DC5"/>
    <w:rsid w:val="00CC1287"/>
    <w:rsid w:val="00CC12E3"/>
    <w:rsid w:val="00CC18EA"/>
    <w:rsid w:val="00CC206E"/>
    <w:rsid w:val="00CC2135"/>
    <w:rsid w:val="00CC23FF"/>
    <w:rsid w:val="00CC2525"/>
    <w:rsid w:val="00CC27A5"/>
    <w:rsid w:val="00CC28F8"/>
    <w:rsid w:val="00CC2984"/>
    <w:rsid w:val="00CC299C"/>
    <w:rsid w:val="00CC2AEF"/>
    <w:rsid w:val="00CC2D8D"/>
    <w:rsid w:val="00CC2E7B"/>
    <w:rsid w:val="00CC3043"/>
    <w:rsid w:val="00CC3292"/>
    <w:rsid w:val="00CC341D"/>
    <w:rsid w:val="00CC37EB"/>
    <w:rsid w:val="00CC3A06"/>
    <w:rsid w:val="00CC408B"/>
    <w:rsid w:val="00CC40C1"/>
    <w:rsid w:val="00CC4202"/>
    <w:rsid w:val="00CC43F7"/>
    <w:rsid w:val="00CC4756"/>
    <w:rsid w:val="00CC4795"/>
    <w:rsid w:val="00CC4E9D"/>
    <w:rsid w:val="00CC4F63"/>
    <w:rsid w:val="00CC51C0"/>
    <w:rsid w:val="00CC528A"/>
    <w:rsid w:val="00CC53BB"/>
    <w:rsid w:val="00CC5755"/>
    <w:rsid w:val="00CC5939"/>
    <w:rsid w:val="00CC5A2D"/>
    <w:rsid w:val="00CC60E6"/>
    <w:rsid w:val="00CC63AB"/>
    <w:rsid w:val="00CC651F"/>
    <w:rsid w:val="00CC66B5"/>
    <w:rsid w:val="00CC6904"/>
    <w:rsid w:val="00CC6A87"/>
    <w:rsid w:val="00CC6C64"/>
    <w:rsid w:val="00CC6CB8"/>
    <w:rsid w:val="00CC788E"/>
    <w:rsid w:val="00CC78E3"/>
    <w:rsid w:val="00CC7E0C"/>
    <w:rsid w:val="00CC7E5E"/>
    <w:rsid w:val="00CC7F12"/>
    <w:rsid w:val="00CC7F14"/>
    <w:rsid w:val="00CD017A"/>
    <w:rsid w:val="00CD07CF"/>
    <w:rsid w:val="00CD0869"/>
    <w:rsid w:val="00CD0932"/>
    <w:rsid w:val="00CD0BD2"/>
    <w:rsid w:val="00CD0CFE"/>
    <w:rsid w:val="00CD0D6B"/>
    <w:rsid w:val="00CD0E04"/>
    <w:rsid w:val="00CD107E"/>
    <w:rsid w:val="00CD1555"/>
    <w:rsid w:val="00CD1831"/>
    <w:rsid w:val="00CD18AF"/>
    <w:rsid w:val="00CD1A8A"/>
    <w:rsid w:val="00CD1B96"/>
    <w:rsid w:val="00CD1CC6"/>
    <w:rsid w:val="00CD1D2D"/>
    <w:rsid w:val="00CD1DD8"/>
    <w:rsid w:val="00CD1EEF"/>
    <w:rsid w:val="00CD2065"/>
    <w:rsid w:val="00CD218F"/>
    <w:rsid w:val="00CD279B"/>
    <w:rsid w:val="00CD2953"/>
    <w:rsid w:val="00CD2988"/>
    <w:rsid w:val="00CD29B6"/>
    <w:rsid w:val="00CD29D4"/>
    <w:rsid w:val="00CD2AD0"/>
    <w:rsid w:val="00CD2BD4"/>
    <w:rsid w:val="00CD2E46"/>
    <w:rsid w:val="00CD3225"/>
    <w:rsid w:val="00CD331C"/>
    <w:rsid w:val="00CD3479"/>
    <w:rsid w:val="00CD3BC3"/>
    <w:rsid w:val="00CD3D15"/>
    <w:rsid w:val="00CD3D6E"/>
    <w:rsid w:val="00CD3E02"/>
    <w:rsid w:val="00CD3E1E"/>
    <w:rsid w:val="00CD402B"/>
    <w:rsid w:val="00CD40F6"/>
    <w:rsid w:val="00CD459F"/>
    <w:rsid w:val="00CD48F3"/>
    <w:rsid w:val="00CD4BB9"/>
    <w:rsid w:val="00CD4DFD"/>
    <w:rsid w:val="00CD5285"/>
    <w:rsid w:val="00CD5424"/>
    <w:rsid w:val="00CD5733"/>
    <w:rsid w:val="00CD587E"/>
    <w:rsid w:val="00CD591F"/>
    <w:rsid w:val="00CD5D9F"/>
    <w:rsid w:val="00CD5ECB"/>
    <w:rsid w:val="00CD6241"/>
    <w:rsid w:val="00CD6293"/>
    <w:rsid w:val="00CD640E"/>
    <w:rsid w:val="00CD6584"/>
    <w:rsid w:val="00CD66D5"/>
    <w:rsid w:val="00CD66EE"/>
    <w:rsid w:val="00CD6828"/>
    <w:rsid w:val="00CD6C12"/>
    <w:rsid w:val="00CD6D76"/>
    <w:rsid w:val="00CD6DCE"/>
    <w:rsid w:val="00CD702C"/>
    <w:rsid w:val="00CD70B9"/>
    <w:rsid w:val="00CD7102"/>
    <w:rsid w:val="00CD7368"/>
    <w:rsid w:val="00CD76D9"/>
    <w:rsid w:val="00CD7F98"/>
    <w:rsid w:val="00CE0307"/>
    <w:rsid w:val="00CE053E"/>
    <w:rsid w:val="00CE05DB"/>
    <w:rsid w:val="00CE0775"/>
    <w:rsid w:val="00CE0B89"/>
    <w:rsid w:val="00CE0BCB"/>
    <w:rsid w:val="00CE1024"/>
    <w:rsid w:val="00CE107E"/>
    <w:rsid w:val="00CE12D1"/>
    <w:rsid w:val="00CE14C6"/>
    <w:rsid w:val="00CE14D9"/>
    <w:rsid w:val="00CE1A85"/>
    <w:rsid w:val="00CE1E47"/>
    <w:rsid w:val="00CE1ECA"/>
    <w:rsid w:val="00CE1F40"/>
    <w:rsid w:val="00CE2348"/>
    <w:rsid w:val="00CE2832"/>
    <w:rsid w:val="00CE2A42"/>
    <w:rsid w:val="00CE2AC1"/>
    <w:rsid w:val="00CE2E7E"/>
    <w:rsid w:val="00CE30DE"/>
    <w:rsid w:val="00CE328E"/>
    <w:rsid w:val="00CE3404"/>
    <w:rsid w:val="00CE3429"/>
    <w:rsid w:val="00CE36A9"/>
    <w:rsid w:val="00CE38A5"/>
    <w:rsid w:val="00CE3AA8"/>
    <w:rsid w:val="00CE3AAE"/>
    <w:rsid w:val="00CE3CCB"/>
    <w:rsid w:val="00CE3DA5"/>
    <w:rsid w:val="00CE3FBC"/>
    <w:rsid w:val="00CE435B"/>
    <w:rsid w:val="00CE4530"/>
    <w:rsid w:val="00CE4704"/>
    <w:rsid w:val="00CE4CE9"/>
    <w:rsid w:val="00CE4DD6"/>
    <w:rsid w:val="00CE4FD1"/>
    <w:rsid w:val="00CE4FD2"/>
    <w:rsid w:val="00CE5122"/>
    <w:rsid w:val="00CE51D2"/>
    <w:rsid w:val="00CE54E8"/>
    <w:rsid w:val="00CE56D5"/>
    <w:rsid w:val="00CE578E"/>
    <w:rsid w:val="00CE58F8"/>
    <w:rsid w:val="00CE5AD2"/>
    <w:rsid w:val="00CE5B12"/>
    <w:rsid w:val="00CE5B8E"/>
    <w:rsid w:val="00CE5C1F"/>
    <w:rsid w:val="00CE5C7A"/>
    <w:rsid w:val="00CE628E"/>
    <w:rsid w:val="00CE6351"/>
    <w:rsid w:val="00CE638B"/>
    <w:rsid w:val="00CE650C"/>
    <w:rsid w:val="00CE6519"/>
    <w:rsid w:val="00CE67B6"/>
    <w:rsid w:val="00CE6864"/>
    <w:rsid w:val="00CE68C7"/>
    <w:rsid w:val="00CE6A55"/>
    <w:rsid w:val="00CE6FE6"/>
    <w:rsid w:val="00CE71A5"/>
    <w:rsid w:val="00CE71CE"/>
    <w:rsid w:val="00CE78B4"/>
    <w:rsid w:val="00CE7A27"/>
    <w:rsid w:val="00CE7C1D"/>
    <w:rsid w:val="00CF0365"/>
    <w:rsid w:val="00CF03D5"/>
    <w:rsid w:val="00CF0425"/>
    <w:rsid w:val="00CF0B21"/>
    <w:rsid w:val="00CF0B48"/>
    <w:rsid w:val="00CF0CDD"/>
    <w:rsid w:val="00CF0E81"/>
    <w:rsid w:val="00CF0E9F"/>
    <w:rsid w:val="00CF0F75"/>
    <w:rsid w:val="00CF0FFE"/>
    <w:rsid w:val="00CF13A6"/>
    <w:rsid w:val="00CF1CCA"/>
    <w:rsid w:val="00CF200D"/>
    <w:rsid w:val="00CF220B"/>
    <w:rsid w:val="00CF23B9"/>
    <w:rsid w:val="00CF25A9"/>
    <w:rsid w:val="00CF2695"/>
    <w:rsid w:val="00CF285D"/>
    <w:rsid w:val="00CF286B"/>
    <w:rsid w:val="00CF28EB"/>
    <w:rsid w:val="00CF2A2B"/>
    <w:rsid w:val="00CF2C67"/>
    <w:rsid w:val="00CF2CEA"/>
    <w:rsid w:val="00CF2DA6"/>
    <w:rsid w:val="00CF2DE3"/>
    <w:rsid w:val="00CF2E08"/>
    <w:rsid w:val="00CF3059"/>
    <w:rsid w:val="00CF316C"/>
    <w:rsid w:val="00CF347B"/>
    <w:rsid w:val="00CF36EF"/>
    <w:rsid w:val="00CF372A"/>
    <w:rsid w:val="00CF3749"/>
    <w:rsid w:val="00CF37A2"/>
    <w:rsid w:val="00CF3A1E"/>
    <w:rsid w:val="00CF3A6D"/>
    <w:rsid w:val="00CF3B0C"/>
    <w:rsid w:val="00CF3BA9"/>
    <w:rsid w:val="00CF3D55"/>
    <w:rsid w:val="00CF3F71"/>
    <w:rsid w:val="00CF4064"/>
    <w:rsid w:val="00CF4415"/>
    <w:rsid w:val="00CF46A0"/>
    <w:rsid w:val="00CF477C"/>
    <w:rsid w:val="00CF4A8E"/>
    <w:rsid w:val="00CF4CF1"/>
    <w:rsid w:val="00CF4E9F"/>
    <w:rsid w:val="00CF5341"/>
    <w:rsid w:val="00CF57ED"/>
    <w:rsid w:val="00CF58B1"/>
    <w:rsid w:val="00CF58E9"/>
    <w:rsid w:val="00CF59CC"/>
    <w:rsid w:val="00CF59F7"/>
    <w:rsid w:val="00CF5B0E"/>
    <w:rsid w:val="00CF5CB3"/>
    <w:rsid w:val="00CF5DCB"/>
    <w:rsid w:val="00CF5F93"/>
    <w:rsid w:val="00CF6101"/>
    <w:rsid w:val="00CF6349"/>
    <w:rsid w:val="00CF6378"/>
    <w:rsid w:val="00CF63F6"/>
    <w:rsid w:val="00CF6438"/>
    <w:rsid w:val="00CF6523"/>
    <w:rsid w:val="00CF6582"/>
    <w:rsid w:val="00CF6704"/>
    <w:rsid w:val="00CF6A49"/>
    <w:rsid w:val="00CF6A6E"/>
    <w:rsid w:val="00CF6C1B"/>
    <w:rsid w:val="00CF6C21"/>
    <w:rsid w:val="00CF6EE0"/>
    <w:rsid w:val="00CF70C1"/>
    <w:rsid w:val="00CF7184"/>
    <w:rsid w:val="00CF7398"/>
    <w:rsid w:val="00CF7466"/>
    <w:rsid w:val="00CF7493"/>
    <w:rsid w:val="00CF75B4"/>
    <w:rsid w:val="00CF76CD"/>
    <w:rsid w:val="00CF7874"/>
    <w:rsid w:val="00CF7A27"/>
    <w:rsid w:val="00CF7B55"/>
    <w:rsid w:val="00CF7B8B"/>
    <w:rsid w:val="00CF7BCD"/>
    <w:rsid w:val="00D00260"/>
    <w:rsid w:val="00D0039F"/>
    <w:rsid w:val="00D003BB"/>
    <w:rsid w:val="00D0056A"/>
    <w:rsid w:val="00D00679"/>
    <w:rsid w:val="00D009A1"/>
    <w:rsid w:val="00D01179"/>
    <w:rsid w:val="00D011D9"/>
    <w:rsid w:val="00D012DC"/>
    <w:rsid w:val="00D013DE"/>
    <w:rsid w:val="00D014D4"/>
    <w:rsid w:val="00D015B4"/>
    <w:rsid w:val="00D01959"/>
    <w:rsid w:val="00D01BD0"/>
    <w:rsid w:val="00D01CCB"/>
    <w:rsid w:val="00D01D6F"/>
    <w:rsid w:val="00D01FE4"/>
    <w:rsid w:val="00D0212C"/>
    <w:rsid w:val="00D021F3"/>
    <w:rsid w:val="00D022BC"/>
    <w:rsid w:val="00D024F9"/>
    <w:rsid w:val="00D027AC"/>
    <w:rsid w:val="00D02F3C"/>
    <w:rsid w:val="00D0304C"/>
    <w:rsid w:val="00D030EB"/>
    <w:rsid w:val="00D031C5"/>
    <w:rsid w:val="00D034AF"/>
    <w:rsid w:val="00D037D0"/>
    <w:rsid w:val="00D039F8"/>
    <w:rsid w:val="00D03E60"/>
    <w:rsid w:val="00D04680"/>
    <w:rsid w:val="00D04988"/>
    <w:rsid w:val="00D049B6"/>
    <w:rsid w:val="00D04A11"/>
    <w:rsid w:val="00D04A89"/>
    <w:rsid w:val="00D04CBC"/>
    <w:rsid w:val="00D04D48"/>
    <w:rsid w:val="00D0506B"/>
    <w:rsid w:val="00D050A5"/>
    <w:rsid w:val="00D0530A"/>
    <w:rsid w:val="00D05571"/>
    <w:rsid w:val="00D05578"/>
    <w:rsid w:val="00D055B8"/>
    <w:rsid w:val="00D057D2"/>
    <w:rsid w:val="00D05AFB"/>
    <w:rsid w:val="00D05B5F"/>
    <w:rsid w:val="00D05CAB"/>
    <w:rsid w:val="00D05D7C"/>
    <w:rsid w:val="00D05F17"/>
    <w:rsid w:val="00D061BD"/>
    <w:rsid w:val="00D061CC"/>
    <w:rsid w:val="00D06749"/>
    <w:rsid w:val="00D0681E"/>
    <w:rsid w:val="00D06D78"/>
    <w:rsid w:val="00D06FCF"/>
    <w:rsid w:val="00D07002"/>
    <w:rsid w:val="00D0714A"/>
    <w:rsid w:val="00D0747A"/>
    <w:rsid w:val="00D07A2F"/>
    <w:rsid w:val="00D07BEB"/>
    <w:rsid w:val="00D07CA7"/>
    <w:rsid w:val="00D07CF7"/>
    <w:rsid w:val="00D07E3D"/>
    <w:rsid w:val="00D10207"/>
    <w:rsid w:val="00D103DD"/>
    <w:rsid w:val="00D104B4"/>
    <w:rsid w:val="00D10844"/>
    <w:rsid w:val="00D10891"/>
    <w:rsid w:val="00D108E5"/>
    <w:rsid w:val="00D10EF4"/>
    <w:rsid w:val="00D11139"/>
    <w:rsid w:val="00D11267"/>
    <w:rsid w:val="00D115C3"/>
    <w:rsid w:val="00D11A5A"/>
    <w:rsid w:val="00D11A85"/>
    <w:rsid w:val="00D121DE"/>
    <w:rsid w:val="00D12317"/>
    <w:rsid w:val="00D123C0"/>
    <w:rsid w:val="00D1243D"/>
    <w:rsid w:val="00D126FE"/>
    <w:rsid w:val="00D1273B"/>
    <w:rsid w:val="00D1298B"/>
    <w:rsid w:val="00D1388E"/>
    <w:rsid w:val="00D13DA9"/>
    <w:rsid w:val="00D13E61"/>
    <w:rsid w:val="00D13ED4"/>
    <w:rsid w:val="00D140F1"/>
    <w:rsid w:val="00D1437A"/>
    <w:rsid w:val="00D14607"/>
    <w:rsid w:val="00D14A81"/>
    <w:rsid w:val="00D14B76"/>
    <w:rsid w:val="00D14CAF"/>
    <w:rsid w:val="00D15072"/>
    <w:rsid w:val="00D1509D"/>
    <w:rsid w:val="00D1547D"/>
    <w:rsid w:val="00D15793"/>
    <w:rsid w:val="00D15C8A"/>
    <w:rsid w:val="00D15EAF"/>
    <w:rsid w:val="00D15F12"/>
    <w:rsid w:val="00D16310"/>
    <w:rsid w:val="00D16349"/>
    <w:rsid w:val="00D1648C"/>
    <w:rsid w:val="00D16682"/>
    <w:rsid w:val="00D16C13"/>
    <w:rsid w:val="00D16D7F"/>
    <w:rsid w:val="00D16DAF"/>
    <w:rsid w:val="00D16EEA"/>
    <w:rsid w:val="00D177CE"/>
    <w:rsid w:val="00D17877"/>
    <w:rsid w:val="00D17BA9"/>
    <w:rsid w:val="00D17BF8"/>
    <w:rsid w:val="00D17CB7"/>
    <w:rsid w:val="00D17D19"/>
    <w:rsid w:val="00D2059F"/>
    <w:rsid w:val="00D205DF"/>
    <w:rsid w:val="00D20677"/>
    <w:rsid w:val="00D206D0"/>
    <w:rsid w:val="00D206F7"/>
    <w:rsid w:val="00D208FF"/>
    <w:rsid w:val="00D20C37"/>
    <w:rsid w:val="00D21076"/>
    <w:rsid w:val="00D213B1"/>
    <w:rsid w:val="00D214F4"/>
    <w:rsid w:val="00D2162D"/>
    <w:rsid w:val="00D21636"/>
    <w:rsid w:val="00D21724"/>
    <w:rsid w:val="00D21857"/>
    <w:rsid w:val="00D21AD9"/>
    <w:rsid w:val="00D21B91"/>
    <w:rsid w:val="00D22280"/>
    <w:rsid w:val="00D22298"/>
    <w:rsid w:val="00D22879"/>
    <w:rsid w:val="00D229A9"/>
    <w:rsid w:val="00D23120"/>
    <w:rsid w:val="00D232C8"/>
    <w:rsid w:val="00D2344C"/>
    <w:rsid w:val="00D23568"/>
    <w:rsid w:val="00D23583"/>
    <w:rsid w:val="00D2370D"/>
    <w:rsid w:val="00D23C5D"/>
    <w:rsid w:val="00D23E48"/>
    <w:rsid w:val="00D23EDB"/>
    <w:rsid w:val="00D23FC7"/>
    <w:rsid w:val="00D240D2"/>
    <w:rsid w:val="00D2411E"/>
    <w:rsid w:val="00D24356"/>
    <w:rsid w:val="00D243AC"/>
    <w:rsid w:val="00D24490"/>
    <w:rsid w:val="00D24566"/>
    <w:rsid w:val="00D245F8"/>
    <w:rsid w:val="00D24731"/>
    <w:rsid w:val="00D2487F"/>
    <w:rsid w:val="00D24896"/>
    <w:rsid w:val="00D24947"/>
    <w:rsid w:val="00D24ABC"/>
    <w:rsid w:val="00D24C21"/>
    <w:rsid w:val="00D24CF7"/>
    <w:rsid w:val="00D24D68"/>
    <w:rsid w:val="00D24DB3"/>
    <w:rsid w:val="00D25416"/>
    <w:rsid w:val="00D258C9"/>
    <w:rsid w:val="00D25AA0"/>
    <w:rsid w:val="00D25DC5"/>
    <w:rsid w:val="00D26040"/>
    <w:rsid w:val="00D261DD"/>
    <w:rsid w:val="00D26466"/>
    <w:rsid w:val="00D265C8"/>
    <w:rsid w:val="00D2671A"/>
    <w:rsid w:val="00D2691F"/>
    <w:rsid w:val="00D269A9"/>
    <w:rsid w:val="00D26CF0"/>
    <w:rsid w:val="00D26DE1"/>
    <w:rsid w:val="00D26E2B"/>
    <w:rsid w:val="00D27037"/>
    <w:rsid w:val="00D27187"/>
    <w:rsid w:val="00D272D0"/>
    <w:rsid w:val="00D27339"/>
    <w:rsid w:val="00D27441"/>
    <w:rsid w:val="00D2746F"/>
    <w:rsid w:val="00D275B6"/>
    <w:rsid w:val="00D27658"/>
    <w:rsid w:val="00D276AF"/>
    <w:rsid w:val="00D278D0"/>
    <w:rsid w:val="00D27C57"/>
    <w:rsid w:val="00D27CE4"/>
    <w:rsid w:val="00D27D31"/>
    <w:rsid w:val="00D27D61"/>
    <w:rsid w:val="00D30160"/>
    <w:rsid w:val="00D301CC"/>
    <w:rsid w:val="00D304D9"/>
    <w:rsid w:val="00D307E0"/>
    <w:rsid w:val="00D30940"/>
    <w:rsid w:val="00D30A3D"/>
    <w:rsid w:val="00D30B75"/>
    <w:rsid w:val="00D30CD7"/>
    <w:rsid w:val="00D30CDB"/>
    <w:rsid w:val="00D30EE9"/>
    <w:rsid w:val="00D316DD"/>
    <w:rsid w:val="00D318DF"/>
    <w:rsid w:val="00D31DB0"/>
    <w:rsid w:val="00D31E25"/>
    <w:rsid w:val="00D31EFB"/>
    <w:rsid w:val="00D321EE"/>
    <w:rsid w:val="00D322CF"/>
    <w:rsid w:val="00D3239C"/>
    <w:rsid w:val="00D32455"/>
    <w:rsid w:val="00D32720"/>
    <w:rsid w:val="00D3299C"/>
    <w:rsid w:val="00D32A12"/>
    <w:rsid w:val="00D3337F"/>
    <w:rsid w:val="00D3353A"/>
    <w:rsid w:val="00D336B2"/>
    <w:rsid w:val="00D33908"/>
    <w:rsid w:val="00D33D35"/>
    <w:rsid w:val="00D33DBE"/>
    <w:rsid w:val="00D33E38"/>
    <w:rsid w:val="00D3400E"/>
    <w:rsid w:val="00D3405F"/>
    <w:rsid w:val="00D341E2"/>
    <w:rsid w:val="00D3459F"/>
    <w:rsid w:val="00D347F2"/>
    <w:rsid w:val="00D34B47"/>
    <w:rsid w:val="00D34BD9"/>
    <w:rsid w:val="00D34C0D"/>
    <w:rsid w:val="00D34C73"/>
    <w:rsid w:val="00D34D41"/>
    <w:rsid w:val="00D351A0"/>
    <w:rsid w:val="00D35468"/>
    <w:rsid w:val="00D35635"/>
    <w:rsid w:val="00D359D6"/>
    <w:rsid w:val="00D35AA6"/>
    <w:rsid w:val="00D35AD7"/>
    <w:rsid w:val="00D35D72"/>
    <w:rsid w:val="00D35E03"/>
    <w:rsid w:val="00D35FEC"/>
    <w:rsid w:val="00D35FF4"/>
    <w:rsid w:val="00D3601C"/>
    <w:rsid w:val="00D36165"/>
    <w:rsid w:val="00D36262"/>
    <w:rsid w:val="00D362D9"/>
    <w:rsid w:val="00D36535"/>
    <w:rsid w:val="00D36659"/>
    <w:rsid w:val="00D367EA"/>
    <w:rsid w:val="00D3693B"/>
    <w:rsid w:val="00D36C1D"/>
    <w:rsid w:val="00D36F0E"/>
    <w:rsid w:val="00D37300"/>
    <w:rsid w:val="00D3735C"/>
    <w:rsid w:val="00D377AD"/>
    <w:rsid w:val="00D37896"/>
    <w:rsid w:val="00D37BE6"/>
    <w:rsid w:val="00D401EF"/>
    <w:rsid w:val="00D40404"/>
    <w:rsid w:val="00D40866"/>
    <w:rsid w:val="00D40A2C"/>
    <w:rsid w:val="00D40ADB"/>
    <w:rsid w:val="00D40D1D"/>
    <w:rsid w:val="00D40F9D"/>
    <w:rsid w:val="00D410F5"/>
    <w:rsid w:val="00D412F9"/>
    <w:rsid w:val="00D415AF"/>
    <w:rsid w:val="00D4161F"/>
    <w:rsid w:val="00D4167A"/>
    <w:rsid w:val="00D419F5"/>
    <w:rsid w:val="00D41D8B"/>
    <w:rsid w:val="00D422EF"/>
    <w:rsid w:val="00D423E8"/>
    <w:rsid w:val="00D42549"/>
    <w:rsid w:val="00D4271B"/>
    <w:rsid w:val="00D42823"/>
    <w:rsid w:val="00D4287A"/>
    <w:rsid w:val="00D42DA6"/>
    <w:rsid w:val="00D42FF6"/>
    <w:rsid w:val="00D42FF8"/>
    <w:rsid w:val="00D430B8"/>
    <w:rsid w:val="00D431D3"/>
    <w:rsid w:val="00D434D0"/>
    <w:rsid w:val="00D43517"/>
    <w:rsid w:val="00D4359F"/>
    <w:rsid w:val="00D43FF6"/>
    <w:rsid w:val="00D444BF"/>
    <w:rsid w:val="00D44624"/>
    <w:rsid w:val="00D44788"/>
    <w:rsid w:val="00D447AB"/>
    <w:rsid w:val="00D4488E"/>
    <w:rsid w:val="00D44914"/>
    <w:rsid w:val="00D44C7B"/>
    <w:rsid w:val="00D44E02"/>
    <w:rsid w:val="00D45179"/>
    <w:rsid w:val="00D45194"/>
    <w:rsid w:val="00D45642"/>
    <w:rsid w:val="00D45672"/>
    <w:rsid w:val="00D456AA"/>
    <w:rsid w:val="00D457E3"/>
    <w:rsid w:val="00D45A41"/>
    <w:rsid w:val="00D45D7E"/>
    <w:rsid w:val="00D45E0B"/>
    <w:rsid w:val="00D45FD6"/>
    <w:rsid w:val="00D461C6"/>
    <w:rsid w:val="00D462B2"/>
    <w:rsid w:val="00D464E8"/>
    <w:rsid w:val="00D4660E"/>
    <w:rsid w:val="00D466BC"/>
    <w:rsid w:val="00D467D9"/>
    <w:rsid w:val="00D4681C"/>
    <w:rsid w:val="00D4691A"/>
    <w:rsid w:val="00D46A6C"/>
    <w:rsid w:val="00D46E97"/>
    <w:rsid w:val="00D4708F"/>
    <w:rsid w:val="00D47126"/>
    <w:rsid w:val="00D47636"/>
    <w:rsid w:val="00D478C3"/>
    <w:rsid w:val="00D47985"/>
    <w:rsid w:val="00D479C9"/>
    <w:rsid w:val="00D47D29"/>
    <w:rsid w:val="00D47D36"/>
    <w:rsid w:val="00D47DF8"/>
    <w:rsid w:val="00D47E51"/>
    <w:rsid w:val="00D5019E"/>
    <w:rsid w:val="00D5044E"/>
    <w:rsid w:val="00D508A8"/>
    <w:rsid w:val="00D50EE3"/>
    <w:rsid w:val="00D51693"/>
    <w:rsid w:val="00D5170B"/>
    <w:rsid w:val="00D51777"/>
    <w:rsid w:val="00D51B0C"/>
    <w:rsid w:val="00D51CDC"/>
    <w:rsid w:val="00D51DDC"/>
    <w:rsid w:val="00D51DF5"/>
    <w:rsid w:val="00D51F7B"/>
    <w:rsid w:val="00D521E8"/>
    <w:rsid w:val="00D52311"/>
    <w:rsid w:val="00D523AF"/>
    <w:rsid w:val="00D523F8"/>
    <w:rsid w:val="00D525C1"/>
    <w:rsid w:val="00D52CBC"/>
    <w:rsid w:val="00D5348B"/>
    <w:rsid w:val="00D53539"/>
    <w:rsid w:val="00D535C6"/>
    <w:rsid w:val="00D53C96"/>
    <w:rsid w:val="00D542B8"/>
    <w:rsid w:val="00D54532"/>
    <w:rsid w:val="00D54779"/>
    <w:rsid w:val="00D54A88"/>
    <w:rsid w:val="00D54AEC"/>
    <w:rsid w:val="00D54CC6"/>
    <w:rsid w:val="00D55087"/>
    <w:rsid w:val="00D5533B"/>
    <w:rsid w:val="00D554F9"/>
    <w:rsid w:val="00D555F4"/>
    <w:rsid w:val="00D55AD4"/>
    <w:rsid w:val="00D55CA7"/>
    <w:rsid w:val="00D55FE4"/>
    <w:rsid w:val="00D56072"/>
    <w:rsid w:val="00D5609F"/>
    <w:rsid w:val="00D5649C"/>
    <w:rsid w:val="00D5671B"/>
    <w:rsid w:val="00D567B4"/>
    <w:rsid w:val="00D56BD1"/>
    <w:rsid w:val="00D5707D"/>
    <w:rsid w:val="00D57352"/>
    <w:rsid w:val="00D57575"/>
    <w:rsid w:val="00D576B2"/>
    <w:rsid w:val="00D5772E"/>
    <w:rsid w:val="00D5785E"/>
    <w:rsid w:val="00D5791F"/>
    <w:rsid w:val="00D579BE"/>
    <w:rsid w:val="00D57ACA"/>
    <w:rsid w:val="00D57C2B"/>
    <w:rsid w:val="00D57D31"/>
    <w:rsid w:val="00D60279"/>
    <w:rsid w:val="00D60339"/>
    <w:rsid w:val="00D60625"/>
    <w:rsid w:val="00D60736"/>
    <w:rsid w:val="00D60AFB"/>
    <w:rsid w:val="00D60E10"/>
    <w:rsid w:val="00D6134F"/>
    <w:rsid w:val="00D61888"/>
    <w:rsid w:val="00D61896"/>
    <w:rsid w:val="00D619F0"/>
    <w:rsid w:val="00D61D00"/>
    <w:rsid w:val="00D61D14"/>
    <w:rsid w:val="00D62066"/>
    <w:rsid w:val="00D62187"/>
    <w:rsid w:val="00D623EE"/>
    <w:rsid w:val="00D62440"/>
    <w:rsid w:val="00D62964"/>
    <w:rsid w:val="00D62979"/>
    <w:rsid w:val="00D629BE"/>
    <w:rsid w:val="00D62AE9"/>
    <w:rsid w:val="00D62EA9"/>
    <w:rsid w:val="00D62ECC"/>
    <w:rsid w:val="00D63AF6"/>
    <w:rsid w:val="00D63C73"/>
    <w:rsid w:val="00D64041"/>
    <w:rsid w:val="00D64067"/>
    <w:rsid w:val="00D6412A"/>
    <w:rsid w:val="00D6415D"/>
    <w:rsid w:val="00D6455E"/>
    <w:rsid w:val="00D64B1D"/>
    <w:rsid w:val="00D64C60"/>
    <w:rsid w:val="00D64D0E"/>
    <w:rsid w:val="00D650BE"/>
    <w:rsid w:val="00D651B5"/>
    <w:rsid w:val="00D6532F"/>
    <w:rsid w:val="00D65708"/>
    <w:rsid w:val="00D65791"/>
    <w:rsid w:val="00D65850"/>
    <w:rsid w:val="00D6595B"/>
    <w:rsid w:val="00D65A1F"/>
    <w:rsid w:val="00D65AF2"/>
    <w:rsid w:val="00D65D7C"/>
    <w:rsid w:val="00D65F90"/>
    <w:rsid w:val="00D65FA4"/>
    <w:rsid w:val="00D66654"/>
    <w:rsid w:val="00D66682"/>
    <w:rsid w:val="00D667FA"/>
    <w:rsid w:val="00D66DF1"/>
    <w:rsid w:val="00D66EA4"/>
    <w:rsid w:val="00D66FA0"/>
    <w:rsid w:val="00D67304"/>
    <w:rsid w:val="00D6762A"/>
    <w:rsid w:val="00D676C6"/>
    <w:rsid w:val="00D676E2"/>
    <w:rsid w:val="00D67898"/>
    <w:rsid w:val="00D67D32"/>
    <w:rsid w:val="00D67EBB"/>
    <w:rsid w:val="00D7017E"/>
    <w:rsid w:val="00D70262"/>
    <w:rsid w:val="00D70277"/>
    <w:rsid w:val="00D70332"/>
    <w:rsid w:val="00D70655"/>
    <w:rsid w:val="00D70BB8"/>
    <w:rsid w:val="00D70C4A"/>
    <w:rsid w:val="00D70D24"/>
    <w:rsid w:val="00D7116F"/>
    <w:rsid w:val="00D713FB"/>
    <w:rsid w:val="00D71479"/>
    <w:rsid w:val="00D71BD5"/>
    <w:rsid w:val="00D71C16"/>
    <w:rsid w:val="00D71D2E"/>
    <w:rsid w:val="00D71DC6"/>
    <w:rsid w:val="00D71EDE"/>
    <w:rsid w:val="00D720DF"/>
    <w:rsid w:val="00D721D8"/>
    <w:rsid w:val="00D7243B"/>
    <w:rsid w:val="00D72588"/>
    <w:rsid w:val="00D7286E"/>
    <w:rsid w:val="00D72AD7"/>
    <w:rsid w:val="00D72C57"/>
    <w:rsid w:val="00D72D1B"/>
    <w:rsid w:val="00D72FFE"/>
    <w:rsid w:val="00D730D4"/>
    <w:rsid w:val="00D73403"/>
    <w:rsid w:val="00D736E5"/>
    <w:rsid w:val="00D73723"/>
    <w:rsid w:val="00D73847"/>
    <w:rsid w:val="00D73B5F"/>
    <w:rsid w:val="00D73BC3"/>
    <w:rsid w:val="00D73D87"/>
    <w:rsid w:val="00D73E8F"/>
    <w:rsid w:val="00D73F8B"/>
    <w:rsid w:val="00D74107"/>
    <w:rsid w:val="00D7437D"/>
    <w:rsid w:val="00D743F3"/>
    <w:rsid w:val="00D74414"/>
    <w:rsid w:val="00D746B4"/>
    <w:rsid w:val="00D746C1"/>
    <w:rsid w:val="00D74A14"/>
    <w:rsid w:val="00D74A89"/>
    <w:rsid w:val="00D74D15"/>
    <w:rsid w:val="00D74DC2"/>
    <w:rsid w:val="00D74DE6"/>
    <w:rsid w:val="00D74F44"/>
    <w:rsid w:val="00D752BB"/>
    <w:rsid w:val="00D752DB"/>
    <w:rsid w:val="00D75344"/>
    <w:rsid w:val="00D755EA"/>
    <w:rsid w:val="00D759B3"/>
    <w:rsid w:val="00D75B21"/>
    <w:rsid w:val="00D7605C"/>
    <w:rsid w:val="00D76146"/>
    <w:rsid w:val="00D76173"/>
    <w:rsid w:val="00D7678D"/>
    <w:rsid w:val="00D76BB6"/>
    <w:rsid w:val="00D76D64"/>
    <w:rsid w:val="00D77037"/>
    <w:rsid w:val="00D77271"/>
    <w:rsid w:val="00D772E9"/>
    <w:rsid w:val="00D77363"/>
    <w:rsid w:val="00D77518"/>
    <w:rsid w:val="00D77535"/>
    <w:rsid w:val="00D77576"/>
    <w:rsid w:val="00D775AC"/>
    <w:rsid w:val="00D776DF"/>
    <w:rsid w:val="00D776FB"/>
    <w:rsid w:val="00D77B75"/>
    <w:rsid w:val="00D77C88"/>
    <w:rsid w:val="00D77D40"/>
    <w:rsid w:val="00D77F79"/>
    <w:rsid w:val="00D80205"/>
    <w:rsid w:val="00D802AC"/>
    <w:rsid w:val="00D805B3"/>
    <w:rsid w:val="00D80A93"/>
    <w:rsid w:val="00D80C31"/>
    <w:rsid w:val="00D80E04"/>
    <w:rsid w:val="00D811BB"/>
    <w:rsid w:val="00D81315"/>
    <w:rsid w:val="00D81413"/>
    <w:rsid w:val="00D81422"/>
    <w:rsid w:val="00D8162D"/>
    <w:rsid w:val="00D81667"/>
    <w:rsid w:val="00D816DA"/>
    <w:rsid w:val="00D81716"/>
    <w:rsid w:val="00D817C0"/>
    <w:rsid w:val="00D81847"/>
    <w:rsid w:val="00D8197D"/>
    <w:rsid w:val="00D81CA3"/>
    <w:rsid w:val="00D81D0D"/>
    <w:rsid w:val="00D81EBF"/>
    <w:rsid w:val="00D82204"/>
    <w:rsid w:val="00D82352"/>
    <w:rsid w:val="00D82679"/>
    <w:rsid w:val="00D826DC"/>
    <w:rsid w:val="00D828A1"/>
    <w:rsid w:val="00D8290F"/>
    <w:rsid w:val="00D82B34"/>
    <w:rsid w:val="00D82B6A"/>
    <w:rsid w:val="00D82EBD"/>
    <w:rsid w:val="00D82EFE"/>
    <w:rsid w:val="00D830A1"/>
    <w:rsid w:val="00D83269"/>
    <w:rsid w:val="00D834DA"/>
    <w:rsid w:val="00D83C17"/>
    <w:rsid w:val="00D83D56"/>
    <w:rsid w:val="00D83EDC"/>
    <w:rsid w:val="00D83EE7"/>
    <w:rsid w:val="00D83F6E"/>
    <w:rsid w:val="00D844AA"/>
    <w:rsid w:val="00D84740"/>
    <w:rsid w:val="00D84E59"/>
    <w:rsid w:val="00D84EE9"/>
    <w:rsid w:val="00D850B5"/>
    <w:rsid w:val="00D8511D"/>
    <w:rsid w:val="00D85426"/>
    <w:rsid w:val="00D854BB"/>
    <w:rsid w:val="00D85890"/>
    <w:rsid w:val="00D859CA"/>
    <w:rsid w:val="00D85AD2"/>
    <w:rsid w:val="00D85DE9"/>
    <w:rsid w:val="00D86389"/>
    <w:rsid w:val="00D864E4"/>
    <w:rsid w:val="00D86A4D"/>
    <w:rsid w:val="00D8703C"/>
    <w:rsid w:val="00D871F3"/>
    <w:rsid w:val="00D87202"/>
    <w:rsid w:val="00D87277"/>
    <w:rsid w:val="00D873E8"/>
    <w:rsid w:val="00D87757"/>
    <w:rsid w:val="00D877FB"/>
    <w:rsid w:val="00D878C1"/>
    <w:rsid w:val="00D879EF"/>
    <w:rsid w:val="00D87A02"/>
    <w:rsid w:val="00D87C4C"/>
    <w:rsid w:val="00D87D07"/>
    <w:rsid w:val="00D87D81"/>
    <w:rsid w:val="00D87F4E"/>
    <w:rsid w:val="00D90027"/>
    <w:rsid w:val="00D9063A"/>
    <w:rsid w:val="00D906DC"/>
    <w:rsid w:val="00D9070B"/>
    <w:rsid w:val="00D907DE"/>
    <w:rsid w:val="00D909DB"/>
    <w:rsid w:val="00D90CC8"/>
    <w:rsid w:val="00D90CFB"/>
    <w:rsid w:val="00D9139B"/>
    <w:rsid w:val="00D915E8"/>
    <w:rsid w:val="00D91A47"/>
    <w:rsid w:val="00D91B18"/>
    <w:rsid w:val="00D91C03"/>
    <w:rsid w:val="00D91F30"/>
    <w:rsid w:val="00D9202E"/>
    <w:rsid w:val="00D920FD"/>
    <w:rsid w:val="00D923E0"/>
    <w:rsid w:val="00D924A4"/>
    <w:rsid w:val="00D92573"/>
    <w:rsid w:val="00D926FC"/>
    <w:rsid w:val="00D92863"/>
    <w:rsid w:val="00D92BDE"/>
    <w:rsid w:val="00D92D37"/>
    <w:rsid w:val="00D92FBF"/>
    <w:rsid w:val="00D93004"/>
    <w:rsid w:val="00D934BB"/>
    <w:rsid w:val="00D937B7"/>
    <w:rsid w:val="00D93BDB"/>
    <w:rsid w:val="00D93E0E"/>
    <w:rsid w:val="00D940C1"/>
    <w:rsid w:val="00D94474"/>
    <w:rsid w:val="00D94476"/>
    <w:rsid w:val="00D944CD"/>
    <w:rsid w:val="00D946C1"/>
    <w:rsid w:val="00D9480F"/>
    <w:rsid w:val="00D94AC4"/>
    <w:rsid w:val="00D94D7C"/>
    <w:rsid w:val="00D94F63"/>
    <w:rsid w:val="00D952B9"/>
    <w:rsid w:val="00D9562C"/>
    <w:rsid w:val="00D956C4"/>
    <w:rsid w:val="00D95887"/>
    <w:rsid w:val="00D95B96"/>
    <w:rsid w:val="00D95F99"/>
    <w:rsid w:val="00D96119"/>
    <w:rsid w:val="00D96369"/>
    <w:rsid w:val="00D966C7"/>
    <w:rsid w:val="00D96824"/>
    <w:rsid w:val="00D9682A"/>
    <w:rsid w:val="00D96A0C"/>
    <w:rsid w:val="00D96D1E"/>
    <w:rsid w:val="00D971FD"/>
    <w:rsid w:val="00D972D9"/>
    <w:rsid w:val="00D97598"/>
    <w:rsid w:val="00D97842"/>
    <w:rsid w:val="00D97961"/>
    <w:rsid w:val="00D97972"/>
    <w:rsid w:val="00D97B8D"/>
    <w:rsid w:val="00D97C30"/>
    <w:rsid w:val="00DA01A2"/>
    <w:rsid w:val="00DA01F9"/>
    <w:rsid w:val="00DA0235"/>
    <w:rsid w:val="00DA045B"/>
    <w:rsid w:val="00DA04B3"/>
    <w:rsid w:val="00DA054C"/>
    <w:rsid w:val="00DA07AB"/>
    <w:rsid w:val="00DA07D9"/>
    <w:rsid w:val="00DA0975"/>
    <w:rsid w:val="00DA0ED8"/>
    <w:rsid w:val="00DA10DB"/>
    <w:rsid w:val="00DA1261"/>
    <w:rsid w:val="00DA1289"/>
    <w:rsid w:val="00DA13AE"/>
    <w:rsid w:val="00DA1571"/>
    <w:rsid w:val="00DA16C8"/>
    <w:rsid w:val="00DA19AA"/>
    <w:rsid w:val="00DA1A6D"/>
    <w:rsid w:val="00DA1ACA"/>
    <w:rsid w:val="00DA1FF0"/>
    <w:rsid w:val="00DA2413"/>
    <w:rsid w:val="00DA2525"/>
    <w:rsid w:val="00DA2657"/>
    <w:rsid w:val="00DA2985"/>
    <w:rsid w:val="00DA2B78"/>
    <w:rsid w:val="00DA2F4D"/>
    <w:rsid w:val="00DA31F6"/>
    <w:rsid w:val="00DA33BB"/>
    <w:rsid w:val="00DA3511"/>
    <w:rsid w:val="00DA3B4E"/>
    <w:rsid w:val="00DA3B87"/>
    <w:rsid w:val="00DA419F"/>
    <w:rsid w:val="00DA430A"/>
    <w:rsid w:val="00DA465F"/>
    <w:rsid w:val="00DA4752"/>
    <w:rsid w:val="00DA4902"/>
    <w:rsid w:val="00DA4A2F"/>
    <w:rsid w:val="00DA4FAE"/>
    <w:rsid w:val="00DA53DE"/>
    <w:rsid w:val="00DA5555"/>
    <w:rsid w:val="00DA5651"/>
    <w:rsid w:val="00DA57A7"/>
    <w:rsid w:val="00DA588D"/>
    <w:rsid w:val="00DA5B10"/>
    <w:rsid w:val="00DA5C25"/>
    <w:rsid w:val="00DA5E17"/>
    <w:rsid w:val="00DA5E7B"/>
    <w:rsid w:val="00DA610F"/>
    <w:rsid w:val="00DA6248"/>
    <w:rsid w:val="00DA627A"/>
    <w:rsid w:val="00DA631B"/>
    <w:rsid w:val="00DA6492"/>
    <w:rsid w:val="00DA68E7"/>
    <w:rsid w:val="00DA6B84"/>
    <w:rsid w:val="00DA6C8F"/>
    <w:rsid w:val="00DA6D95"/>
    <w:rsid w:val="00DA6E0E"/>
    <w:rsid w:val="00DA7124"/>
    <w:rsid w:val="00DA7314"/>
    <w:rsid w:val="00DA7328"/>
    <w:rsid w:val="00DA7371"/>
    <w:rsid w:val="00DA7567"/>
    <w:rsid w:val="00DA7617"/>
    <w:rsid w:val="00DA771C"/>
    <w:rsid w:val="00DA7B81"/>
    <w:rsid w:val="00DA7BD9"/>
    <w:rsid w:val="00DA7C8B"/>
    <w:rsid w:val="00DA7D7D"/>
    <w:rsid w:val="00DB0362"/>
    <w:rsid w:val="00DB043C"/>
    <w:rsid w:val="00DB0561"/>
    <w:rsid w:val="00DB0AFB"/>
    <w:rsid w:val="00DB0B14"/>
    <w:rsid w:val="00DB12AD"/>
    <w:rsid w:val="00DB13BB"/>
    <w:rsid w:val="00DB1499"/>
    <w:rsid w:val="00DB151A"/>
    <w:rsid w:val="00DB1AAB"/>
    <w:rsid w:val="00DB2670"/>
    <w:rsid w:val="00DB2A97"/>
    <w:rsid w:val="00DB2AB8"/>
    <w:rsid w:val="00DB2CFD"/>
    <w:rsid w:val="00DB2E5E"/>
    <w:rsid w:val="00DB37D2"/>
    <w:rsid w:val="00DB38CB"/>
    <w:rsid w:val="00DB38E0"/>
    <w:rsid w:val="00DB39DA"/>
    <w:rsid w:val="00DB39F1"/>
    <w:rsid w:val="00DB3ABD"/>
    <w:rsid w:val="00DB3BC6"/>
    <w:rsid w:val="00DB3CA1"/>
    <w:rsid w:val="00DB3E82"/>
    <w:rsid w:val="00DB4112"/>
    <w:rsid w:val="00DB41FE"/>
    <w:rsid w:val="00DB46C5"/>
    <w:rsid w:val="00DB4762"/>
    <w:rsid w:val="00DB4879"/>
    <w:rsid w:val="00DB49CD"/>
    <w:rsid w:val="00DB4BA3"/>
    <w:rsid w:val="00DB4C0B"/>
    <w:rsid w:val="00DB4CA9"/>
    <w:rsid w:val="00DB4E56"/>
    <w:rsid w:val="00DB5183"/>
    <w:rsid w:val="00DB51AC"/>
    <w:rsid w:val="00DB52B4"/>
    <w:rsid w:val="00DB5416"/>
    <w:rsid w:val="00DB542C"/>
    <w:rsid w:val="00DB5484"/>
    <w:rsid w:val="00DB5630"/>
    <w:rsid w:val="00DB5A84"/>
    <w:rsid w:val="00DB5B20"/>
    <w:rsid w:val="00DB5D36"/>
    <w:rsid w:val="00DB5F65"/>
    <w:rsid w:val="00DB5FDF"/>
    <w:rsid w:val="00DB635F"/>
    <w:rsid w:val="00DB6660"/>
    <w:rsid w:val="00DB6851"/>
    <w:rsid w:val="00DB6A4E"/>
    <w:rsid w:val="00DB6AAE"/>
    <w:rsid w:val="00DB6E86"/>
    <w:rsid w:val="00DB6F1C"/>
    <w:rsid w:val="00DB71F7"/>
    <w:rsid w:val="00DB76BE"/>
    <w:rsid w:val="00DB7843"/>
    <w:rsid w:val="00DB79E9"/>
    <w:rsid w:val="00DB7A09"/>
    <w:rsid w:val="00DB7CB4"/>
    <w:rsid w:val="00DB7DF5"/>
    <w:rsid w:val="00DC02DC"/>
    <w:rsid w:val="00DC0366"/>
    <w:rsid w:val="00DC063F"/>
    <w:rsid w:val="00DC0956"/>
    <w:rsid w:val="00DC0974"/>
    <w:rsid w:val="00DC09DB"/>
    <w:rsid w:val="00DC0B7A"/>
    <w:rsid w:val="00DC0CCB"/>
    <w:rsid w:val="00DC0FE9"/>
    <w:rsid w:val="00DC126B"/>
    <w:rsid w:val="00DC128F"/>
    <w:rsid w:val="00DC15CE"/>
    <w:rsid w:val="00DC1823"/>
    <w:rsid w:val="00DC1A22"/>
    <w:rsid w:val="00DC1AD4"/>
    <w:rsid w:val="00DC1C8F"/>
    <w:rsid w:val="00DC1F79"/>
    <w:rsid w:val="00DC2454"/>
    <w:rsid w:val="00DC28F9"/>
    <w:rsid w:val="00DC2B1C"/>
    <w:rsid w:val="00DC2EA8"/>
    <w:rsid w:val="00DC3270"/>
    <w:rsid w:val="00DC328E"/>
    <w:rsid w:val="00DC353B"/>
    <w:rsid w:val="00DC3609"/>
    <w:rsid w:val="00DC38BD"/>
    <w:rsid w:val="00DC3B22"/>
    <w:rsid w:val="00DC3CB3"/>
    <w:rsid w:val="00DC404C"/>
    <w:rsid w:val="00DC422A"/>
    <w:rsid w:val="00DC44B1"/>
    <w:rsid w:val="00DC4894"/>
    <w:rsid w:val="00DC4B81"/>
    <w:rsid w:val="00DC5028"/>
    <w:rsid w:val="00DC5609"/>
    <w:rsid w:val="00DC5DC8"/>
    <w:rsid w:val="00DC5E15"/>
    <w:rsid w:val="00DC5F82"/>
    <w:rsid w:val="00DC6262"/>
    <w:rsid w:val="00DC669B"/>
    <w:rsid w:val="00DC6B56"/>
    <w:rsid w:val="00DC6CEA"/>
    <w:rsid w:val="00DC6EC6"/>
    <w:rsid w:val="00DC76C7"/>
    <w:rsid w:val="00DC7814"/>
    <w:rsid w:val="00DC7BFA"/>
    <w:rsid w:val="00DC7D3C"/>
    <w:rsid w:val="00DC7E16"/>
    <w:rsid w:val="00DC7E90"/>
    <w:rsid w:val="00DD0062"/>
    <w:rsid w:val="00DD0333"/>
    <w:rsid w:val="00DD043A"/>
    <w:rsid w:val="00DD0500"/>
    <w:rsid w:val="00DD07CE"/>
    <w:rsid w:val="00DD07F4"/>
    <w:rsid w:val="00DD0CA0"/>
    <w:rsid w:val="00DD0D93"/>
    <w:rsid w:val="00DD0DBE"/>
    <w:rsid w:val="00DD0DFC"/>
    <w:rsid w:val="00DD111B"/>
    <w:rsid w:val="00DD16BD"/>
    <w:rsid w:val="00DD17E5"/>
    <w:rsid w:val="00DD18B3"/>
    <w:rsid w:val="00DD1A02"/>
    <w:rsid w:val="00DD1A23"/>
    <w:rsid w:val="00DD1D4E"/>
    <w:rsid w:val="00DD1DAF"/>
    <w:rsid w:val="00DD1E3B"/>
    <w:rsid w:val="00DD1FB0"/>
    <w:rsid w:val="00DD25DB"/>
    <w:rsid w:val="00DD263D"/>
    <w:rsid w:val="00DD28CB"/>
    <w:rsid w:val="00DD2D5C"/>
    <w:rsid w:val="00DD2D80"/>
    <w:rsid w:val="00DD30FB"/>
    <w:rsid w:val="00DD319B"/>
    <w:rsid w:val="00DD349A"/>
    <w:rsid w:val="00DD34A0"/>
    <w:rsid w:val="00DD397A"/>
    <w:rsid w:val="00DD3A04"/>
    <w:rsid w:val="00DD3A22"/>
    <w:rsid w:val="00DD3AFB"/>
    <w:rsid w:val="00DD3C1D"/>
    <w:rsid w:val="00DD3F2F"/>
    <w:rsid w:val="00DD3FA5"/>
    <w:rsid w:val="00DD3FD2"/>
    <w:rsid w:val="00DD4391"/>
    <w:rsid w:val="00DD43FE"/>
    <w:rsid w:val="00DD4750"/>
    <w:rsid w:val="00DD478C"/>
    <w:rsid w:val="00DD4B83"/>
    <w:rsid w:val="00DD4F96"/>
    <w:rsid w:val="00DD50F8"/>
    <w:rsid w:val="00DD52E8"/>
    <w:rsid w:val="00DD5795"/>
    <w:rsid w:val="00DD5A45"/>
    <w:rsid w:val="00DD5A5C"/>
    <w:rsid w:val="00DD5C4B"/>
    <w:rsid w:val="00DD5E15"/>
    <w:rsid w:val="00DD5FCE"/>
    <w:rsid w:val="00DD611A"/>
    <w:rsid w:val="00DD6707"/>
    <w:rsid w:val="00DD6A55"/>
    <w:rsid w:val="00DD6A62"/>
    <w:rsid w:val="00DD6B4F"/>
    <w:rsid w:val="00DD6B64"/>
    <w:rsid w:val="00DD6E2C"/>
    <w:rsid w:val="00DD6E8B"/>
    <w:rsid w:val="00DD6F68"/>
    <w:rsid w:val="00DD7305"/>
    <w:rsid w:val="00DD735B"/>
    <w:rsid w:val="00DD74DF"/>
    <w:rsid w:val="00DD7567"/>
    <w:rsid w:val="00DD76C9"/>
    <w:rsid w:val="00DD79F9"/>
    <w:rsid w:val="00DD7B83"/>
    <w:rsid w:val="00DE00AF"/>
    <w:rsid w:val="00DE0321"/>
    <w:rsid w:val="00DE048C"/>
    <w:rsid w:val="00DE0A81"/>
    <w:rsid w:val="00DE0BDF"/>
    <w:rsid w:val="00DE0C3B"/>
    <w:rsid w:val="00DE0E71"/>
    <w:rsid w:val="00DE0E9C"/>
    <w:rsid w:val="00DE15A8"/>
    <w:rsid w:val="00DE1611"/>
    <w:rsid w:val="00DE16B8"/>
    <w:rsid w:val="00DE1E01"/>
    <w:rsid w:val="00DE1E6C"/>
    <w:rsid w:val="00DE2159"/>
    <w:rsid w:val="00DE21E0"/>
    <w:rsid w:val="00DE2278"/>
    <w:rsid w:val="00DE2750"/>
    <w:rsid w:val="00DE2E56"/>
    <w:rsid w:val="00DE2F0C"/>
    <w:rsid w:val="00DE2F22"/>
    <w:rsid w:val="00DE32DE"/>
    <w:rsid w:val="00DE3306"/>
    <w:rsid w:val="00DE3363"/>
    <w:rsid w:val="00DE378F"/>
    <w:rsid w:val="00DE39A6"/>
    <w:rsid w:val="00DE3A84"/>
    <w:rsid w:val="00DE3D17"/>
    <w:rsid w:val="00DE3DBE"/>
    <w:rsid w:val="00DE42AF"/>
    <w:rsid w:val="00DE42C7"/>
    <w:rsid w:val="00DE4422"/>
    <w:rsid w:val="00DE46C5"/>
    <w:rsid w:val="00DE4775"/>
    <w:rsid w:val="00DE481D"/>
    <w:rsid w:val="00DE48AF"/>
    <w:rsid w:val="00DE4959"/>
    <w:rsid w:val="00DE4B33"/>
    <w:rsid w:val="00DE4BEF"/>
    <w:rsid w:val="00DE4D06"/>
    <w:rsid w:val="00DE4D66"/>
    <w:rsid w:val="00DE4E6D"/>
    <w:rsid w:val="00DE4EE4"/>
    <w:rsid w:val="00DE5051"/>
    <w:rsid w:val="00DE5269"/>
    <w:rsid w:val="00DE5841"/>
    <w:rsid w:val="00DE5F81"/>
    <w:rsid w:val="00DE6021"/>
    <w:rsid w:val="00DE6642"/>
    <w:rsid w:val="00DE6766"/>
    <w:rsid w:val="00DE676E"/>
    <w:rsid w:val="00DE68E7"/>
    <w:rsid w:val="00DE69A1"/>
    <w:rsid w:val="00DE6A03"/>
    <w:rsid w:val="00DE6B34"/>
    <w:rsid w:val="00DE6DCC"/>
    <w:rsid w:val="00DE6DE1"/>
    <w:rsid w:val="00DE6F68"/>
    <w:rsid w:val="00DE7960"/>
    <w:rsid w:val="00DF01E5"/>
    <w:rsid w:val="00DF04C2"/>
    <w:rsid w:val="00DF0764"/>
    <w:rsid w:val="00DF0B9D"/>
    <w:rsid w:val="00DF0C08"/>
    <w:rsid w:val="00DF0C4A"/>
    <w:rsid w:val="00DF0D19"/>
    <w:rsid w:val="00DF0E06"/>
    <w:rsid w:val="00DF1110"/>
    <w:rsid w:val="00DF11BF"/>
    <w:rsid w:val="00DF139D"/>
    <w:rsid w:val="00DF15C2"/>
    <w:rsid w:val="00DF15EA"/>
    <w:rsid w:val="00DF162A"/>
    <w:rsid w:val="00DF17D8"/>
    <w:rsid w:val="00DF1920"/>
    <w:rsid w:val="00DF2093"/>
    <w:rsid w:val="00DF2154"/>
    <w:rsid w:val="00DF21BA"/>
    <w:rsid w:val="00DF2503"/>
    <w:rsid w:val="00DF2922"/>
    <w:rsid w:val="00DF29A9"/>
    <w:rsid w:val="00DF2A1C"/>
    <w:rsid w:val="00DF2A3D"/>
    <w:rsid w:val="00DF2DFA"/>
    <w:rsid w:val="00DF2E3A"/>
    <w:rsid w:val="00DF303E"/>
    <w:rsid w:val="00DF3066"/>
    <w:rsid w:val="00DF3079"/>
    <w:rsid w:val="00DF30ED"/>
    <w:rsid w:val="00DF3115"/>
    <w:rsid w:val="00DF3372"/>
    <w:rsid w:val="00DF338D"/>
    <w:rsid w:val="00DF359B"/>
    <w:rsid w:val="00DF36B7"/>
    <w:rsid w:val="00DF39A3"/>
    <w:rsid w:val="00DF3F42"/>
    <w:rsid w:val="00DF3F6B"/>
    <w:rsid w:val="00DF3F97"/>
    <w:rsid w:val="00DF419B"/>
    <w:rsid w:val="00DF4429"/>
    <w:rsid w:val="00DF44E4"/>
    <w:rsid w:val="00DF46D7"/>
    <w:rsid w:val="00DF4762"/>
    <w:rsid w:val="00DF4B25"/>
    <w:rsid w:val="00DF4D25"/>
    <w:rsid w:val="00DF4E45"/>
    <w:rsid w:val="00DF4F0F"/>
    <w:rsid w:val="00DF50B0"/>
    <w:rsid w:val="00DF52A4"/>
    <w:rsid w:val="00DF542C"/>
    <w:rsid w:val="00DF5663"/>
    <w:rsid w:val="00DF5D09"/>
    <w:rsid w:val="00DF5E62"/>
    <w:rsid w:val="00DF5FE5"/>
    <w:rsid w:val="00DF6345"/>
    <w:rsid w:val="00DF6514"/>
    <w:rsid w:val="00DF677C"/>
    <w:rsid w:val="00DF69F6"/>
    <w:rsid w:val="00DF6B06"/>
    <w:rsid w:val="00DF6BA6"/>
    <w:rsid w:val="00DF6CE9"/>
    <w:rsid w:val="00DF6E8E"/>
    <w:rsid w:val="00DF7049"/>
    <w:rsid w:val="00DF777A"/>
    <w:rsid w:val="00DF7E04"/>
    <w:rsid w:val="00E005D7"/>
    <w:rsid w:val="00E0083C"/>
    <w:rsid w:val="00E008DB"/>
    <w:rsid w:val="00E00B3B"/>
    <w:rsid w:val="00E00BA8"/>
    <w:rsid w:val="00E00C7E"/>
    <w:rsid w:val="00E00EE0"/>
    <w:rsid w:val="00E0111B"/>
    <w:rsid w:val="00E0115D"/>
    <w:rsid w:val="00E01246"/>
    <w:rsid w:val="00E01862"/>
    <w:rsid w:val="00E01B9F"/>
    <w:rsid w:val="00E01D31"/>
    <w:rsid w:val="00E01E81"/>
    <w:rsid w:val="00E020E3"/>
    <w:rsid w:val="00E021B4"/>
    <w:rsid w:val="00E0230D"/>
    <w:rsid w:val="00E024DB"/>
    <w:rsid w:val="00E027B2"/>
    <w:rsid w:val="00E027BF"/>
    <w:rsid w:val="00E02A98"/>
    <w:rsid w:val="00E02BC3"/>
    <w:rsid w:val="00E02DB8"/>
    <w:rsid w:val="00E03063"/>
    <w:rsid w:val="00E03221"/>
    <w:rsid w:val="00E033EB"/>
    <w:rsid w:val="00E03555"/>
    <w:rsid w:val="00E03794"/>
    <w:rsid w:val="00E0381D"/>
    <w:rsid w:val="00E039D6"/>
    <w:rsid w:val="00E03B51"/>
    <w:rsid w:val="00E03C20"/>
    <w:rsid w:val="00E03D76"/>
    <w:rsid w:val="00E03D9A"/>
    <w:rsid w:val="00E04314"/>
    <w:rsid w:val="00E04794"/>
    <w:rsid w:val="00E04956"/>
    <w:rsid w:val="00E0497C"/>
    <w:rsid w:val="00E04BD5"/>
    <w:rsid w:val="00E04E3E"/>
    <w:rsid w:val="00E04EDD"/>
    <w:rsid w:val="00E04EE2"/>
    <w:rsid w:val="00E0528D"/>
    <w:rsid w:val="00E052F1"/>
    <w:rsid w:val="00E05399"/>
    <w:rsid w:val="00E055C0"/>
    <w:rsid w:val="00E05A28"/>
    <w:rsid w:val="00E0640A"/>
    <w:rsid w:val="00E068B0"/>
    <w:rsid w:val="00E07341"/>
    <w:rsid w:val="00E073E1"/>
    <w:rsid w:val="00E07723"/>
    <w:rsid w:val="00E07C07"/>
    <w:rsid w:val="00E07C0A"/>
    <w:rsid w:val="00E07C49"/>
    <w:rsid w:val="00E07E24"/>
    <w:rsid w:val="00E10164"/>
    <w:rsid w:val="00E10172"/>
    <w:rsid w:val="00E101C9"/>
    <w:rsid w:val="00E10912"/>
    <w:rsid w:val="00E10E90"/>
    <w:rsid w:val="00E11030"/>
    <w:rsid w:val="00E113E8"/>
    <w:rsid w:val="00E11480"/>
    <w:rsid w:val="00E116DA"/>
    <w:rsid w:val="00E11872"/>
    <w:rsid w:val="00E118EA"/>
    <w:rsid w:val="00E11AD0"/>
    <w:rsid w:val="00E11AEA"/>
    <w:rsid w:val="00E11E32"/>
    <w:rsid w:val="00E11EF7"/>
    <w:rsid w:val="00E122FC"/>
    <w:rsid w:val="00E12810"/>
    <w:rsid w:val="00E1284B"/>
    <w:rsid w:val="00E1296F"/>
    <w:rsid w:val="00E12AB0"/>
    <w:rsid w:val="00E12B65"/>
    <w:rsid w:val="00E12DD6"/>
    <w:rsid w:val="00E12E1A"/>
    <w:rsid w:val="00E137A9"/>
    <w:rsid w:val="00E1392E"/>
    <w:rsid w:val="00E13988"/>
    <w:rsid w:val="00E13CBF"/>
    <w:rsid w:val="00E13DF7"/>
    <w:rsid w:val="00E13FAD"/>
    <w:rsid w:val="00E140BC"/>
    <w:rsid w:val="00E1428F"/>
    <w:rsid w:val="00E1435D"/>
    <w:rsid w:val="00E1451B"/>
    <w:rsid w:val="00E1463A"/>
    <w:rsid w:val="00E149D6"/>
    <w:rsid w:val="00E14A2D"/>
    <w:rsid w:val="00E14D5D"/>
    <w:rsid w:val="00E15013"/>
    <w:rsid w:val="00E1536F"/>
    <w:rsid w:val="00E1540A"/>
    <w:rsid w:val="00E154C2"/>
    <w:rsid w:val="00E15624"/>
    <w:rsid w:val="00E1572A"/>
    <w:rsid w:val="00E158A6"/>
    <w:rsid w:val="00E159C6"/>
    <w:rsid w:val="00E15C0B"/>
    <w:rsid w:val="00E15CEC"/>
    <w:rsid w:val="00E161AA"/>
    <w:rsid w:val="00E16400"/>
    <w:rsid w:val="00E16817"/>
    <w:rsid w:val="00E16894"/>
    <w:rsid w:val="00E168A8"/>
    <w:rsid w:val="00E16B67"/>
    <w:rsid w:val="00E16CF5"/>
    <w:rsid w:val="00E16FD5"/>
    <w:rsid w:val="00E17044"/>
    <w:rsid w:val="00E17338"/>
    <w:rsid w:val="00E1734B"/>
    <w:rsid w:val="00E1738C"/>
    <w:rsid w:val="00E173E3"/>
    <w:rsid w:val="00E175AD"/>
    <w:rsid w:val="00E175AF"/>
    <w:rsid w:val="00E17901"/>
    <w:rsid w:val="00E17A12"/>
    <w:rsid w:val="00E17D11"/>
    <w:rsid w:val="00E17F27"/>
    <w:rsid w:val="00E17FDC"/>
    <w:rsid w:val="00E20B97"/>
    <w:rsid w:val="00E20F14"/>
    <w:rsid w:val="00E21142"/>
    <w:rsid w:val="00E21BC1"/>
    <w:rsid w:val="00E21F48"/>
    <w:rsid w:val="00E22113"/>
    <w:rsid w:val="00E223D9"/>
    <w:rsid w:val="00E22408"/>
    <w:rsid w:val="00E22AF0"/>
    <w:rsid w:val="00E22C5C"/>
    <w:rsid w:val="00E23410"/>
    <w:rsid w:val="00E239E3"/>
    <w:rsid w:val="00E239E9"/>
    <w:rsid w:val="00E23AA5"/>
    <w:rsid w:val="00E23B47"/>
    <w:rsid w:val="00E23CE8"/>
    <w:rsid w:val="00E23F85"/>
    <w:rsid w:val="00E2418D"/>
    <w:rsid w:val="00E24346"/>
    <w:rsid w:val="00E24393"/>
    <w:rsid w:val="00E243E1"/>
    <w:rsid w:val="00E24459"/>
    <w:rsid w:val="00E245B1"/>
    <w:rsid w:val="00E24968"/>
    <w:rsid w:val="00E24AFE"/>
    <w:rsid w:val="00E24DDE"/>
    <w:rsid w:val="00E24FA5"/>
    <w:rsid w:val="00E2503C"/>
    <w:rsid w:val="00E2519A"/>
    <w:rsid w:val="00E2533D"/>
    <w:rsid w:val="00E25560"/>
    <w:rsid w:val="00E25604"/>
    <w:rsid w:val="00E257A4"/>
    <w:rsid w:val="00E258AD"/>
    <w:rsid w:val="00E258C5"/>
    <w:rsid w:val="00E258D2"/>
    <w:rsid w:val="00E2597C"/>
    <w:rsid w:val="00E2598B"/>
    <w:rsid w:val="00E25E3A"/>
    <w:rsid w:val="00E25EDA"/>
    <w:rsid w:val="00E25F61"/>
    <w:rsid w:val="00E25FE3"/>
    <w:rsid w:val="00E26046"/>
    <w:rsid w:val="00E26221"/>
    <w:rsid w:val="00E26467"/>
    <w:rsid w:val="00E26E00"/>
    <w:rsid w:val="00E26E24"/>
    <w:rsid w:val="00E26EC7"/>
    <w:rsid w:val="00E26FFA"/>
    <w:rsid w:val="00E26FFC"/>
    <w:rsid w:val="00E27045"/>
    <w:rsid w:val="00E270CD"/>
    <w:rsid w:val="00E272F7"/>
    <w:rsid w:val="00E27537"/>
    <w:rsid w:val="00E27595"/>
    <w:rsid w:val="00E27A2C"/>
    <w:rsid w:val="00E27B12"/>
    <w:rsid w:val="00E27E37"/>
    <w:rsid w:val="00E3014D"/>
    <w:rsid w:val="00E30182"/>
    <w:rsid w:val="00E301B5"/>
    <w:rsid w:val="00E301DB"/>
    <w:rsid w:val="00E30428"/>
    <w:rsid w:val="00E30B25"/>
    <w:rsid w:val="00E30C34"/>
    <w:rsid w:val="00E30C4D"/>
    <w:rsid w:val="00E30C75"/>
    <w:rsid w:val="00E30E66"/>
    <w:rsid w:val="00E30E71"/>
    <w:rsid w:val="00E31000"/>
    <w:rsid w:val="00E31008"/>
    <w:rsid w:val="00E313EF"/>
    <w:rsid w:val="00E3152E"/>
    <w:rsid w:val="00E316DF"/>
    <w:rsid w:val="00E31803"/>
    <w:rsid w:val="00E3188B"/>
    <w:rsid w:val="00E319E6"/>
    <w:rsid w:val="00E31E25"/>
    <w:rsid w:val="00E31F0E"/>
    <w:rsid w:val="00E32105"/>
    <w:rsid w:val="00E32718"/>
    <w:rsid w:val="00E3275F"/>
    <w:rsid w:val="00E32A17"/>
    <w:rsid w:val="00E32AF5"/>
    <w:rsid w:val="00E32E40"/>
    <w:rsid w:val="00E33124"/>
    <w:rsid w:val="00E3325E"/>
    <w:rsid w:val="00E33385"/>
    <w:rsid w:val="00E333EC"/>
    <w:rsid w:val="00E33678"/>
    <w:rsid w:val="00E336DD"/>
    <w:rsid w:val="00E339BD"/>
    <w:rsid w:val="00E33AFB"/>
    <w:rsid w:val="00E33CA4"/>
    <w:rsid w:val="00E33DF6"/>
    <w:rsid w:val="00E33E66"/>
    <w:rsid w:val="00E34136"/>
    <w:rsid w:val="00E34170"/>
    <w:rsid w:val="00E343E1"/>
    <w:rsid w:val="00E343FF"/>
    <w:rsid w:val="00E3445D"/>
    <w:rsid w:val="00E3469F"/>
    <w:rsid w:val="00E34AAA"/>
    <w:rsid w:val="00E34CCD"/>
    <w:rsid w:val="00E35105"/>
    <w:rsid w:val="00E3514E"/>
    <w:rsid w:val="00E35508"/>
    <w:rsid w:val="00E3555C"/>
    <w:rsid w:val="00E35593"/>
    <w:rsid w:val="00E35752"/>
    <w:rsid w:val="00E357A9"/>
    <w:rsid w:val="00E35AC2"/>
    <w:rsid w:val="00E35C63"/>
    <w:rsid w:val="00E35D33"/>
    <w:rsid w:val="00E35D48"/>
    <w:rsid w:val="00E36087"/>
    <w:rsid w:val="00E364D2"/>
    <w:rsid w:val="00E36569"/>
    <w:rsid w:val="00E3663E"/>
    <w:rsid w:val="00E36729"/>
    <w:rsid w:val="00E3674B"/>
    <w:rsid w:val="00E36C00"/>
    <w:rsid w:val="00E36EDF"/>
    <w:rsid w:val="00E37045"/>
    <w:rsid w:val="00E375AA"/>
    <w:rsid w:val="00E37681"/>
    <w:rsid w:val="00E37795"/>
    <w:rsid w:val="00E37949"/>
    <w:rsid w:val="00E37B11"/>
    <w:rsid w:val="00E37FB2"/>
    <w:rsid w:val="00E40027"/>
    <w:rsid w:val="00E404D5"/>
    <w:rsid w:val="00E40560"/>
    <w:rsid w:val="00E40571"/>
    <w:rsid w:val="00E4057E"/>
    <w:rsid w:val="00E405E1"/>
    <w:rsid w:val="00E409AB"/>
    <w:rsid w:val="00E40A2A"/>
    <w:rsid w:val="00E40C11"/>
    <w:rsid w:val="00E414EE"/>
    <w:rsid w:val="00E4194A"/>
    <w:rsid w:val="00E41CB8"/>
    <w:rsid w:val="00E4202B"/>
    <w:rsid w:val="00E42148"/>
    <w:rsid w:val="00E424A2"/>
    <w:rsid w:val="00E42572"/>
    <w:rsid w:val="00E428D7"/>
    <w:rsid w:val="00E42953"/>
    <w:rsid w:val="00E429F1"/>
    <w:rsid w:val="00E42DB4"/>
    <w:rsid w:val="00E43415"/>
    <w:rsid w:val="00E43625"/>
    <w:rsid w:val="00E43649"/>
    <w:rsid w:val="00E438F9"/>
    <w:rsid w:val="00E43AA2"/>
    <w:rsid w:val="00E43B0B"/>
    <w:rsid w:val="00E43E24"/>
    <w:rsid w:val="00E4432D"/>
    <w:rsid w:val="00E4443F"/>
    <w:rsid w:val="00E44BFB"/>
    <w:rsid w:val="00E4537C"/>
    <w:rsid w:val="00E454CF"/>
    <w:rsid w:val="00E455C2"/>
    <w:rsid w:val="00E45739"/>
    <w:rsid w:val="00E45881"/>
    <w:rsid w:val="00E45F36"/>
    <w:rsid w:val="00E45F50"/>
    <w:rsid w:val="00E4619E"/>
    <w:rsid w:val="00E4649A"/>
    <w:rsid w:val="00E46540"/>
    <w:rsid w:val="00E466EB"/>
    <w:rsid w:val="00E467D1"/>
    <w:rsid w:val="00E46FB0"/>
    <w:rsid w:val="00E47091"/>
    <w:rsid w:val="00E47138"/>
    <w:rsid w:val="00E4715C"/>
    <w:rsid w:val="00E47255"/>
    <w:rsid w:val="00E47779"/>
    <w:rsid w:val="00E477FE"/>
    <w:rsid w:val="00E4799C"/>
    <w:rsid w:val="00E5062C"/>
    <w:rsid w:val="00E50968"/>
    <w:rsid w:val="00E50AEE"/>
    <w:rsid w:val="00E50C54"/>
    <w:rsid w:val="00E50CB7"/>
    <w:rsid w:val="00E50ED5"/>
    <w:rsid w:val="00E5104D"/>
    <w:rsid w:val="00E51142"/>
    <w:rsid w:val="00E51164"/>
    <w:rsid w:val="00E51500"/>
    <w:rsid w:val="00E5151A"/>
    <w:rsid w:val="00E51544"/>
    <w:rsid w:val="00E516E1"/>
    <w:rsid w:val="00E51C79"/>
    <w:rsid w:val="00E51D19"/>
    <w:rsid w:val="00E51DF3"/>
    <w:rsid w:val="00E51E58"/>
    <w:rsid w:val="00E52691"/>
    <w:rsid w:val="00E5275D"/>
    <w:rsid w:val="00E52BF2"/>
    <w:rsid w:val="00E52C90"/>
    <w:rsid w:val="00E52D46"/>
    <w:rsid w:val="00E52DA6"/>
    <w:rsid w:val="00E52F61"/>
    <w:rsid w:val="00E53148"/>
    <w:rsid w:val="00E536C4"/>
    <w:rsid w:val="00E537F5"/>
    <w:rsid w:val="00E53960"/>
    <w:rsid w:val="00E53BF2"/>
    <w:rsid w:val="00E53D1B"/>
    <w:rsid w:val="00E53F07"/>
    <w:rsid w:val="00E5409A"/>
    <w:rsid w:val="00E541B5"/>
    <w:rsid w:val="00E542F2"/>
    <w:rsid w:val="00E5432E"/>
    <w:rsid w:val="00E543BB"/>
    <w:rsid w:val="00E54401"/>
    <w:rsid w:val="00E5457C"/>
    <w:rsid w:val="00E54AA2"/>
    <w:rsid w:val="00E54ADF"/>
    <w:rsid w:val="00E54DD6"/>
    <w:rsid w:val="00E54FAC"/>
    <w:rsid w:val="00E55035"/>
    <w:rsid w:val="00E553E2"/>
    <w:rsid w:val="00E55AAB"/>
    <w:rsid w:val="00E5615D"/>
    <w:rsid w:val="00E56204"/>
    <w:rsid w:val="00E564C9"/>
    <w:rsid w:val="00E5653E"/>
    <w:rsid w:val="00E5685D"/>
    <w:rsid w:val="00E56967"/>
    <w:rsid w:val="00E56BB8"/>
    <w:rsid w:val="00E56E98"/>
    <w:rsid w:val="00E5708C"/>
    <w:rsid w:val="00E576F4"/>
    <w:rsid w:val="00E578D6"/>
    <w:rsid w:val="00E57B7C"/>
    <w:rsid w:val="00E57CF1"/>
    <w:rsid w:val="00E60567"/>
    <w:rsid w:val="00E60710"/>
    <w:rsid w:val="00E60715"/>
    <w:rsid w:val="00E60849"/>
    <w:rsid w:val="00E608FE"/>
    <w:rsid w:val="00E60906"/>
    <w:rsid w:val="00E6093D"/>
    <w:rsid w:val="00E60BB8"/>
    <w:rsid w:val="00E60D34"/>
    <w:rsid w:val="00E60FAC"/>
    <w:rsid w:val="00E6177D"/>
    <w:rsid w:val="00E61DEE"/>
    <w:rsid w:val="00E62056"/>
    <w:rsid w:val="00E6216D"/>
    <w:rsid w:val="00E62231"/>
    <w:rsid w:val="00E623E3"/>
    <w:rsid w:val="00E62645"/>
    <w:rsid w:val="00E6264C"/>
    <w:rsid w:val="00E627F4"/>
    <w:rsid w:val="00E62D45"/>
    <w:rsid w:val="00E62DC8"/>
    <w:rsid w:val="00E6339F"/>
    <w:rsid w:val="00E63CB2"/>
    <w:rsid w:val="00E63CBE"/>
    <w:rsid w:val="00E63D33"/>
    <w:rsid w:val="00E63F27"/>
    <w:rsid w:val="00E6408E"/>
    <w:rsid w:val="00E64860"/>
    <w:rsid w:val="00E64BB6"/>
    <w:rsid w:val="00E652A3"/>
    <w:rsid w:val="00E65376"/>
    <w:rsid w:val="00E6549E"/>
    <w:rsid w:val="00E65B4C"/>
    <w:rsid w:val="00E66087"/>
    <w:rsid w:val="00E66088"/>
    <w:rsid w:val="00E66219"/>
    <w:rsid w:val="00E66377"/>
    <w:rsid w:val="00E665A3"/>
    <w:rsid w:val="00E66729"/>
    <w:rsid w:val="00E66768"/>
    <w:rsid w:val="00E668B9"/>
    <w:rsid w:val="00E66AA2"/>
    <w:rsid w:val="00E66C46"/>
    <w:rsid w:val="00E66EC5"/>
    <w:rsid w:val="00E6704D"/>
    <w:rsid w:val="00E67119"/>
    <w:rsid w:val="00E67390"/>
    <w:rsid w:val="00E67568"/>
    <w:rsid w:val="00E67590"/>
    <w:rsid w:val="00E6759B"/>
    <w:rsid w:val="00E675C9"/>
    <w:rsid w:val="00E6779B"/>
    <w:rsid w:val="00E67A7D"/>
    <w:rsid w:val="00E67BB6"/>
    <w:rsid w:val="00E67C6F"/>
    <w:rsid w:val="00E70114"/>
    <w:rsid w:val="00E703C1"/>
    <w:rsid w:val="00E705CF"/>
    <w:rsid w:val="00E705E6"/>
    <w:rsid w:val="00E707C3"/>
    <w:rsid w:val="00E70CD7"/>
    <w:rsid w:val="00E712E0"/>
    <w:rsid w:val="00E71469"/>
    <w:rsid w:val="00E714F9"/>
    <w:rsid w:val="00E71571"/>
    <w:rsid w:val="00E718AB"/>
    <w:rsid w:val="00E71B4D"/>
    <w:rsid w:val="00E71D67"/>
    <w:rsid w:val="00E71F81"/>
    <w:rsid w:val="00E722D0"/>
    <w:rsid w:val="00E72818"/>
    <w:rsid w:val="00E72952"/>
    <w:rsid w:val="00E72A69"/>
    <w:rsid w:val="00E72A9D"/>
    <w:rsid w:val="00E72C1D"/>
    <w:rsid w:val="00E730C9"/>
    <w:rsid w:val="00E73113"/>
    <w:rsid w:val="00E733EF"/>
    <w:rsid w:val="00E73526"/>
    <w:rsid w:val="00E73536"/>
    <w:rsid w:val="00E735A3"/>
    <w:rsid w:val="00E739AA"/>
    <w:rsid w:val="00E73AB3"/>
    <w:rsid w:val="00E73CE1"/>
    <w:rsid w:val="00E73DD2"/>
    <w:rsid w:val="00E74461"/>
    <w:rsid w:val="00E74563"/>
    <w:rsid w:val="00E749A5"/>
    <w:rsid w:val="00E753BE"/>
    <w:rsid w:val="00E75851"/>
    <w:rsid w:val="00E75A42"/>
    <w:rsid w:val="00E75A89"/>
    <w:rsid w:val="00E763A4"/>
    <w:rsid w:val="00E764D9"/>
    <w:rsid w:val="00E768C0"/>
    <w:rsid w:val="00E76C47"/>
    <w:rsid w:val="00E76DCB"/>
    <w:rsid w:val="00E76DF3"/>
    <w:rsid w:val="00E7704D"/>
    <w:rsid w:val="00E7736A"/>
    <w:rsid w:val="00E77624"/>
    <w:rsid w:val="00E7763B"/>
    <w:rsid w:val="00E77677"/>
    <w:rsid w:val="00E776DD"/>
    <w:rsid w:val="00E7773A"/>
    <w:rsid w:val="00E77809"/>
    <w:rsid w:val="00E77ADA"/>
    <w:rsid w:val="00E77B29"/>
    <w:rsid w:val="00E77C46"/>
    <w:rsid w:val="00E80226"/>
    <w:rsid w:val="00E8034E"/>
    <w:rsid w:val="00E80355"/>
    <w:rsid w:val="00E808AE"/>
    <w:rsid w:val="00E80998"/>
    <w:rsid w:val="00E80A33"/>
    <w:rsid w:val="00E80E2B"/>
    <w:rsid w:val="00E80EED"/>
    <w:rsid w:val="00E80F5A"/>
    <w:rsid w:val="00E80FE1"/>
    <w:rsid w:val="00E81263"/>
    <w:rsid w:val="00E81579"/>
    <w:rsid w:val="00E81603"/>
    <w:rsid w:val="00E8160E"/>
    <w:rsid w:val="00E81B8D"/>
    <w:rsid w:val="00E81F87"/>
    <w:rsid w:val="00E823CC"/>
    <w:rsid w:val="00E82716"/>
    <w:rsid w:val="00E829C7"/>
    <w:rsid w:val="00E82AF7"/>
    <w:rsid w:val="00E82BD1"/>
    <w:rsid w:val="00E82DBD"/>
    <w:rsid w:val="00E82DBF"/>
    <w:rsid w:val="00E82FD1"/>
    <w:rsid w:val="00E832E4"/>
    <w:rsid w:val="00E833FB"/>
    <w:rsid w:val="00E83499"/>
    <w:rsid w:val="00E835F9"/>
    <w:rsid w:val="00E8373C"/>
    <w:rsid w:val="00E837AC"/>
    <w:rsid w:val="00E83954"/>
    <w:rsid w:val="00E83A08"/>
    <w:rsid w:val="00E83B94"/>
    <w:rsid w:val="00E83D22"/>
    <w:rsid w:val="00E83E33"/>
    <w:rsid w:val="00E8417D"/>
    <w:rsid w:val="00E841E4"/>
    <w:rsid w:val="00E84337"/>
    <w:rsid w:val="00E84385"/>
    <w:rsid w:val="00E8454A"/>
    <w:rsid w:val="00E8459F"/>
    <w:rsid w:val="00E846E4"/>
    <w:rsid w:val="00E848C7"/>
    <w:rsid w:val="00E84949"/>
    <w:rsid w:val="00E849EF"/>
    <w:rsid w:val="00E84D06"/>
    <w:rsid w:val="00E84F95"/>
    <w:rsid w:val="00E850B5"/>
    <w:rsid w:val="00E857C8"/>
    <w:rsid w:val="00E85BCF"/>
    <w:rsid w:val="00E85CC0"/>
    <w:rsid w:val="00E8610C"/>
    <w:rsid w:val="00E86119"/>
    <w:rsid w:val="00E86209"/>
    <w:rsid w:val="00E866BF"/>
    <w:rsid w:val="00E8679B"/>
    <w:rsid w:val="00E86C06"/>
    <w:rsid w:val="00E86C2F"/>
    <w:rsid w:val="00E87117"/>
    <w:rsid w:val="00E872D8"/>
    <w:rsid w:val="00E8738E"/>
    <w:rsid w:val="00E8752C"/>
    <w:rsid w:val="00E87A0F"/>
    <w:rsid w:val="00E87A1E"/>
    <w:rsid w:val="00E87BB0"/>
    <w:rsid w:val="00E87D34"/>
    <w:rsid w:val="00E87D8E"/>
    <w:rsid w:val="00E87F3D"/>
    <w:rsid w:val="00E87F3E"/>
    <w:rsid w:val="00E9021C"/>
    <w:rsid w:val="00E90348"/>
    <w:rsid w:val="00E9074D"/>
    <w:rsid w:val="00E90D64"/>
    <w:rsid w:val="00E90EA6"/>
    <w:rsid w:val="00E9112E"/>
    <w:rsid w:val="00E9131A"/>
    <w:rsid w:val="00E91920"/>
    <w:rsid w:val="00E91AAB"/>
    <w:rsid w:val="00E91B99"/>
    <w:rsid w:val="00E91DF6"/>
    <w:rsid w:val="00E91F43"/>
    <w:rsid w:val="00E92192"/>
    <w:rsid w:val="00E9223B"/>
    <w:rsid w:val="00E92422"/>
    <w:rsid w:val="00E9246A"/>
    <w:rsid w:val="00E92537"/>
    <w:rsid w:val="00E9259F"/>
    <w:rsid w:val="00E9263A"/>
    <w:rsid w:val="00E92B19"/>
    <w:rsid w:val="00E92BB6"/>
    <w:rsid w:val="00E92BBF"/>
    <w:rsid w:val="00E92BD4"/>
    <w:rsid w:val="00E92D2E"/>
    <w:rsid w:val="00E92DBF"/>
    <w:rsid w:val="00E93832"/>
    <w:rsid w:val="00E93B68"/>
    <w:rsid w:val="00E93C0F"/>
    <w:rsid w:val="00E93CE5"/>
    <w:rsid w:val="00E93FD8"/>
    <w:rsid w:val="00E94113"/>
    <w:rsid w:val="00E9457C"/>
    <w:rsid w:val="00E9469A"/>
    <w:rsid w:val="00E948A2"/>
    <w:rsid w:val="00E94C2D"/>
    <w:rsid w:val="00E94EAE"/>
    <w:rsid w:val="00E95154"/>
    <w:rsid w:val="00E95155"/>
    <w:rsid w:val="00E95329"/>
    <w:rsid w:val="00E9536A"/>
    <w:rsid w:val="00E95983"/>
    <w:rsid w:val="00E95B3C"/>
    <w:rsid w:val="00E96182"/>
    <w:rsid w:val="00E96674"/>
    <w:rsid w:val="00E96697"/>
    <w:rsid w:val="00E9669A"/>
    <w:rsid w:val="00E969DF"/>
    <w:rsid w:val="00E96D32"/>
    <w:rsid w:val="00E9778E"/>
    <w:rsid w:val="00E97A82"/>
    <w:rsid w:val="00E97ABC"/>
    <w:rsid w:val="00E97F07"/>
    <w:rsid w:val="00EA022B"/>
    <w:rsid w:val="00EA07A8"/>
    <w:rsid w:val="00EA0852"/>
    <w:rsid w:val="00EA0A05"/>
    <w:rsid w:val="00EA0B9B"/>
    <w:rsid w:val="00EA0DE0"/>
    <w:rsid w:val="00EA0E30"/>
    <w:rsid w:val="00EA1021"/>
    <w:rsid w:val="00EA1026"/>
    <w:rsid w:val="00EA1662"/>
    <w:rsid w:val="00EA170E"/>
    <w:rsid w:val="00EA18D9"/>
    <w:rsid w:val="00EA1D10"/>
    <w:rsid w:val="00EA1D76"/>
    <w:rsid w:val="00EA1EE4"/>
    <w:rsid w:val="00EA20C3"/>
    <w:rsid w:val="00EA23E8"/>
    <w:rsid w:val="00EA2542"/>
    <w:rsid w:val="00EA25F0"/>
    <w:rsid w:val="00EA2968"/>
    <w:rsid w:val="00EA2CEC"/>
    <w:rsid w:val="00EA2E62"/>
    <w:rsid w:val="00EA3500"/>
    <w:rsid w:val="00EA3813"/>
    <w:rsid w:val="00EA385D"/>
    <w:rsid w:val="00EA38F7"/>
    <w:rsid w:val="00EA3967"/>
    <w:rsid w:val="00EA3A74"/>
    <w:rsid w:val="00EA3ABE"/>
    <w:rsid w:val="00EA3FD4"/>
    <w:rsid w:val="00EA4218"/>
    <w:rsid w:val="00EA43B7"/>
    <w:rsid w:val="00EA445B"/>
    <w:rsid w:val="00EA44D7"/>
    <w:rsid w:val="00EA47A2"/>
    <w:rsid w:val="00EA4BFC"/>
    <w:rsid w:val="00EA4DAB"/>
    <w:rsid w:val="00EA50D3"/>
    <w:rsid w:val="00EA553F"/>
    <w:rsid w:val="00EA5AAF"/>
    <w:rsid w:val="00EA5B99"/>
    <w:rsid w:val="00EA5D10"/>
    <w:rsid w:val="00EA601A"/>
    <w:rsid w:val="00EA60D5"/>
    <w:rsid w:val="00EA6366"/>
    <w:rsid w:val="00EA6724"/>
    <w:rsid w:val="00EA6948"/>
    <w:rsid w:val="00EA69E5"/>
    <w:rsid w:val="00EA6A79"/>
    <w:rsid w:val="00EA6BEA"/>
    <w:rsid w:val="00EA6C08"/>
    <w:rsid w:val="00EA6C5C"/>
    <w:rsid w:val="00EA6CC3"/>
    <w:rsid w:val="00EA6D60"/>
    <w:rsid w:val="00EA6E24"/>
    <w:rsid w:val="00EA7025"/>
    <w:rsid w:val="00EA7174"/>
    <w:rsid w:val="00EA72DB"/>
    <w:rsid w:val="00EA7420"/>
    <w:rsid w:val="00EA74A0"/>
    <w:rsid w:val="00EA76E8"/>
    <w:rsid w:val="00EA7734"/>
    <w:rsid w:val="00EA7770"/>
    <w:rsid w:val="00EA7DEC"/>
    <w:rsid w:val="00EB0038"/>
    <w:rsid w:val="00EB01C5"/>
    <w:rsid w:val="00EB03F3"/>
    <w:rsid w:val="00EB03F9"/>
    <w:rsid w:val="00EB0486"/>
    <w:rsid w:val="00EB0691"/>
    <w:rsid w:val="00EB06F2"/>
    <w:rsid w:val="00EB0DDB"/>
    <w:rsid w:val="00EB0EE6"/>
    <w:rsid w:val="00EB0EF2"/>
    <w:rsid w:val="00EB0FE8"/>
    <w:rsid w:val="00EB1021"/>
    <w:rsid w:val="00EB1433"/>
    <w:rsid w:val="00EB1497"/>
    <w:rsid w:val="00EB2055"/>
    <w:rsid w:val="00EB20CE"/>
    <w:rsid w:val="00EB2125"/>
    <w:rsid w:val="00EB285A"/>
    <w:rsid w:val="00EB286D"/>
    <w:rsid w:val="00EB2A38"/>
    <w:rsid w:val="00EB2CBF"/>
    <w:rsid w:val="00EB2DB3"/>
    <w:rsid w:val="00EB32A6"/>
    <w:rsid w:val="00EB34FA"/>
    <w:rsid w:val="00EB3538"/>
    <w:rsid w:val="00EB3657"/>
    <w:rsid w:val="00EB3862"/>
    <w:rsid w:val="00EB3904"/>
    <w:rsid w:val="00EB3C6E"/>
    <w:rsid w:val="00EB3D75"/>
    <w:rsid w:val="00EB410E"/>
    <w:rsid w:val="00EB436F"/>
    <w:rsid w:val="00EB453B"/>
    <w:rsid w:val="00EB4642"/>
    <w:rsid w:val="00EB465C"/>
    <w:rsid w:val="00EB4C1D"/>
    <w:rsid w:val="00EB4D18"/>
    <w:rsid w:val="00EB4E88"/>
    <w:rsid w:val="00EB55BF"/>
    <w:rsid w:val="00EB58B9"/>
    <w:rsid w:val="00EB5B3D"/>
    <w:rsid w:val="00EB5B77"/>
    <w:rsid w:val="00EB5E98"/>
    <w:rsid w:val="00EB5EE4"/>
    <w:rsid w:val="00EB60A3"/>
    <w:rsid w:val="00EB61DF"/>
    <w:rsid w:val="00EB61E6"/>
    <w:rsid w:val="00EB62C0"/>
    <w:rsid w:val="00EB62CE"/>
    <w:rsid w:val="00EB6370"/>
    <w:rsid w:val="00EB670D"/>
    <w:rsid w:val="00EB70FC"/>
    <w:rsid w:val="00EB7196"/>
    <w:rsid w:val="00EB7CDD"/>
    <w:rsid w:val="00EC00D7"/>
    <w:rsid w:val="00EC0102"/>
    <w:rsid w:val="00EC03AB"/>
    <w:rsid w:val="00EC0422"/>
    <w:rsid w:val="00EC0745"/>
    <w:rsid w:val="00EC07CB"/>
    <w:rsid w:val="00EC094E"/>
    <w:rsid w:val="00EC0976"/>
    <w:rsid w:val="00EC0B0D"/>
    <w:rsid w:val="00EC0F6F"/>
    <w:rsid w:val="00EC11AD"/>
    <w:rsid w:val="00EC13C4"/>
    <w:rsid w:val="00EC1DFF"/>
    <w:rsid w:val="00EC214B"/>
    <w:rsid w:val="00EC21D1"/>
    <w:rsid w:val="00EC22BF"/>
    <w:rsid w:val="00EC274C"/>
    <w:rsid w:val="00EC28FE"/>
    <w:rsid w:val="00EC2DB1"/>
    <w:rsid w:val="00EC2FC9"/>
    <w:rsid w:val="00EC2FEF"/>
    <w:rsid w:val="00EC3040"/>
    <w:rsid w:val="00EC3165"/>
    <w:rsid w:val="00EC33D5"/>
    <w:rsid w:val="00EC34A1"/>
    <w:rsid w:val="00EC34FE"/>
    <w:rsid w:val="00EC35C0"/>
    <w:rsid w:val="00EC39F1"/>
    <w:rsid w:val="00EC3CAF"/>
    <w:rsid w:val="00EC3D37"/>
    <w:rsid w:val="00EC3E3B"/>
    <w:rsid w:val="00EC3F28"/>
    <w:rsid w:val="00EC3F86"/>
    <w:rsid w:val="00EC4039"/>
    <w:rsid w:val="00EC44AD"/>
    <w:rsid w:val="00EC475B"/>
    <w:rsid w:val="00EC4860"/>
    <w:rsid w:val="00EC48D0"/>
    <w:rsid w:val="00EC4928"/>
    <w:rsid w:val="00EC4AE0"/>
    <w:rsid w:val="00EC4BFF"/>
    <w:rsid w:val="00EC54B7"/>
    <w:rsid w:val="00EC5580"/>
    <w:rsid w:val="00EC563A"/>
    <w:rsid w:val="00EC56B1"/>
    <w:rsid w:val="00EC5900"/>
    <w:rsid w:val="00EC5A56"/>
    <w:rsid w:val="00EC5DCE"/>
    <w:rsid w:val="00EC5FA1"/>
    <w:rsid w:val="00EC6050"/>
    <w:rsid w:val="00EC692B"/>
    <w:rsid w:val="00EC69CC"/>
    <w:rsid w:val="00EC6AE2"/>
    <w:rsid w:val="00EC6ECF"/>
    <w:rsid w:val="00EC6EFE"/>
    <w:rsid w:val="00EC6FA8"/>
    <w:rsid w:val="00EC72DC"/>
    <w:rsid w:val="00EC74B5"/>
    <w:rsid w:val="00EC7567"/>
    <w:rsid w:val="00EC75A7"/>
    <w:rsid w:val="00EC7644"/>
    <w:rsid w:val="00EC7880"/>
    <w:rsid w:val="00EC7A0B"/>
    <w:rsid w:val="00EC7AE7"/>
    <w:rsid w:val="00EC7B47"/>
    <w:rsid w:val="00EC7D24"/>
    <w:rsid w:val="00EC7E0D"/>
    <w:rsid w:val="00EC7EA9"/>
    <w:rsid w:val="00ED003B"/>
    <w:rsid w:val="00ED00C2"/>
    <w:rsid w:val="00ED0530"/>
    <w:rsid w:val="00ED0DB5"/>
    <w:rsid w:val="00ED0F6F"/>
    <w:rsid w:val="00ED13FB"/>
    <w:rsid w:val="00ED163A"/>
    <w:rsid w:val="00ED1756"/>
    <w:rsid w:val="00ED23D7"/>
    <w:rsid w:val="00ED25F1"/>
    <w:rsid w:val="00ED264C"/>
    <w:rsid w:val="00ED2936"/>
    <w:rsid w:val="00ED2A78"/>
    <w:rsid w:val="00ED3133"/>
    <w:rsid w:val="00ED315C"/>
    <w:rsid w:val="00ED3183"/>
    <w:rsid w:val="00ED31E3"/>
    <w:rsid w:val="00ED3320"/>
    <w:rsid w:val="00ED338C"/>
    <w:rsid w:val="00ED3425"/>
    <w:rsid w:val="00ED3A10"/>
    <w:rsid w:val="00ED4175"/>
    <w:rsid w:val="00ED436D"/>
    <w:rsid w:val="00ED43B7"/>
    <w:rsid w:val="00ED441A"/>
    <w:rsid w:val="00ED446A"/>
    <w:rsid w:val="00ED44B6"/>
    <w:rsid w:val="00ED45AA"/>
    <w:rsid w:val="00ED479A"/>
    <w:rsid w:val="00ED4A26"/>
    <w:rsid w:val="00ED4B0B"/>
    <w:rsid w:val="00ED4B18"/>
    <w:rsid w:val="00ED4B86"/>
    <w:rsid w:val="00ED4CD5"/>
    <w:rsid w:val="00ED4E75"/>
    <w:rsid w:val="00ED51E0"/>
    <w:rsid w:val="00ED52EA"/>
    <w:rsid w:val="00ED5300"/>
    <w:rsid w:val="00ED538A"/>
    <w:rsid w:val="00ED53A7"/>
    <w:rsid w:val="00ED550D"/>
    <w:rsid w:val="00ED5759"/>
    <w:rsid w:val="00ED5807"/>
    <w:rsid w:val="00ED586E"/>
    <w:rsid w:val="00ED5924"/>
    <w:rsid w:val="00ED5B70"/>
    <w:rsid w:val="00ED6146"/>
    <w:rsid w:val="00ED61D7"/>
    <w:rsid w:val="00ED68A8"/>
    <w:rsid w:val="00ED68E6"/>
    <w:rsid w:val="00ED6AE8"/>
    <w:rsid w:val="00ED6CAB"/>
    <w:rsid w:val="00ED6D5F"/>
    <w:rsid w:val="00ED6F1D"/>
    <w:rsid w:val="00ED7083"/>
    <w:rsid w:val="00ED725B"/>
    <w:rsid w:val="00ED74C5"/>
    <w:rsid w:val="00ED750C"/>
    <w:rsid w:val="00ED75AC"/>
    <w:rsid w:val="00ED78C3"/>
    <w:rsid w:val="00ED799F"/>
    <w:rsid w:val="00ED79C6"/>
    <w:rsid w:val="00ED7DCD"/>
    <w:rsid w:val="00EE01EE"/>
    <w:rsid w:val="00EE08F4"/>
    <w:rsid w:val="00EE0962"/>
    <w:rsid w:val="00EE1007"/>
    <w:rsid w:val="00EE119E"/>
    <w:rsid w:val="00EE11F1"/>
    <w:rsid w:val="00EE151F"/>
    <w:rsid w:val="00EE15ED"/>
    <w:rsid w:val="00EE1CED"/>
    <w:rsid w:val="00EE1EC5"/>
    <w:rsid w:val="00EE1F9C"/>
    <w:rsid w:val="00EE21CF"/>
    <w:rsid w:val="00EE222B"/>
    <w:rsid w:val="00EE2359"/>
    <w:rsid w:val="00EE24AD"/>
    <w:rsid w:val="00EE255A"/>
    <w:rsid w:val="00EE25F0"/>
    <w:rsid w:val="00EE26AF"/>
    <w:rsid w:val="00EE288A"/>
    <w:rsid w:val="00EE2D24"/>
    <w:rsid w:val="00EE30CB"/>
    <w:rsid w:val="00EE30D0"/>
    <w:rsid w:val="00EE30EE"/>
    <w:rsid w:val="00EE3462"/>
    <w:rsid w:val="00EE358A"/>
    <w:rsid w:val="00EE395F"/>
    <w:rsid w:val="00EE3EEA"/>
    <w:rsid w:val="00EE417F"/>
    <w:rsid w:val="00EE45C3"/>
    <w:rsid w:val="00EE4703"/>
    <w:rsid w:val="00EE4804"/>
    <w:rsid w:val="00EE4869"/>
    <w:rsid w:val="00EE4F80"/>
    <w:rsid w:val="00EE52C8"/>
    <w:rsid w:val="00EE5486"/>
    <w:rsid w:val="00EE5523"/>
    <w:rsid w:val="00EE56AB"/>
    <w:rsid w:val="00EE5868"/>
    <w:rsid w:val="00EE58A2"/>
    <w:rsid w:val="00EE596D"/>
    <w:rsid w:val="00EE5A42"/>
    <w:rsid w:val="00EE5A5C"/>
    <w:rsid w:val="00EE5F31"/>
    <w:rsid w:val="00EE5F7F"/>
    <w:rsid w:val="00EE603E"/>
    <w:rsid w:val="00EE60B5"/>
    <w:rsid w:val="00EE6506"/>
    <w:rsid w:val="00EE669A"/>
    <w:rsid w:val="00EE67EF"/>
    <w:rsid w:val="00EE684D"/>
    <w:rsid w:val="00EE6BA9"/>
    <w:rsid w:val="00EE6D96"/>
    <w:rsid w:val="00EE6DDA"/>
    <w:rsid w:val="00EE71B2"/>
    <w:rsid w:val="00EE7241"/>
    <w:rsid w:val="00EE72E6"/>
    <w:rsid w:val="00EE741C"/>
    <w:rsid w:val="00EE748B"/>
    <w:rsid w:val="00EE752F"/>
    <w:rsid w:val="00EE76F3"/>
    <w:rsid w:val="00EE7970"/>
    <w:rsid w:val="00EE7A91"/>
    <w:rsid w:val="00EE7B0C"/>
    <w:rsid w:val="00EF041F"/>
    <w:rsid w:val="00EF05AF"/>
    <w:rsid w:val="00EF08A7"/>
    <w:rsid w:val="00EF111E"/>
    <w:rsid w:val="00EF117E"/>
    <w:rsid w:val="00EF13DB"/>
    <w:rsid w:val="00EF1700"/>
    <w:rsid w:val="00EF1790"/>
    <w:rsid w:val="00EF1B28"/>
    <w:rsid w:val="00EF1BFC"/>
    <w:rsid w:val="00EF1D94"/>
    <w:rsid w:val="00EF1E27"/>
    <w:rsid w:val="00EF2072"/>
    <w:rsid w:val="00EF20D0"/>
    <w:rsid w:val="00EF2159"/>
    <w:rsid w:val="00EF21D8"/>
    <w:rsid w:val="00EF2332"/>
    <w:rsid w:val="00EF24F8"/>
    <w:rsid w:val="00EF26C5"/>
    <w:rsid w:val="00EF2E80"/>
    <w:rsid w:val="00EF3184"/>
    <w:rsid w:val="00EF3206"/>
    <w:rsid w:val="00EF329D"/>
    <w:rsid w:val="00EF3334"/>
    <w:rsid w:val="00EF3497"/>
    <w:rsid w:val="00EF354B"/>
    <w:rsid w:val="00EF360C"/>
    <w:rsid w:val="00EF3DBD"/>
    <w:rsid w:val="00EF3FC7"/>
    <w:rsid w:val="00EF4166"/>
    <w:rsid w:val="00EF42D0"/>
    <w:rsid w:val="00EF42F9"/>
    <w:rsid w:val="00EF45EA"/>
    <w:rsid w:val="00EF4846"/>
    <w:rsid w:val="00EF4F34"/>
    <w:rsid w:val="00EF5368"/>
    <w:rsid w:val="00EF540C"/>
    <w:rsid w:val="00EF58AC"/>
    <w:rsid w:val="00EF58D7"/>
    <w:rsid w:val="00EF5AB5"/>
    <w:rsid w:val="00EF5AD8"/>
    <w:rsid w:val="00EF5E41"/>
    <w:rsid w:val="00EF5F75"/>
    <w:rsid w:val="00EF5FCF"/>
    <w:rsid w:val="00EF623C"/>
    <w:rsid w:val="00EF6301"/>
    <w:rsid w:val="00EF630F"/>
    <w:rsid w:val="00EF64F0"/>
    <w:rsid w:val="00EF696B"/>
    <w:rsid w:val="00EF69A2"/>
    <w:rsid w:val="00EF6BD2"/>
    <w:rsid w:val="00EF732E"/>
    <w:rsid w:val="00EF7474"/>
    <w:rsid w:val="00EF75E9"/>
    <w:rsid w:val="00EF76A0"/>
    <w:rsid w:val="00EF774C"/>
    <w:rsid w:val="00EF77BA"/>
    <w:rsid w:val="00EF7B08"/>
    <w:rsid w:val="00EF7C18"/>
    <w:rsid w:val="00EF7C85"/>
    <w:rsid w:val="00EF7CB9"/>
    <w:rsid w:val="00F000A7"/>
    <w:rsid w:val="00F0014F"/>
    <w:rsid w:val="00F002BC"/>
    <w:rsid w:val="00F00598"/>
    <w:rsid w:val="00F005A3"/>
    <w:rsid w:val="00F007A1"/>
    <w:rsid w:val="00F00AB4"/>
    <w:rsid w:val="00F00B12"/>
    <w:rsid w:val="00F00B80"/>
    <w:rsid w:val="00F00D18"/>
    <w:rsid w:val="00F00D67"/>
    <w:rsid w:val="00F00DC2"/>
    <w:rsid w:val="00F00DD4"/>
    <w:rsid w:val="00F010EA"/>
    <w:rsid w:val="00F012BE"/>
    <w:rsid w:val="00F01400"/>
    <w:rsid w:val="00F017B8"/>
    <w:rsid w:val="00F01A00"/>
    <w:rsid w:val="00F01A20"/>
    <w:rsid w:val="00F01A4F"/>
    <w:rsid w:val="00F01B91"/>
    <w:rsid w:val="00F01F86"/>
    <w:rsid w:val="00F0211A"/>
    <w:rsid w:val="00F0243A"/>
    <w:rsid w:val="00F0278E"/>
    <w:rsid w:val="00F027A3"/>
    <w:rsid w:val="00F02894"/>
    <w:rsid w:val="00F0290B"/>
    <w:rsid w:val="00F02C7E"/>
    <w:rsid w:val="00F02D17"/>
    <w:rsid w:val="00F02D38"/>
    <w:rsid w:val="00F02F70"/>
    <w:rsid w:val="00F02F99"/>
    <w:rsid w:val="00F032FC"/>
    <w:rsid w:val="00F03420"/>
    <w:rsid w:val="00F03618"/>
    <w:rsid w:val="00F03801"/>
    <w:rsid w:val="00F04092"/>
    <w:rsid w:val="00F0462D"/>
    <w:rsid w:val="00F046B4"/>
    <w:rsid w:val="00F04A17"/>
    <w:rsid w:val="00F04A77"/>
    <w:rsid w:val="00F04AA6"/>
    <w:rsid w:val="00F05095"/>
    <w:rsid w:val="00F051B1"/>
    <w:rsid w:val="00F055AB"/>
    <w:rsid w:val="00F05908"/>
    <w:rsid w:val="00F05969"/>
    <w:rsid w:val="00F05B57"/>
    <w:rsid w:val="00F05E1E"/>
    <w:rsid w:val="00F05F92"/>
    <w:rsid w:val="00F062A5"/>
    <w:rsid w:val="00F062EA"/>
    <w:rsid w:val="00F0637B"/>
    <w:rsid w:val="00F06388"/>
    <w:rsid w:val="00F06393"/>
    <w:rsid w:val="00F065A4"/>
    <w:rsid w:val="00F0660C"/>
    <w:rsid w:val="00F066A0"/>
    <w:rsid w:val="00F066A2"/>
    <w:rsid w:val="00F067D3"/>
    <w:rsid w:val="00F06822"/>
    <w:rsid w:val="00F06BEE"/>
    <w:rsid w:val="00F06C07"/>
    <w:rsid w:val="00F06C0C"/>
    <w:rsid w:val="00F06CB1"/>
    <w:rsid w:val="00F07056"/>
    <w:rsid w:val="00F070A6"/>
    <w:rsid w:val="00F07AE5"/>
    <w:rsid w:val="00F07E27"/>
    <w:rsid w:val="00F07EBF"/>
    <w:rsid w:val="00F07EEC"/>
    <w:rsid w:val="00F10218"/>
    <w:rsid w:val="00F103C1"/>
    <w:rsid w:val="00F10786"/>
    <w:rsid w:val="00F107CD"/>
    <w:rsid w:val="00F10DF6"/>
    <w:rsid w:val="00F10E9A"/>
    <w:rsid w:val="00F10F15"/>
    <w:rsid w:val="00F11289"/>
    <w:rsid w:val="00F1133C"/>
    <w:rsid w:val="00F1138D"/>
    <w:rsid w:val="00F1143C"/>
    <w:rsid w:val="00F1158C"/>
    <w:rsid w:val="00F116E7"/>
    <w:rsid w:val="00F1187C"/>
    <w:rsid w:val="00F11935"/>
    <w:rsid w:val="00F11AEC"/>
    <w:rsid w:val="00F11E67"/>
    <w:rsid w:val="00F12085"/>
    <w:rsid w:val="00F120B6"/>
    <w:rsid w:val="00F1231E"/>
    <w:rsid w:val="00F12659"/>
    <w:rsid w:val="00F12AA8"/>
    <w:rsid w:val="00F12C27"/>
    <w:rsid w:val="00F12DA2"/>
    <w:rsid w:val="00F12E3E"/>
    <w:rsid w:val="00F12E90"/>
    <w:rsid w:val="00F12FF4"/>
    <w:rsid w:val="00F131DE"/>
    <w:rsid w:val="00F137D0"/>
    <w:rsid w:val="00F137ED"/>
    <w:rsid w:val="00F1398F"/>
    <w:rsid w:val="00F13AA4"/>
    <w:rsid w:val="00F13D0A"/>
    <w:rsid w:val="00F13EEA"/>
    <w:rsid w:val="00F13F65"/>
    <w:rsid w:val="00F1404B"/>
    <w:rsid w:val="00F1405E"/>
    <w:rsid w:val="00F1437B"/>
    <w:rsid w:val="00F143B3"/>
    <w:rsid w:val="00F143BF"/>
    <w:rsid w:val="00F144DA"/>
    <w:rsid w:val="00F14515"/>
    <w:rsid w:val="00F146D4"/>
    <w:rsid w:val="00F152B4"/>
    <w:rsid w:val="00F15442"/>
    <w:rsid w:val="00F15449"/>
    <w:rsid w:val="00F157C7"/>
    <w:rsid w:val="00F157F0"/>
    <w:rsid w:val="00F159BD"/>
    <w:rsid w:val="00F15CE7"/>
    <w:rsid w:val="00F15D03"/>
    <w:rsid w:val="00F15F6D"/>
    <w:rsid w:val="00F16208"/>
    <w:rsid w:val="00F1664E"/>
    <w:rsid w:val="00F1668F"/>
    <w:rsid w:val="00F16B89"/>
    <w:rsid w:val="00F16D89"/>
    <w:rsid w:val="00F16E85"/>
    <w:rsid w:val="00F16E96"/>
    <w:rsid w:val="00F171B3"/>
    <w:rsid w:val="00F171E5"/>
    <w:rsid w:val="00F171FE"/>
    <w:rsid w:val="00F17292"/>
    <w:rsid w:val="00F17459"/>
    <w:rsid w:val="00F17718"/>
    <w:rsid w:val="00F178D5"/>
    <w:rsid w:val="00F1792F"/>
    <w:rsid w:val="00F17BE8"/>
    <w:rsid w:val="00F17EA3"/>
    <w:rsid w:val="00F20087"/>
    <w:rsid w:val="00F203B3"/>
    <w:rsid w:val="00F20531"/>
    <w:rsid w:val="00F205A0"/>
    <w:rsid w:val="00F20715"/>
    <w:rsid w:val="00F20BCF"/>
    <w:rsid w:val="00F20C23"/>
    <w:rsid w:val="00F20C50"/>
    <w:rsid w:val="00F20C68"/>
    <w:rsid w:val="00F21158"/>
    <w:rsid w:val="00F2142F"/>
    <w:rsid w:val="00F21447"/>
    <w:rsid w:val="00F215E1"/>
    <w:rsid w:val="00F2181C"/>
    <w:rsid w:val="00F21891"/>
    <w:rsid w:val="00F21A05"/>
    <w:rsid w:val="00F2218D"/>
    <w:rsid w:val="00F2249F"/>
    <w:rsid w:val="00F229A0"/>
    <w:rsid w:val="00F22B58"/>
    <w:rsid w:val="00F22BF4"/>
    <w:rsid w:val="00F22C9D"/>
    <w:rsid w:val="00F23065"/>
    <w:rsid w:val="00F232AE"/>
    <w:rsid w:val="00F23340"/>
    <w:rsid w:val="00F23613"/>
    <w:rsid w:val="00F2392C"/>
    <w:rsid w:val="00F2395A"/>
    <w:rsid w:val="00F23BCB"/>
    <w:rsid w:val="00F23D35"/>
    <w:rsid w:val="00F24039"/>
    <w:rsid w:val="00F2409C"/>
    <w:rsid w:val="00F24497"/>
    <w:rsid w:val="00F246BA"/>
    <w:rsid w:val="00F2476D"/>
    <w:rsid w:val="00F24A98"/>
    <w:rsid w:val="00F24C7D"/>
    <w:rsid w:val="00F24CCE"/>
    <w:rsid w:val="00F24CF4"/>
    <w:rsid w:val="00F24D67"/>
    <w:rsid w:val="00F250A4"/>
    <w:rsid w:val="00F251D7"/>
    <w:rsid w:val="00F2533F"/>
    <w:rsid w:val="00F2566B"/>
    <w:rsid w:val="00F256FB"/>
    <w:rsid w:val="00F25766"/>
    <w:rsid w:val="00F259F4"/>
    <w:rsid w:val="00F25A2A"/>
    <w:rsid w:val="00F2601F"/>
    <w:rsid w:val="00F264FC"/>
    <w:rsid w:val="00F26567"/>
    <w:rsid w:val="00F2698F"/>
    <w:rsid w:val="00F26A5E"/>
    <w:rsid w:val="00F26C47"/>
    <w:rsid w:val="00F26DEF"/>
    <w:rsid w:val="00F26EB8"/>
    <w:rsid w:val="00F26F3C"/>
    <w:rsid w:val="00F27269"/>
    <w:rsid w:val="00F27287"/>
    <w:rsid w:val="00F2731E"/>
    <w:rsid w:val="00F27413"/>
    <w:rsid w:val="00F27416"/>
    <w:rsid w:val="00F274EF"/>
    <w:rsid w:val="00F2769A"/>
    <w:rsid w:val="00F27813"/>
    <w:rsid w:val="00F27876"/>
    <w:rsid w:val="00F27CF7"/>
    <w:rsid w:val="00F27F07"/>
    <w:rsid w:val="00F30222"/>
    <w:rsid w:val="00F302F7"/>
    <w:rsid w:val="00F3065B"/>
    <w:rsid w:val="00F30AF9"/>
    <w:rsid w:val="00F30C30"/>
    <w:rsid w:val="00F30F8E"/>
    <w:rsid w:val="00F31162"/>
    <w:rsid w:val="00F31334"/>
    <w:rsid w:val="00F3161F"/>
    <w:rsid w:val="00F3168A"/>
    <w:rsid w:val="00F31F25"/>
    <w:rsid w:val="00F31FDB"/>
    <w:rsid w:val="00F321A2"/>
    <w:rsid w:val="00F32255"/>
    <w:rsid w:val="00F32645"/>
    <w:rsid w:val="00F326F7"/>
    <w:rsid w:val="00F32ADE"/>
    <w:rsid w:val="00F32BDA"/>
    <w:rsid w:val="00F32F72"/>
    <w:rsid w:val="00F33F89"/>
    <w:rsid w:val="00F34053"/>
    <w:rsid w:val="00F340C2"/>
    <w:rsid w:val="00F340EE"/>
    <w:rsid w:val="00F342E1"/>
    <w:rsid w:val="00F34398"/>
    <w:rsid w:val="00F345B1"/>
    <w:rsid w:val="00F3481E"/>
    <w:rsid w:val="00F348BD"/>
    <w:rsid w:val="00F348C1"/>
    <w:rsid w:val="00F348C5"/>
    <w:rsid w:val="00F34C35"/>
    <w:rsid w:val="00F34CA5"/>
    <w:rsid w:val="00F34CF7"/>
    <w:rsid w:val="00F34FD3"/>
    <w:rsid w:val="00F35280"/>
    <w:rsid w:val="00F353AD"/>
    <w:rsid w:val="00F35516"/>
    <w:rsid w:val="00F35582"/>
    <w:rsid w:val="00F3558F"/>
    <w:rsid w:val="00F3559C"/>
    <w:rsid w:val="00F35754"/>
    <w:rsid w:val="00F35787"/>
    <w:rsid w:val="00F35A1A"/>
    <w:rsid w:val="00F3603E"/>
    <w:rsid w:val="00F36286"/>
    <w:rsid w:val="00F36B3E"/>
    <w:rsid w:val="00F36E9D"/>
    <w:rsid w:val="00F36FF3"/>
    <w:rsid w:val="00F3713F"/>
    <w:rsid w:val="00F372B0"/>
    <w:rsid w:val="00F3762F"/>
    <w:rsid w:val="00F377C7"/>
    <w:rsid w:val="00F378E7"/>
    <w:rsid w:val="00F37B50"/>
    <w:rsid w:val="00F37E19"/>
    <w:rsid w:val="00F37EF2"/>
    <w:rsid w:val="00F37FAB"/>
    <w:rsid w:val="00F37FE2"/>
    <w:rsid w:val="00F401C8"/>
    <w:rsid w:val="00F40245"/>
    <w:rsid w:val="00F40295"/>
    <w:rsid w:val="00F40344"/>
    <w:rsid w:val="00F40449"/>
    <w:rsid w:val="00F40A34"/>
    <w:rsid w:val="00F40ADD"/>
    <w:rsid w:val="00F40D2B"/>
    <w:rsid w:val="00F40D40"/>
    <w:rsid w:val="00F40D61"/>
    <w:rsid w:val="00F41339"/>
    <w:rsid w:val="00F41360"/>
    <w:rsid w:val="00F41400"/>
    <w:rsid w:val="00F4161A"/>
    <w:rsid w:val="00F416BF"/>
    <w:rsid w:val="00F418F5"/>
    <w:rsid w:val="00F41A38"/>
    <w:rsid w:val="00F41B85"/>
    <w:rsid w:val="00F41BFC"/>
    <w:rsid w:val="00F41D83"/>
    <w:rsid w:val="00F42383"/>
    <w:rsid w:val="00F425D8"/>
    <w:rsid w:val="00F42873"/>
    <w:rsid w:val="00F42916"/>
    <w:rsid w:val="00F429C1"/>
    <w:rsid w:val="00F42A13"/>
    <w:rsid w:val="00F42A55"/>
    <w:rsid w:val="00F433F9"/>
    <w:rsid w:val="00F4351E"/>
    <w:rsid w:val="00F43539"/>
    <w:rsid w:val="00F4365E"/>
    <w:rsid w:val="00F436C3"/>
    <w:rsid w:val="00F43C24"/>
    <w:rsid w:val="00F43C49"/>
    <w:rsid w:val="00F43D38"/>
    <w:rsid w:val="00F43D94"/>
    <w:rsid w:val="00F440FB"/>
    <w:rsid w:val="00F44145"/>
    <w:rsid w:val="00F4437B"/>
    <w:rsid w:val="00F443F6"/>
    <w:rsid w:val="00F4475E"/>
    <w:rsid w:val="00F4480E"/>
    <w:rsid w:val="00F4490D"/>
    <w:rsid w:val="00F44C0E"/>
    <w:rsid w:val="00F44CFB"/>
    <w:rsid w:val="00F44DB2"/>
    <w:rsid w:val="00F44E76"/>
    <w:rsid w:val="00F4515D"/>
    <w:rsid w:val="00F452B5"/>
    <w:rsid w:val="00F45381"/>
    <w:rsid w:val="00F453B4"/>
    <w:rsid w:val="00F45516"/>
    <w:rsid w:val="00F45538"/>
    <w:rsid w:val="00F456D2"/>
    <w:rsid w:val="00F458A5"/>
    <w:rsid w:val="00F4593F"/>
    <w:rsid w:val="00F45EE1"/>
    <w:rsid w:val="00F45F56"/>
    <w:rsid w:val="00F46026"/>
    <w:rsid w:val="00F46240"/>
    <w:rsid w:val="00F4636A"/>
    <w:rsid w:val="00F46498"/>
    <w:rsid w:val="00F464E2"/>
    <w:rsid w:val="00F467F6"/>
    <w:rsid w:val="00F46BA5"/>
    <w:rsid w:val="00F47A70"/>
    <w:rsid w:val="00F47DEA"/>
    <w:rsid w:val="00F47ED9"/>
    <w:rsid w:val="00F50236"/>
    <w:rsid w:val="00F50559"/>
    <w:rsid w:val="00F505D1"/>
    <w:rsid w:val="00F50823"/>
    <w:rsid w:val="00F509AF"/>
    <w:rsid w:val="00F509FA"/>
    <w:rsid w:val="00F50C5A"/>
    <w:rsid w:val="00F50EC6"/>
    <w:rsid w:val="00F50F0F"/>
    <w:rsid w:val="00F50FCC"/>
    <w:rsid w:val="00F50FCF"/>
    <w:rsid w:val="00F511F2"/>
    <w:rsid w:val="00F5124D"/>
    <w:rsid w:val="00F512F1"/>
    <w:rsid w:val="00F51361"/>
    <w:rsid w:val="00F51672"/>
    <w:rsid w:val="00F51692"/>
    <w:rsid w:val="00F5171A"/>
    <w:rsid w:val="00F5192E"/>
    <w:rsid w:val="00F5194C"/>
    <w:rsid w:val="00F51A20"/>
    <w:rsid w:val="00F51B69"/>
    <w:rsid w:val="00F51CCB"/>
    <w:rsid w:val="00F51D61"/>
    <w:rsid w:val="00F51FB4"/>
    <w:rsid w:val="00F521F5"/>
    <w:rsid w:val="00F524DA"/>
    <w:rsid w:val="00F52A43"/>
    <w:rsid w:val="00F52B03"/>
    <w:rsid w:val="00F52B88"/>
    <w:rsid w:val="00F52D60"/>
    <w:rsid w:val="00F52E0A"/>
    <w:rsid w:val="00F52EB4"/>
    <w:rsid w:val="00F53103"/>
    <w:rsid w:val="00F533C1"/>
    <w:rsid w:val="00F53591"/>
    <w:rsid w:val="00F53764"/>
    <w:rsid w:val="00F539E6"/>
    <w:rsid w:val="00F53B63"/>
    <w:rsid w:val="00F53E56"/>
    <w:rsid w:val="00F53E58"/>
    <w:rsid w:val="00F540B2"/>
    <w:rsid w:val="00F5420A"/>
    <w:rsid w:val="00F5429E"/>
    <w:rsid w:val="00F54441"/>
    <w:rsid w:val="00F545A5"/>
    <w:rsid w:val="00F5468C"/>
    <w:rsid w:val="00F54937"/>
    <w:rsid w:val="00F54D6C"/>
    <w:rsid w:val="00F54F33"/>
    <w:rsid w:val="00F550F6"/>
    <w:rsid w:val="00F5514F"/>
    <w:rsid w:val="00F5524D"/>
    <w:rsid w:val="00F553FB"/>
    <w:rsid w:val="00F559F6"/>
    <w:rsid w:val="00F559FC"/>
    <w:rsid w:val="00F55CE7"/>
    <w:rsid w:val="00F55FD2"/>
    <w:rsid w:val="00F56364"/>
    <w:rsid w:val="00F5655E"/>
    <w:rsid w:val="00F56793"/>
    <w:rsid w:val="00F56870"/>
    <w:rsid w:val="00F56D01"/>
    <w:rsid w:val="00F56E91"/>
    <w:rsid w:val="00F56FE8"/>
    <w:rsid w:val="00F57504"/>
    <w:rsid w:val="00F57529"/>
    <w:rsid w:val="00F5772A"/>
    <w:rsid w:val="00F57777"/>
    <w:rsid w:val="00F579E1"/>
    <w:rsid w:val="00F57A69"/>
    <w:rsid w:val="00F57AF7"/>
    <w:rsid w:val="00F57D15"/>
    <w:rsid w:val="00F57F16"/>
    <w:rsid w:val="00F6016D"/>
    <w:rsid w:val="00F6020C"/>
    <w:rsid w:val="00F6032A"/>
    <w:rsid w:val="00F604BC"/>
    <w:rsid w:val="00F6053F"/>
    <w:rsid w:val="00F605D6"/>
    <w:rsid w:val="00F607DD"/>
    <w:rsid w:val="00F609F8"/>
    <w:rsid w:val="00F61076"/>
    <w:rsid w:val="00F612A4"/>
    <w:rsid w:val="00F61329"/>
    <w:rsid w:val="00F614E0"/>
    <w:rsid w:val="00F61552"/>
    <w:rsid w:val="00F616AC"/>
    <w:rsid w:val="00F618E9"/>
    <w:rsid w:val="00F62731"/>
    <w:rsid w:val="00F6324A"/>
    <w:rsid w:val="00F632F9"/>
    <w:rsid w:val="00F635E8"/>
    <w:rsid w:val="00F635EF"/>
    <w:rsid w:val="00F636F9"/>
    <w:rsid w:val="00F63963"/>
    <w:rsid w:val="00F63B7B"/>
    <w:rsid w:val="00F63BA2"/>
    <w:rsid w:val="00F63DFB"/>
    <w:rsid w:val="00F63F43"/>
    <w:rsid w:val="00F642D1"/>
    <w:rsid w:val="00F64361"/>
    <w:rsid w:val="00F6437D"/>
    <w:rsid w:val="00F64536"/>
    <w:rsid w:val="00F645FC"/>
    <w:rsid w:val="00F645FE"/>
    <w:rsid w:val="00F64628"/>
    <w:rsid w:val="00F64629"/>
    <w:rsid w:val="00F64650"/>
    <w:rsid w:val="00F64A42"/>
    <w:rsid w:val="00F64BF6"/>
    <w:rsid w:val="00F64CCF"/>
    <w:rsid w:val="00F64DAC"/>
    <w:rsid w:val="00F65254"/>
    <w:rsid w:val="00F65267"/>
    <w:rsid w:val="00F65335"/>
    <w:rsid w:val="00F655EF"/>
    <w:rsid w:val="00F65757"/>
    <w:rsid w:val="00F6579E"/>
    <w:rsid w:val="00F657B7"/>
    <w:rsid w:val="00F6583F"/>
    <w:rsid w:val="00F65B2C"/>
    <w:rsid w:val="00F65C7F"/>
    <w:rsid w:val="00F65F34"/>
    <w:rsid w:val="00F66120"/>
    <w:rsid w:val="00F661E3"/>
    <w:rsid w:val="00F662E1"/>
    <w:rsid w:val="00F6661A"/>
    <w:rsid w:val="00F666D0"/>
    <w:rsid w:val="00F6672D"/>
    <w:rsid w:val="00F66A10"/>
    <w:rsid w:val="00F66C60"/>
    <w:rsid w:val="00F66CA6"/>
    <w:rsid w:val="00F66CD0"/>
    <w:rsid w:val="00F66DA7"/>
    <w:rsid w:val="00F66EBE"/>
    <w:rsid w:val="00F66FBE"/>
    <w:rsid w:val="00F67281"/>
    <w:rsid w:val="00F674F6"/>
    <w:rsid w:val="00F6782B"/>
    <w:rsid w:val="00F67944"/>
    <w:rsid w:val="00F700E1"/>
    <w:rsid w:val="00F706E5"/>
    <w:rsid w:val="00F7096A"/>
    <w:rsid w:val="00F70988"/>
    <w:rsid w:val="00F70D51"/>
    <w:rsid w:val="00F71144"/>
    <w:rsid w:val="00F7119A"/>
    <w:rsid w:val="00F713BD"/>
    <w:rsid w:val="00F71B94"/>
    <w:rsid w:val="00F71DE5"/>
    <w:rsid w:val="00F7235F"/>
    <w:rsid w:val="00F724C4"/>
    <w:rsid w:val="00F72504"/>
    <w:rsid w:val="00F726FF"/>
    <w:rsid w:val="00F7270F"/>
    <w:rsid w:val="00F729DB"/>
    <w:rsid w:val="00F72D36"/>
    <w:rsid w:val="00F72FAC"/>
    <w:rsid w:val="00F72FC8"/>
    <w:rsid w:val="00F7311C"/>
    <w:rsid w:val="00F73199"/>
    <w:rsid w:val="00F73512"/>
    <w:rsid w:val="00F73814"/>
    <w:rsid w:val="00F73865"/>
    <w:rsid w:val="00F73874"/>
    <w:rsid w:val="00F738B7"/>
    <w:rsid w:val="00F73BA2"/>
    <w:rsid w:val="00F73BA8"/>
    <w:rsid w:val="00F740DA"/>
    <w:rsid w:val="00F74367"/>
    <w:rsid w:val="00F7440D"/>
    <w:rsid w:val="00F744E3"/>
    <w:rsid w:val="00F745BE"/>
    <w:rsid w:val="00F745E1"/>
    <w:rsid w:val="00F7464E"/>
    <w:rsid w:val="00F74BCF"/>
    <w:rsid w:val="00F74C0D"/>
    <w:rsid w:val="00F74D22"/>
    <w:rsid w:val="00F74D8D"/>
    <w:rsid w:val="00F75411"/>
    <w:rsid w:val="00F755FB"/>
    <w:rsid w:val="00F7568F"/>
    <w:rsid w:val="00F756AD"/>
    <w:rsid w:val="00F75768"/>
    <w:rsid w:val="00F758EF"/>
    <w:rsid w:val="00F75AB2"/>
    <w:rsid w:val="00F75ADF"/>
    <w:rsid w:val="00F75D2F"/>
    <w:rsid w:val="00F75D87"/>
    <w:rsid w:val="00F75E18"/>
    <w:rsid w:val="00F76320"/>
    <w:rsid w:val="00F76379"/>
    <w:rsid w:val="00F76443"/>
    <w:rsid w:val="00F76824"/>
    <w:rsid w:val="00F76E5F"/>
    <w:rsid w:val="00F772F5"/>
    <w:rsid w:val="00F774B8"/>
    <w:rsid w:val="00F77605"/>
    <w:rsid w:val="00F77851"/>
    <w:rsid w:val="00F77A68"/>
    <w:rsid w:val="00F77AD1"/>
    <w:rsid w:val="00F77B56"/>
    <w:rsid w:val="00F802A1"/>
    <w:rsid w:val="00F807DD"/>
    <w:rsid w:val="00F80A2B"/>
    <w:rsid w:val="00F80D8F"/>
    <w:rsid w:val="00F80D94"/>
    <w:rsid w:val="00F810EF"/>
    <w:rsid w:val="00F81510"/>
    <w:rsid w:val="00F815FB"/>
    <w:rsid w:val="00F8168E"/>
    <w:rsid w:val="00F8169B"/>
    <w:rsid w:val="00F81796"/>
    <w:rsid w:val="00F819C0"/>
    <w:rsid w:val="00F819FD"/>
    <w:rsid w:val="00F81B2E"/>
    <w:rsid w:val="00F81F01"/>
    <w:rsid w:val="00F82162"/>
    <w:rsid w:val="00F82528"/>
    <w:rsid w:val="00F828F9"/>
    <w:rsid w:val="00F82AB2"/>
    <w:rsid w:val="00F82ABB"/>
    <w:rsid w:val="00F82B00"/>
    <w:rsid w:val="00F82D8D"/>
    <w:rsid w:val="00F8351A"/>
    <w:rsid w:val="00F83786"/>
    <w:rsid w:val="00F83891"/>
    <w:rsid w:val="00F83A4C"/>
    <w:rsid w:val="00F83B83"/>
    <w:rsid w:val="00F83BE5"/>
    <w:rsid w:val="00F83DEE"/>
    <w:rsid w:val="00F83F7E"/>
    <w:rsid w:val="00F840B9"/>
    <w:rsid w:val="00F84205"/>
    <w:rsid w:val="00F84295"/>
    <w:rsid w:val="00F843F6"/>
    <w:rsid w:val="00F844C0"/>
    <w:rsid w:val="00F84535"/>
    <w:rsid w:val="00F845EF"/>
    <w:rsid w:val="00F84B29"/>
    <w:rsid w:val="00F84C91"/>
    <w:rsid w:val="00F84F27"/>
    <w:rsid w:val="00F85280"/>
    <w:rsid w:val="00F85364"/>
    <w:rsid w:val="00F853BF"/>
    <w:rsid w:val="00F854D3"/>
    <w:rsid w:val="00F855A2"/>
    <w:rsid w:val="00F85680"/>
    <w:rsid w:val="00F857AE"/>
    <w:rsid w:val="00F857FC"/>
    <w:rsid w:val="00F85985"/>
    <w:rsid w:val="00F85AFC"/>
    <w:rsid w:val="00F85CB5"/>
    <w:rsid w:val="00F85F35"/>
    <w:rsid w:val="00F86238"/>
    <w:rsid w:val="00F8644E"/>
    <w:rsid w:val="00F865D1"/>
    <w:rsid w:val="00F8662F"/>
    <w:rsid w:val="00F86668"/>
    <w:rsid w:val="00F86682"/>
    <w:rsid w:val="00F86737"/>
    <w:rsid w:val="00F86A99"/>
    <w:rsid w:val="00F86B23"/>
    <w:rsid w:val="00F86DFD"/>
    <w:rsid w:val="00F86F04"/>
    <w:rsid w:val="00F8702F"/>
    <w:rsid w:val="00F87688"/>
    <w:rsid w:val="00F876DB"/>
    <w:rsid w:val="00F877D8"/>
    <w:rsid w:val="00F87C42"/>
    <w:rsid w:val="00F90142"/>
    <w:rsid w:val="00F902A7"/>
    <w:rsid w:val="00F90419"/>
    <w:rsid w:val="00F904A5"/>
    <w:rsid w:val="00F90759"/>
    <w:rsid w:val="00F908F4"/>
    <w:rsid w:val="00F90A5C"/>
    <w:rsid w:val="00F90B4F"/>
    <w:rsid w:val="00F90E49"/>
    <w:rsid w:val="00F90E83"/>
    <w:rsid w:val="00F90EB5"/>
    <w:rsid w:val="00F91224"/>
    <w:rsid w:val="00F91483"/>
    <w:rsid w:val="00F9149A"/>
    <w:rsid w:val="00F91D53"/>
    <w:rsid w:val="00F92030"/>
    <w:rsid w:val="00F92404"/>
    <w:rsid w:val="00F925EB"/>
    <w:rsid w:val="00F9268E"/>
    <w:rsid w:val="00F92739"/>
    <w:rsid w:val="00F92A08"/>
    <w:rsid w:val="00F92AA3"/>
    <w:rsid w:val="00F92B25"/>
    <w:rsid w:val="00F92F30"/>
    <w:rsid w:val="00F92F40"/>
    <w:rsid w:val="00F92FD1"/>
    <w:rsid w:val="00F930D6"/>
    <w:rsid w:val="00F932CE"/>
    <w:rsid w:val="00F9369A"/>
    <w:rsid w:val="00F93715"/>
    <w:rsid w:val="00F93943"/>
    <w:rsid w:val="00F939BD"/>
    <w:rsid w:val="00F93AD8"/>
    <w:rsid w:val="00F93D41"/>
    <w:rsid w:val="00F93E5B"/>
    <w:rsid w:val="00F93E98"/>
    <w:rsid w:val="00F93FC1"/>
    <w:rsid w:val="00F941C6"/>
    <w:rsid w:val="00F94296"/>
    <w:rsid w:val="00F943BF"/>
    <w:rsid w:val="00F943EF"/>
    <w:rsid w:val="00F944F1"/>
    <w:rsid w:val="00F948B0"/>
    <w:rsid w:val="00F95101"/>
    <w:rsid w:val="00F95EEE"/>
    <w:rsid w:val="00F9686A"/>
    <w:rsid w:val="00F96982"/>
    <w:rsid w:val="00F96CCF"/>
    <w:rsid w:val="00F96F58"/>
    <w:rsid w:val="00F96FB0"/>
    <w:rsid w:val="00F97373"/>
    <w:rsid w:val="00F97380"/>
    <w:rsid w:val="00F97426"/>
    <w:rsid w:val="00F976D6"/>
    <w:rsid w:val="00F97996"/>
    <w:rsid w:val="00F979FD"/>
    <w:rsid w:val="00F97B9C"/>
    <w:rsid w:val="00F97E0E"/>
    <w:rsid w:val="00FA022C"/>
    <w:rsid w:val="00FA0335"/>
    <w:rsid w:val="00FA0620"/>
    <w:rsid w:val="00FA08A6"/>
    <w:rsid w:val="00FA093B"/>
    <w:rsid w:val="00FA097D"/>
    <w:rsid w:val="00FA0A2E"/>
    <w:rsid w:val="00FA0BE1"/>
    <w:rsid w:val="00FA0CD1"/>
    <w:rsid w:val="00FA0EE2"/>
    <w:rsid w:val="00FA1483"/>
    <w:rsid w:val="00FA18C1"/>
    <w:rsid w:val="00FA196D"/>
    <w:rsid w:val="00FA1BBF"/>
    <w:rsid w:val="00FA1BD4"/>
    <w:rsid w:val="00FA207A"/>
    <w:rsid w:val="00FA2373"/>
    <w:rsid w:val="00FA2431"/>
    <w:rsid w:val="00FA278E"/>
    <w:rsid w:val="00FA27BB"/>
    <w:rsid w:val="00FA305E"/>
    <w:rsid w:val="00FA3074"/>
    <w:rsid w:val="00FA32D4"/>
    <w:rsid w:val="00FA3717"/>
    <w:rsid w:val="00FA3977"/>
    <w:rsid w:val="00FA39AD"/>
    <w:rsid w:val="00FA3BAE"/>
    <w:rsid w:val="00FA3C38"/>
    <w:rsid w:val="00FA3CCD"/>
    <w:rsid w:val="00FA3F08"/>
    <w:rsid w:val="00FA4037"/>
    <w:rsid w:val="00FA41D6"/>
    <w:rsid w:val="00FA43F7"/>
    <w:rsid w:val="00FA4749"/>
    <w:rsid w:val="00FA4BCF"/>
    <w:rsid w:val="00FA4C25"/>
    <w:rsid w:val="00FA4C8C"/>
    <w:rsid w:val="00FA4F63"/>
    <w:rsid w:val="00FA4F70"/>
    <w:rsid w:val="00FA585F"/>
    <w:rsid w:val="00FA595C"/>
    <w:rsid w:val="00FA5965"/>
    <w:rsid w:val="00FA5C14"/>
    <w:rsid w:val="00FA5C29"/>
    <w:rsid w:val="00FA5CA4"/>
    <w:rsid w:val="00FA5ECD"/>
    <w:rsid w:val="00FA6325"/>
    <w:rsid w:val="00FA645A"/>
    <w:rsid w:val="00FA67F7"/>
    <w:rsid w:val="00FA6DB5"/>
    <w:rsid w:val="00FA6ED8"/>
    <w:rsid w:val="00FA73D0"/>
    <w:rsid w:val="00FA7453"/>
    <w:rsid w:val="00FA765F"/>
    <w:rsid w:val="00FA7AC4"/>
    <w:rsid w:val="00FA7C81"/>
    <w:rsid w:val="00FA7C97"/>
    <w:rsid w:val="00FA7FC8"/>
    <w:rsid w:val="00FB021D"/>
    <w:rsid w:val="00FB053E"/>
    <w:rsid w:val="00FB0621"/>
    <w:rsid w:val="00FB06C8"/>
    <w:rsid w:val="00FB088C"/>
    <w:rsid w:val="00FB0A91"/>
    <w:rsid w:val="00FB0F8A"/>
    <w:rsid w:val="00FB11C3"/>
    <w:rsid w:val="00FB12B8"/>
    <w:rsid w:val="00FB138D"/>
    <w:rsid w:val="00FB143F"/>
    <w:rsid w:val="00FB1CBF"/>
    <w:rsid w:val="00FB1CCA"/>
    <w:rsid w:val="00FB1E1E"/>
    <w:rsid w:val="00FB1EDE"/>
    <w:rsid w:val="00FB20C0"/>
    <w:rsid w:val="00FB20CE"/>
    <w:rsid w:val="00FB2123"/>
    <w:rsid w:val="00FB2554"/>
    <w:rsid w:val="00FB2876"/>
    <w:rsid w:val="00FB28D5"/>
    <w:rsid w:val="00FB2A4F"/>
    <w:rsid w:val="00FB2CF4"/>
    <w:rsid w:val="00FB2D47"/>
    <w:rsid w:val="00FB2E0C"/>
    <w:rsid w:val="00FB2ECF"/>
    <w:rsid w:val="00FB2F71"/>
    <w:rsid w:val="00FB3160"/>
    <w:rsid w:val="00FB3674"/>
    <w:rsid w:val="00FB3717"/>
    <w:rsid w:val="00FB3743"/>
    <w:rsid w:val="00FB3752"/>
    <w:rsid w:val="00FB377C"/>
    <w:rsid w:val="00FB37FF"/>
    <w:rsid w:val="00FB39BC"/>
    <w:rsid w:val="00FB3BAD"/>
    <w:rsid w:val="00FB3F25"/>
    <w:rsid w:val="00FB3FAF"/>
    <w:rsid w:val="00FB40B8"/>
    <w:rsid w:val="00FB45CD"/>
    <w:rsid w:val="00FB498F"/>
    <w:rsid w:val="00FB4AFE"/>
    <w:rsid w:val="00FB4E14"/>
    <w:rsid w:val="00FB4EF4"/>
    <w:rsid w:val="00FB4F0A"/>
    <w:rsid w:val="00FB5174"/>
    <w:rsid w:val="00FB5298"/>
    <w:rsid w:val="00FB5413"/>
    <w:rsid w:val="00FB54B3"/>
    <w:rsid w:val="00FB5812"/>
    <w:rsid w:val="00FB5885"/>
    <w:rsid w:val="00FB588E"/>
    <w:rsid w:val="00FB5963"/>
    <w:rsid w:val="00FB5BC2"/>
    <w:rsid w:val="00FB5D5A"/>
    <w:rsid w:val="00FB5E96"/>
    <w:rsid w:val="00FB61E9"/>
    <w:rsid w:val="00FB63A1"/>
    <w:rsid w:val="00FB6616"/>
    <w:rsid w:val="00FB67E5"/>
    <w:rsid w:val="00FB68CC"/>
    <w:rsid w:val="00FB68EE"/>
    <w:rsid w:val="00FB6CDF"/>
    <w:rsid w:val="00FB6D5B"/>
    <w:rsid w:val="00FB72D2"/>
    <w:rsid w:val="00FB72FC"/>
    <w:rsid w:val="00FB77E7"/>
    <w:rsid w:val="00FB7934"/>
    <w:rsid w:val="00FB7CDC"/>
    <w:rsid w:val="00FB7D54"/>
    <w:rsid w:val="00FC01B1"/>
    <w:rsid w:val="00FC060C"/>
    <w:rsid w:val="00FC0806"/>
    <w:rsid w:val="00FC0AF1"/>
    <w:rsid w:val="00FC0C7A"/>
    <w:rsid w:val="00FC125D"/>
    <w:rsid w:val="00FC1587"/>
    <w:rsid w:val="00FC19E3"/>
    <w:rsid w:val="00FC1C37"/>
    <w:rsid w:val="00FC1D1C"/>
    <w:rsid w:val="00FC1E1C"/>
    <w:rsid w:val="00FC1E8A"/>
    <w:rsid w:val="00FC2251"/>
    <w:rsid w:val="00FC24EC"/>
    <w:rsid w:val="00FC25EE"/>
    <w:rsid w:val="00FC268A"/>
    <w:rsid w:val="00FC28BB"/>
    <w:rsid w:val="00FC2A81"/>
    <w:rsid w:val="00FC3234"/>
    <w:rsid w:val="00FC3381"/>
    <w:rsid w:val="00FC35A5"/>
    <w:rsid w:val="00FC35E5"/>
    <w:rsid w:val="00FC3775"/>
    <w:rsid w:val="00FC3AE3"/>
    <w:rsid w:val="00FC3CA0"/>
    <w:rsid w:val="00FC3D14"/>
    <w:rsid w:val="00FC3FF0"/>
    <w:rsid w:val="00FC40A7"/>
    <w:rsid w:val="00FC4182"/>
    <w:rsid w:val="00FC41B8"/>
    <w:rsid w:val="00FC421B"/>
    <w:rsid w:val="00FC42B2"/>
    <w:rsid w:val="00FC43BD"/>
    <w:rsid w:val="00FC4438"/>
    <w:rsid w:val="00FC4492"/>
    <w:rsid w:val="00FC456C"/>
    <w:rsid w:val="00FC4ABA"/>
    <w:rsid w:val="00FC4B11"/>
    <w:rsid w:val="00FC4E96"/>
    <w:rsid w:val="00FC500D"/>
    <w:rsid w:val="00FC53BF"/>
    <w:rsid w:val="00FC5595"/>
    <w:rsid w:val="00FC568B"/>
    <w:rsid w:val="00FC58CD"/>
    <w:rsid w:val="00FC59D4"/>
    <w:rsid w:val="00FC5B11"/>
    <w:rsid w:val="00FC5F0F"/>
    <w:rsid w:val="00FC6351"/>
    <w:rsid w:val="00FC638B"/>
    <w:rsid w:val="00FC645C"/>
    <w:rsid w:val="00FC647C"/>
    <w:rsid w:val="00FC64D3"/>
    <w:rsid w:val="00FC6577"/>
    <w:rsid w:val="00FC6606"/>
    <w:rsid w:val="00FC68F9"/>
    <w:rsid w:val="00FC698A"/>
    <w:rsid w:val="00FC6A61"/>
    <w:rsid w:val="00FC6AFF"/>
    <w:rsid w:val="00FC6BD0"/>
    <w:rsid w:val="00FC6CA0"/>
    <w:rsid w:val="00FC6EDE"/>
    <w:rsid w:val="00FC6F27"/>
    <w:rsid w:val="00FC7040"/>
    <w:rsid w:val="00FC7149"/>
    <w:rsid w:val="00FC73AB"/>
    <w:rsid w:val="00FC784B"/>
    <w:rsid w:val="00FC7BC2"/>
    <w:rsid w:val="00FC7D5B"/>
    <w:rsid w:val="00FC7DD2"/>
    <w:rsid w:val="00FC7FC8"/>
    <w:rsid w:val="00FD0008"/>
    <w:rsid w:val="00FD00EF"/>
    <w:rsid w:val="00FD00F8"/>
    <w:rsid w:val="00FD0644"/>
    <w:rsid w:val="00FD07B9"/>
    <w:rsid w:val="00FD08A8"/>
    <w:rsid w:val="00FD0E2D"/>
    <w:rsid w:val="00FD1468"/>
    <w:rsid w:val="00FD1525"/>
    <w:rsid w:val="00FD15CD"/>
    <w:rsid w:val="00FD176F"/>
    <w:rsid w:val="00FD1787"/>
    <w:rsid w:val="00FD196E"/>
    <w:rsid w:val="00FD19E4"/>
    <w:rsid w:val="00FD1A5D"/>
    <w:rsid w:val="00FD1A74"/>
    <w:rsid w:val="00FD1FC5"/>
    <w:rsid w:val="00FD2002"/>
    <w:rsid w:val="00FD2078"/>
    <w:rsid w:val="00FD2292"/>
    <w:rsid w:val="00FD2372"/>
    <w:rsid w:val="00FD276C"/>
    <w:rsid w:val="00FD27B4"/>
    <w:rsid w:val="00FD290D"/>
    <w:rsid w:val="00FD29FF"/>
    <w:rsid w:val="00FD2B46"/>
    <w:rsid w:val="00FD2CEC"/>
    <w:rsid w:val="00FD2D3E"/>
    <w:rsid w:val="00FD2E5E"/>
    <w:rsid w:val="00FD3188"/>
    <w:rsid w:val="00FD33C7"/>
    <w:rsid w:val="00FD3523"/>
    <w:rsid w:val="00FD35C5"/>
    <w:rsid w:val="00FD36DB"/>
    <w:rsid w:val="00FD3776"/>
    <w:rsid w:val="00FD378A"/>
    <w:rsid w:val="00FD3843"/>
    <w:rsid w:val="00FD38AA"/>
    <w:rsid w:val="00FD3AF3"/>
    <w:rsid w:val="00FD3CD0"/>
    <w:rsid w:val="00FD412D"/>
    <w:rsid w:val="00FD479C"/>
    <w:rsid w:val="00FD4B04"/>
    <w:rsid w:val="00FD4B8B"/>
    <w:rsid w:val="00FD4BF4"/>
    <w:rsid w:val="00FD4D3B"/>
    <w:rsid w:val="00FD4FC8"/>
    <w:rsid w:val="00FD5114"/>
    <w:rsid w:val="00FD513E"/>
    <w:rsid w:val="00FD514A"/>
    <w:rsid w:val="00FD522A"/>
    <w:rsid w:val="00FD5278"/>
    <w:rsid w:val="00FD533D"/>
    <w:rsid w:val="00FD540C"/>
    <w:rsid w:val="00FD5650"/>
    <w:rsid w:val="00FD56E6"/>
    <w:rsid w:val="00FD58E0"/>
    <w:rsid w:val="00FD5AB1"/>
    <w:rsid w:val="00FD5D36"/>
    <w:rsid w:val="00FD5DFD"/>
    <w:rsid w:val="00FD5E08"/>
    <w:rsid w:val="00FD5ECE"/>
    <w:rsid w:val="00FD6025"/>
    <w:rsid w:val="00FD6247"/>
    <w:rsid w:val="00FD628A"/>
    <w:rsid w:val="00FD6695"/>
    <w:rsid w:val="00FD6BE0"/>
    <w:rsid w:val="00FD6BF0"/>
    <w:rsid w:val="00FD6F07"/>
    <w:rsid w:val="00FD6FF8"/>
    <w:rsid w:val="00FD72A0"/>
    <w:rsid w:val="00FD72B9"/>
    <w:rsid w:val="00FD7344"/>
    <w:rsid w:val="00FD7882"/>
    <w:rsid w:val="00FD78A5"/>
    <w:rsid w:val="00FD7992"/>
    <w:rsid w:val="00FD7F2E"/>
    <w:rsid w:val="00FE06F9"/>
    <w:rsid w:val="00FE0D0E"/>
    <w:rsid w:val="00FE0FEB"/>
    <w:rsid w:val="00FE11FB"/>
    <w:rsid w:val="00FE1617"/>
    <w:rsid w:val="00FE17D0"/>
    <w:rsid w:val="00FE17D1"/>
    <w:rsid w:val="00FE1DB9"/>
    <w:rsid w:val="00FE212C"/>
    <w:rsid w:val="00FE21C8"/>
    <w:rsid w:val="00FE2512"/>
    <w:rsid w:val="00FE2766"/>
    <w:rsid w:val="00FE2881"/>
    <w:rsid w:val="00FE2885"/>
    <w:rsid w:val="00FE2C7D"/>
    <w:rsid w:val="00FE2C7F"/>
    <w:rsid w:val="00FE326B"/>
    <w:rsid w:val="00FE3393"/>
    <w:rsid w:val="00FE3401"/>
    <w:rsid w:val="00FE3595"/>
    <w:rsid w:val="00FE3776"/>
    <w:rsid w:val="00FE385B"/>
    <w:rsid w:val="00FE3AB9"/>
    <w:rsid w:val="00FE3D9D"/>
    <w:rsid w:val="00FE3FA7"/>
    <w:rsid w:val="00FE405D"/>
    <w:rsid w:val="00FE40E6"/>
    <w:rsid w:val="00FE4170"/>
    <w:rsid w:val="00FE44E7"/>
    <w:rsid w:val="00FE471B"/>
    <w:rsid w:val="00FE4B19"/>
    <w:rsid w:val="00FE4BED"/>
    <w:rsid w:val="00FE4D48"/>
    <w:rsid w:val="00FE4E3C"/>
    <w:rsid w:val="00FE508D"/>
    <w:rsid w:val="00FE50E6"/>
    <w:rsid w:val="00FE53B3"/>
    <w:rsid w:val="00FE54E4"/>
    <w:rsid w:val="00FE572F"/>
    <w:rsid w:val="00FE5986"/>
    <w:rsid w:val="00FE59BC"/>
    <w:rsid w:val="00FE5BDD"/>
    <w:rsid w:val="00FE5F4B"/>
    <w:rsid w:val="00FE610A"/>
    <w:rsid w:val="00FE610B"/>
    <w:rsid w:val="00FE615A"/>
    <w:rsid w:val="00FE618E"/>
    <w:rsid w:val="00FE6529"/>
    <w:rsid w:val="00FE6740"/>
    <w:rsid w:val="00FE6A88"/>
    <w:rsid w:val="00FE6B9D"/>
    <w:rsid w:val="00FE6C14"/>
    <w:rsid w:val="00FE6D90"/>
    <w:rsid w:val="00FE6E5B"/>
    <w:rsid w:val="00FE6E72"/>
    <w:rsid w:val="00FE6EE3"/>
    <w:rsid w:val="00FE6F3E"/>
    <w:rsid w:val="00FE6F48"/>
    <w:rsid w:val="00FE70E7"/>
    <w:rsid w:val="00FE7114"/>
    <w:rsid w:val="00FE711F"/>
    <w:rsid w:val="00FE71F1"/>
    <w:rsid w:val="00FE7220"/>
    <w:rsid w:val="00FE7290"/>
    <w:rsid w:val="00FE79D7"/>
    <w:rsid w:val="00FE7A9E"/>
    <w:rsid w:val="00FE7C0B"/>
    <w:rsid w:val="00FE7C5C"/>
    <w:rsid w:val="00FE7CBB"/>
    <w:rsid w:val="00FE7EC0"/>
    <w:rsid w:val="00FF0182"/>
    <w:rsid w:val="00FF0348"/>
    <w:rsid w:val="00FF0AA6"/>
    <w:rsid w:val="00FF0AEE"/>
    <w:rsid w:val="00FF0C05"/>
    <w:rsid w:val="00FF0D3F"/>
    <w:rsid w:val="00FF0D44"/>
    <w:rsid w:val="00FF0EDD"/>
    <w:rsid w:val="00FF0F6E"/>
    <w:rsid w:val="00FF1034"/>
    <w:rsid w:val="00FF131C"/>
    <w:rsid w:val="00FF16D8"/>
    <w:rsid w:val="00FF1842"/>
    <w:rsid w:val="00FF1B71"/>
    <w:rsid w:val="00FF1DF7"/>
    <w:rsid w:val="00FF1F62"/>
    <w:rsid w:val="00FF278F"/>
    <w:rsid w:val="00FF2815"/>
    <w:rsid w:val="00FF2A1C"/>
    <w:rsid w:val="00FF2A39"/>
    <w:rsid w:val="00FF2A69"/>
    <w:rsid w:val="00FF2B25"/>
    <w:rsid w:val="00FF2E0D"/>
    <w:rsid w:val="00FF3530"/>
    <w:rsid w:val="00FF3730"/>
    <w:rsid w:val="00FF3864"/>
    <w:rsid w:val="00FF3A17"/>
    <w:rsid w:val="00FF3C4A"/>
    <w:rsid w:val="00FF3D10"/>
    <w:rsid w:val="00FF4230"/>
    <w:rsid w:val="00FF4314"/>
    <w:rsid w:val="00FF4497"/>
    <w:rsid w:val="00FF44A2"/>
    <w:rsid w:val="00FF45A0"/>
    <w:rsid w:val="00FF4864"/>
    <w:rsid w:val="00FF48F7"/>
    <w:rsid w:val="00FF4EB6"/>
    <w:rsid w:val="00FF5133"/>
    <w:rsid w:val="00FF5151"/>
    <w:rsid w:val="00FF5187"/>
    <w:rsid w:val="00FF5290"/>
    <w:rsid w:val="00FF5498"/>
    <w:rsid w:val="00FF5827"/>
    <w:rsid w:val="00FF59C1"/>
    <w:rsid w:val="00FF5B62"/>
    <w:rsid w:val="00FF5E75"/>
    <w:rsid w:val="00FF6226"/>
    <w:rsid w:val="00FF6281"/>
    <w:rsid w:val="00FF65E5"/>
    <w:rsid w:val="00FF6994"/>
    <w:rsid w:val="00FF6AA7"/>
    <w:rsid w:val="00FF704D"/>
    <w:rsid w:val="00FF708A"/>
    <w:rsid w:val="00FF7107"/>
    <w:rsid w:val="00FF7317"/>
    <w:rsid w:val="00FF7444"/>
    <w:rsid w:val="00FF7554"/>
    <w:rsid w:val="00FF7A29"/>
    <w:rsid w:val="00FF7B7F"/>
    <w:rsid w:val="00FF7B94"/>
    <w:rsid w:val="00FF7BD9"/>
    <w:rsid w:val="00FF7BDE"/>
    <w:rsid w:val="00FF7DCD"/>
    <w:rsid w:val="00FF7E78"/>
    <w:rsid w:val="00FF7F79"/>
    <w:rsid w:val="0219D24D"/>
    <w:rsid w:val="0C53A3D8"/>
    <w:rsid w:val="0C6D8D43"/>
    <w:rsid w:val="0D057B0C"/>
    <w:rsid w:val="1071DCC8"/>
    <w:rsid w:val="131C9E84"/>
    <w:rsid w:val="163A5F85"/>
    <w:rsid w:val="16434C71"/>
    <w:rsid w:val="1831FAAE"/>
    <w:rsid w:val="1AD71F4A"/>
    <w:rsid w:val="1B9E7BF4"/>
    <w:rsid w:val="2008EA99"/>
    <w:rsid w:val="20640B87"/>
    <w:rsid w:val="2353F47E"/>
    <w:rsid w:val="243C1180"/>
    <w:rsid w:val="25919314"/>
    <w:rsid w:val="26F6CD52"/>
    <w:rsid w:val="2B6054C9"/>
    <w:rsid w:val="2C7D7DAA"/>
    <w:rsid w:val="2D60A524"/>
    <w:rsid w:val="2EE1939D"/>
    <w:rsid w:val="2F5ABB68"/>
    <w:rsid w:val="2FAB55D4"/>
    <w:rsid w:val="349D5B50"/>
    <w:rsid w:val="35A51603"/>
    <w:rsid w:val="3670964D"/>
    <w:rsid w:val="37857152"/>
    <w:rsid w:val="3DA0896B"/>
    <w:rsid w:val="4063B2FC"/>
    <w:rsid w:val="426A04AD"/>
    <w:rsid w:val="430E5A4C"/>
    <w:rsid w:val="43377554"/>
    <w:rsid w:val="4929E8D1"/>
    <w:rsid w:val="4A5F19AF"/>
    <w:rsid w:val="4B35932C"/>
    <w:rsid w:val="4B969E26"/>
    <w:rsid w:val="4BD23435"/>
    <w:rsid w:val="4C9E7EB4"/>
    <w:rsid w:val="4E4CE854"/>
    <w:rsid w:val="54173F1A"/>
    <w:rsid w:val="55E2B9B6"/>
    <w:rsid w:val="5782FC56"/>
    <w:rsid w:val="589A6725"/>
    <w:rsid w:val="593364CB"/>
    <w:rsid w:val="5A409F04"/>
    <w:rsid w:val="5B7B95E3"/>
    <w:rsid w:val="61B33F90"/>
    <w:rsid w:val="63BF6F00"/>
    <w:rsid w:val="66468B47"/>
    <w:rsid w:val="6955D5D6"/>
    <w:rsid w:val="6B5AF74A"/>
    <w:rsid w:val="6CE061D5"/>
    <w:rsid w:val="706D47DA"/>
    <w:rsid w:val="72CB2492"/>
    <w:rsid w:val="72E6A325"/>
    <w:rsid w:val="763CAB0B"/>
    <w:rsid w:val="763DEA18"/>
    <w:rsid w:val="787690B1"/>
    <w:rsid w:val="78A4BA36"/>
    <w:rsid w:val="7B678303"/>
    <w:rsid w:val="7BE00474"/>
    <w:rsid w:val="7C7E2295"/>
    <w:rsid w:val="7EF9688E"/>
    <w:rsid w:val="7FB90AC2"/>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559A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4"/>
        <w:szCs w:val="24"/>
        <w:lang w:val="en-AU" w:eastAsia="en-AU" w:bidi="ar-SA"/>
      </w:rPr>
    </w:rPrDefault>
    <w:pPrDefault/>
  </w:docDefaults>
  <w:latentStyles w:defLockedState="0" w:defUIPriority="0" w:defSemiHidden="0" w:defUnhideWhenUsed="0" w:defQFormat="0" w:count="376">
    <w:lsdException w:name="Normal" w:qFormat="1"/>
    <w:lsdException w:name="heading 1" w:uiPriority="8"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iPriority="99"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10"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99" w:unhideWhenUsed="1"/>
    <w:lsdException w:name="List Bullet" w:semiHidden="1" w:uiPriority="99" w:unhideWhenUsed="1" w:qFormat="1"/>
    <w:lsdException w:name="List Number" w:semiHidden="1" w:uiPriority="99" w:unhideWhenUsed="1" w:qFormat="1"/>
    <w:lsdException w:name="List 2" w:uiPriority="99"/>
    <w:lsdException w:name="List 4" w:semiHidden="1" w:unhideWhenUsed="1"/>
    <w:lsdException w:name="List 5" w:semiHidden="1" w:uiPriority="99" w:unhideWhenUsed="1"/>
    <w:lsdException w:name="List Bullet 2" w:semiHidden="1" w:uiPriority="99" w:unhideWhenUsed="1" w:qFormat="1"/>
    <w:lsdException w:name="List Bullet 3" w:semiHidden="1" w:uiPriority="99" w:unhideWhenUsed="1"/>
    <w:lsdException w:name="List Bullet 4" w:semiHidden="1" w:uiPriority="99" w:unhideWhenUsed="1"/>
    <w:lsdException w:name="List Bullet 5" w:semiHidden="1" w:uiPriority="19" w:unhideWhenUsed="1"/>
    <w:lsdException w:name="List Number 2" w:semiHidden="1" w:uiPriority="99"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Normal Para,EES Normal"/>
    <w:qFormat/>
    <w:rsid w:val="00CF57ED"/>
    <w:pPr>
      <w:spacing w:before="120" w:after="120"/>
      <w:jc w:val="both"/>
    </w:pPr>
    <w:rPr>
      <w:sz w:val="22"/>
      <w:szCs w:val="20"/>
      <w:lang w:val="en-US"/>
    </w:rPr>
  </w:style>
  <w:style w:type="paragraph" w:styleId="Heading1">
    <w:name w:val="heading 1"/>
    <w:aliases w:val="Chapter Heading,h1,H-1,Chapter Heading1,Chapter Heading2,Chapter Heading3,Chapter Heading4,Chapter Heading5,Chapter Heading6,Chapter Heading7,Chapter Heading8,Chapter Heading9,Chapter Heading10,Chapter Heading11,Chapter Heading21,D&amp;M,D&amp;M 1"/>
    <w:next w:val="Normal"/>
    <w:link w:val="Heading1Char"/>
    <w:uiPriority w:val="8"/>
    <w:qFormat/>
    <w:rsid w:val="00CF57ED"/>
    <w:pPr>
      <w:keepNext/>
      <w:numPr>
        <w:numId w:val="3"/>
      </w:numPr>
      <w:tabs>
        <w:tab w:val="left" w:pos="1134"/>
      </w:tabs>
      <w:spacing w:before="240" w:after="120"/>
      <w:ind w:left="1134" w:hanging="1134"/>
      <w:outlineLvl w:val="0"/>
    </w:pPr>
    <w:rPr>
      <w:rFonts w:asciiTheme="majorHAnsi" w:eastAsiaTheme="majorEastAsia" w:hAnsiTheme="majorHAnsi" w:cstheme="majorBidi"/>
      <w:b/>
      <w:bCs/>
      <w:color w:val="833C0B" w:themeColor="accent2" w:themeShade="80"/>
      <w:sz w:val="56"/>
      <w:szCs w:val="48"/>
    </w:rPr>
  </w:style>
  <w:style w:type="paragraph" w:styleId="Heading2">
    <w:name w:val="heading 2"/>
    <w:aliases w:val="Major Heading,h2,Heading b,H-2,Major Heading1,Major Heading2,Major Heading3,Major Heading11,Major Heading4,Major Heading12,Major Heading5,Major Heading13,Major Heading6,Major Heading14,Major Heading7,Major Heading15,Major Heading8,heading 2,H2"/>
    <w:basedOn w:val="Heading1"/>
    <w:next w:val="Normal"/>
    <w:link w:val="Heading2Char"/>
    <w:uiPriority w:val="9"/>
    <w:qFormat/>
    <w:rsid w:val="00CF57ED"/>
    <w:pPr>
      <w:numPr>
        <w:ilvl w:val="1"/>
      </w:numPr>
      <w:ind w:left="1134" w:hanging="1134"/>
      <w:outlineLvl w:val="1"/>
    </w:pPr>
    <w:rPr>
      <w:bCs w:val="0"/>
      <w:color w:val="auto"/>
      <w:sz w:val="40"/>
      <w:szCs w:val="32"/>
      <w:lang w:val="en-US"/>
    </w:rPr>
  </w:style>
  <w:style w:type="paragraph" w:styleId="Heading3">
    <w:name w:val="heading 3"/>
    <w:aliases w:val="Sub-heading,h3,Sub-heading1,Sub-heading2,Sub-heading3,Sub-heading4,Sub-heading5,Sub-heading6,Sub-heading11,Sub-heading21,Sub-heading31,Sub-heading7,Sub-heading12,Sub-heading22,Sub-heading32,Sub-heading8,Sub-heading13,Sub-heading23,D&amp;M3,D&amp;M 3"/>
    <w:basedOn w:val="Heading2"/>
    <w:next w:val="Normal"/>
    <w:link w:val="Heading3Char"/>
    <w:uiPriority w:val="9"/>
    <w:qFormat/>
    <w:rsid w:val="00CF57ED"/>
    <w:pPr>
      <w:keepLines/>
      <w:numPr>
        <w:ilvl w:val="2"/>
      </w:numPr>
      <w:ind w:left="1134" w:hanging="1134"/>
      <w:outlineLvl w:val="2"/>
    </w:pPr>
    <w:rPr>
      <w:bCs/>
      <w:sz w:val="28"/>
      <w:szCs w:val="28"/>
    </w:rPr>
  </w:style>
  <w:style w:type="paragraph" w:styleId="Heading4">
    <w:name w:val="heading 4"/>
    <w:aliases w:val="Minor Heading,Minor Heading1,Minor Heading2,Minor Heading3,Minor Heading4,Minor Heading5,Minor Heading6,Minor Heading7,Minor Heading8,Minor Heading11,Minor Heading21,Minor Heading31,Minor Heading41,Minor Heading51,Minor Heading9,heading 4,H4"/>
    <w:basedOn w:val="Heading3"/>
    <w:next w:val="Normal"/>
    <w:link w:val="Heading4Char"/>
    <w:uiPriority w:val="9"/>
    <w:qFormat/>
    <w:rsid w:val="00CF57ED"/>
    <w:pPr>
      <w:numPr>
        <w:ilvl w:val="3"/>
      </w:numPr>
      <w:outlineLvl w:val="3"/>
    </w:pPr>
    <w:rPr>
      <w:sz w:val="24"/>
    </w:rPr>
  </w:style>
  <w:style w:type="paragraph" w:styleId="Heading5">
    <w:name w:val="heading 5"/>
    <w:aliases w:val="Further Points,Further Points1,Further Points2,Further Points11,Further Points3,Further Points4,Further Points5,Further Points12,Further Points21,Further Points111,Further Points6,Further Points13,Further Points22,Further Points112,heading 5,H"/>
    <w:basedOn w:val="Heading4"/>
    <w:next w:val="Normal"/>
    <w:link w:val="Heading5Char"/>
    <w:uiPriority w:val="9"/>
    <w:rsid w:val="00CF57ED"/>
    <w:pPr>
      <w:numPr>
        <w:ilvl w:val="4"/>
      </w:numPr>
      <w:outlineLvl w:val="4"/>
    </w:pPr>
  </w:style>
  <w:style w:type="paragraph" w:styleId="Heading6">
    <w:name w:val="heading 6"/>
    <w:aliases w:val="Points in Text,not Kinhill,Points in Text1,Points in Text2,Points in Text3,Points in Text4,Points in Text5,Points in Text11,Points in Text21,Points in Text6,Points in Text12,Points in Text22,Points in Text7,Points in Text13,Points in Text23,H6"/>
    <w:basedOn w:val="Normal"/>
    <w:next w:val="Normal"/>
    <w:link w:val="Heading6Char"/>
    <w:uiPriority w:val="9"/>
    <w:rsid w:val="00CF57ED"/>
    <w:pPr>
      <w:keepNext/>
      <w:keepLines/>
      <w:numPr>
        <w:ilvl w:val="5"/>
        <w:numId w:val="3"/>
      </w:numPr>
      <w:spacing w:before="20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rsid w:val="00CF57ED"/>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rsid w:val="00CF57ED"/>
    <w:pPr>
      <w:keepNext/>
      <w:keepLines/>
      <w:numPr>
        <w:ilvl w:val="7"/>
        <w:numId w:val="3"/>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rsid w:val="00CF57ED"/>
    <w:pPr>
      <w:keepNext/>
      <w:keepLines/>
      <w:numPr>
        <w:ilvl w:val="8"/>
        <w:numId w:val="3"/>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CF57ED"/>
    <w:pPr>
      <w:tabs>
        <w:tab w:val="center" w:pos="4680"/>
        <w:tab w:val="right" w:pos="9360"/>
      </w:tabs>
      <w:spacing w:after="0"/>
    </w:pPr>
  </w:style>
  <w:style w:type="character" w:customStyle="1" w:styleId="FooterChar">
    <w:name w:val="Footer Char"/>
    <w:basedOn w:val="DefaultParagraphFont"/>
    <w:link w:val="Footer"/>
    <w:uiPriority w:val="99"/>
    <w:rsid w:val="00CF57ED"/>
    <w:rPr>
      <w:sz w:val="22"/>
      <w:szCs w:val="20"/>
      <w:lang w:val="en-US"/>
    </w:rPr>
  </w:style>
  <w:style w:type="paragraph" w:customStyle="1" w:styleId="StyleArial16ptBoldUPPERCASERight">
    <w:name w:val="Style Arial 16 pt Bold UPPER CASE Right"/>
    <w:basedOn w:val="Normal"/>
    <w:rsid w:val="00CF57ED"/>
    <w:pPr>
      <w:jc w:val="right"/>
    </w:pPr>
    <w:rPr>
      <w:rFonts w:ascii="Arial Bold" w:hAnsi="Arial Bold" w:cs="Times New Roman"/>
      <w:b/>
      <w:bCs/>
      <w:caps/>
      <w:sz w:val="32"/>
      <w:lang w:eastAsia="en-US"/>
    </w:rPr>
  </w:style>
  <w:style w:type="paragraph" w:styleId="Header">
    <w:name w:val="header"/>
    <w:basedOn w:val="Normal"/>
    <w:link w:val="HeaderChar"/>
    <w:uiPriority w:val="99"/>
    <w:unhideWhenUsed/>
    <w:rsid w:val="00CF57ED"/>
    <w:pPr>
      <w:tabs>
        <w:tab w:val="center" w:pos="4513"/>
        <w:tab w:val="right" w:pos="9026"/>
      </w:tabs>
    </w:pPr>
  </w:style>
  <w:style w:type="character" w:customStyle="1" w:styleId="HeaderChar">
    <w:name w:val="Header Char"/>
    <w:basedOn w:val="DefaultParagraphFont"/>
    <w:link w:val="Header"/>
    <w:uiPriority w:val="99"/>
    <w:rsid w:val="00CF57ED"/>
    <w:rPr>
      <w:sz w:val="22"/>
      <w:szCs w:val="20"/>
      <w:lang w:val="en-US"/>
    </w:rPr>
  </w:style>
  <w:style w:type="character" w:customStyle="1" w:styleId="Heading1Char">
    <w:name w:val="Heading 1 Char"/>
    <w:aliases w:val="Chapter Heading Char,h1 Char,H-1 Char,Chapter Heading1 Char,Chapter Heading2 Char,Chapter Heading3 Char,Chapter Heading4 Char,Chapter Heading5 Char,Chapter Heading6 Char,Chapter Heading7 Char,Chapter Heading8 Char,Chapter Heading9 Char"/>
    <w:basedOn w:val="DefaultParagraphFont"/>
    <w:link w:val="Heading1"/>
    <w:uiPriority w:val="8"/>
    <w:rsid w:val="00CF57ED"/>
    <w:rPr>
      <w:rFonts w:asciiTheme="majorHAnsi" w:eastAsiaTheme="majorEastAsia" w:hAnsiTheme="majorHAnsi" w:cstheme="majorBidi"/>
      <w:b/>
      <w:bCs/>
      <w:color w:val="833C0B" w:themeColor="accent2" w:themeShade="80"/>
      <w:sz w:val="56"/>
      <w:szCs w:val="48"/>
    </w:rPr>
  </w:style>
  <w:style w:type="character" w:customStyle="1" w:styleId="Heading2Char">
    <w:name w:val="Heading 2 Char"/>
    <w:aliases w:val="Major Heading Char,h2 Char,Heading b Char,H-2 Char,Major Heading1 Char,Major Heading2 Char,Major Heading3 Char,Major Heading11 Char,Major Heading4 Char,Major Heading12 Char,Major Heading5 Char,Major Heading13 Char,Major Heading6 Char"/>
    <w:basedOn w:val="DefaultParagraphFont"/>
    <w:link w:val="Heading2"/>
    <w:uiPriority w:val="9"/>
    <w:rsid w:val="00CF57ED"/>
    <w:rPr>
      <w:rFonts w:asciiTheme="majorHAnsi" w:eastAsiaTheme="majorEastAsia" w:hAnsiTheme="majorHAnsi" w:cstheme="majorBidi"/>
      <w:b/>
      <w:sz w:val="40"/>
      <w:szCs w:val="32"/>
      <w:lang w:val="en-US"/>
    </w:rPr>
  </w:style>
  <w:style w:type="character" w:customStyle="1" w:styleId="Heading3Char">
    <w:name w:val="Heading 3 Char"/>
    <w:aliases w:val="Sub-heading Char,h3 Char,Sub-heading1 Char,Sub-heading2 Char,Sub-heading3 Char,Sub-heading4 Char,Sub-heading5 Char,Sub-heading6 Char,Sub-heading11 Char,Sub-heading21 Char,Sub-heading31 Char,Sub-heading7 Char,Sub-heading12 Char,D&amp;M3 Char"/>
    <w:basedOn w:val="DefaultParagraphFont"/>
    <w:link w:val="Heading3"/>
    <w:uiPriority w:val="9"/>
    <w:rsid w:val="00CF57ED"/>
    <w:rPr>
      <w:rFonts w:asciiTheme="majorHAnsi" w:eastAsiaTheme="majorEastAsia" w:hAnsiTheme="majorHAnsi" w:cstheme="majorBidi"/>
      <w:b/>
      <w:bCs/>
      <w:sz w:val="28"/>
      <w:szCs w:val="28"/>
      <w:lang w:val="en-US"/>
    </w:rPr>
  </w:style>
  <w:style w:type="character" w:customStyle="1" w:styleId="Heading4Char">
    <w:name w:val="Heading 4 Char"/>
    <w:aliases w:val="Minor Heading Char,Minor Heading1 Char,Minor Heading2 Char,Minor Heading3 Char,Minor Heading4 Char,Minor Heading5 Char,Minor Heading6 Char,Minor Heading7 Char,Minor Heading8 Char,Minor Heading11 Char,Minor Heading21 Char,heading 4 Char"/>
    <w:basedOn w:val="DefaultParagraphFont"/>
    <w:link w:val="Heading4"/>
    <w:uiPriority w:val="9"/>
    <w:rsid w:val="00CF57ED"/>
    <w:rPr>
      <w:rFonts w:asciiTheme="majorHAnsi" w:eastAsiaTheme="majorEastAsia" w:hAnsiTheme="majorHAnsi" w:cstheme="majorBidi"/>
      <w:b/>
      <w:bCs/>
      <w:szCs w:val="28"/>
      <w:lang w:val="en-US"/>
    </w:rPr>
  </w:style>
  <w:style w:type="character" w:customStyle="1" w:styleId="Heading5Char">
    <w:name w:val="Heading 5 Char"/>
    <w:aliases w:val="Further Points Char,Further Points1 Char,Further Points2 Char,Further Points11 Char,Further Points3 Char,Further Points4 Char,Further Points5 Char,Further Points12 Char,Further Points21 Char,Further Points111 Char,Further Points6 Char"/>
    <w:basedOn w:val="DefaultParagraphFont"/>
    <w:link w:val="Heading5"/>
    <w:uiPriority w:val="9"/>
    <w:rsid w:val="00CF57ED"/>
    <w:rPr>
      <w:rFonts w:asciiTheme="majorHAnsi" w:eastAsiaTheme="majorEastAsia" w:hAnsiTheme="majorHAnsi" w:cstheme="majorBidi"/>
      <w:b/>
      <w:bCs/>
      <w:szCs w:val="28"/>
      <w:lang w:val="en-US"/>
    </w:rPr>
  </w:style>
  <w:style w:type="character" w:customStyle="1" w:styleId="Heading6Char">
    <w:name w:val="Heading 6 Char"/>
    <w:aliases w:val="Points in Text Char,not Kinhill Char,Points in Text1 Char,Points in Text2 Char,Points in Text3 Char,Points in Text4 Char,Points in Text5 Char,Points in Text11 Char,Points in Text21 Char,Points in Text6 Char,Points in Text12 Char,H6 Char"/>
    <w:basedOn w:val="DefaultParagraphFont"/>
    <w:link w:val="Heading6"/>
    <w:uiPriority w:val="9"/>
    <w:rsid w:val="00CF57ED"/>
    <w:rPr>
      <w:rFonts w:asciiTheme="majorHAnsi" w:eastAsiaTheme="majorEastAsia" w:hAnsiTheme="majorHAnsi" w:cstheme="majorBidi"/>
      <w:i/>
      <w:iCs/>
      <w:color w:val="1F3763" w:themeColor="accent1" w:themeShade="7F"/>
      <w:sz w:val="22"/>
      <w:szCs w:val="20"/>
      <w:lang w:val="en-US"/>
    </w:rPr>
  </w:style>
  <w:style w:type="character" w:customStyle="1" w:styleId="Heading7Char">
    <w:name w:val="Heading 7 Char"/>
    <w:basedOn w:val="DefaultParagraphFont"/>
    <w:link w:val="Heading7"/>
    <w:uiPriority w:val="9"/>
    <w:rsid w:val="00CF57ED"/>
    <w:rPr>
      <w:rFonts w:asciiTheme="majorHAnsi" w:eastAsiaTheme="majorEastAsia" w:hAnsiTheme="majorHAnsi" w:cstheme="majorBidi"/>
      <w:i/>
      <w:iCs/>
      <w:color w:val="404040" w:themeColor="text1" w:themeTint="BF"/>
      <w:sz w:val="22"/>
      <w:szCs w:val="20"/>
      <w:lang w:val="en-US"/>
    </w:rPr>
  </w:style>
  <w:style w:type="character" w:customStyle="1" w:styleId="Heading8Char">
    <w:name w:val="Heading 8 Char"/>
    <w:basedOn w:val="DefaultParagraphFont"/>
    <w:link w:val="Heading8"/>
    <w:uiPriority w:val="9"/>
    <w:rsid w:val="00CF57ED"/>
    <w:rPr>
      <w:rFonts w:asciiTheme="majorHAnsi" w:eastAsiaTheme="majorEastAsia" w:hAnsiTheme="majorHAnsi" w:cstheme="majorBidi"/>
      <w:color w:val="404040" w:themeColor="text1" w:themeTint="BF"/>
      <w:sz w:val="22"/>
      <w:szCs w:val="20"/>
      <w:lang w:val="en-US"/>
    </w:rPr>
  </w:style>
  <w:style w:type="character" w:customStyle="1" w:styleId="Heading9Char">
    <w:name w:val="Heading 9 Char"/>
    <w:basedOn w:val="DefaultParagraphFont"/>
    <w:link w:val="Heading9"/>
    <w:uiPriority w:val="9"/>
    <w:rsid w:val="00CF57ED"/>
    <w:rPr>
      <w:rFonts w:asciiTheme="majorHAnsi" w:eastAsiaTheme="majorEastAsia" w:hAnsiTheme="majorHAnsi" w:cstheme="majorBidi"/>
      <w:i/>
      <w:iCs/>
      <w:color w:val="404040" w:themeColor="text1" w:themeTint="BF"/>
      <w:sz w:val="22"/>
      <w:szCs w:val="20"/>
      <w:lang w:val="en-US"/>
    </w:rPr>
  </w:style>
  <w:style w:type="paragraph" w:customStyle="1" w:styleId="NormalParaIndent">
    <w:name w:val="Normal Para Indent"/>
    <w:basedOn w:val="Normal"/>
    <w:link w:val="NormalParaIndentChar"/>
    <w:rsid w:val="00CF57ED"/>
    <w:pPr>
      <w:ind w:left="720"/>
    </w:pPr>
  </w:style>
  <w:style w:type="paragraph" w:styleId="ListParagraph">
    <w:name w:val="List Paragraph"/>
    <w:basedOn w:val="Normal"/>
    <w:link w:val="ListParagraphChar"/>
    <w:uiPriority w:val="34"/>
    <w:unhideWhenUsed/>
    <w:rsid w:val="00CF57ED"/>
    <w:pPr>
      <w:ind w:left="720"/>
      <w:contextualSpacing/>
    </w:pPr>
  </w:style>
  <w:style w:type="character" w:customStyle="1" w:styleId="NormalParaIndentChar">
    <w:name w:val="Normal Para Indent Char"/>
    <w:basedOn w:val="DefaultParagraphFont"/>
    <w:link w:val="NormalParaIndent"/>
    <w:rsid w:val="00CF57ED"/>
    <w:rPr>
      <w:sz w:val="22"/>
      <w:szCs w:val="20"/>
      <w:lang w:val="en-US"/>
    </w:rPr>
  </w:style>
  <w:style w:type="paragraph" w:customStyle="1" w:styleId="Bullet1">
    <w:name w:val="Bullet1"/>
    <w:basedOn w:val="ListParagraph"/>
    <w:link w:val="Bullet1Char"/>
    <w:unhideWhenUsed/>
    <w:rsid w:val="00CF57ED"/>
    <w:pPr>
      <w:tabs>
        <w:tab w:val="left" w:pos="426"/>
      </w:tabs>
      <w:ind w:hanging="360"/>
    </w:pPr>
  </w:style>
  <w:style w:type="paragraph" w:customStyle="1" w:styleId="Bullet2">
    <w:name w:val="Bullet2"/>
    <w:basedOn w:val="ListParagraph"/>
    <w:link w:val="Bullet2Char"/>
    <w:rsid w:val="00CF57ED"/>
    <w:pPr>
      <w:tabs>
        <w:tab w:val="left" w:pos="851"/>
      </w:tabs>
      <w:ind w:left="850" w:hanging="425"/>
    </w:pPr>
  </w:style>
  <w:style w:type="character" w:customStyle="1" w:styleId="ListParagraphChar">
    <w:name w:val="List Paragraph Char"/>
    <w:basedOn w:val="DefaultParagraphFont"/>
    <w:link w:val="ListParagraph"/>
    <w:uiPriority w:val="34"/>
    <w:rsid w:val="00CF57ED"/>
    <w:rPr>
      <w:sz w:val="22"/>
      <w:szCs w:val="20"/>
      <w:lang w:val="en-US"/>
    </w:rPr>
  </w:style>
  <w:style w:type="character" w:customStyle="1" w:styleId="Bullet1Char">
    <w:name w:val="Bullet1 Char"/>
    <w:basedOn w:val="ListParagraphChar"/>
    <w:link w:val="Bullet1"/>
    <w:rsid w:val="00CF57ED"/>
    <w:rPr>
      <w:sz w:val="22"/>
      <w:szCs w:val="20"/>
      <w:lang w:val="en-US"/>
    </w:rPr>
  </w:style>
  <w:style w:type="paragraph" w:customStyle="1" w:styleId="Bullet1Indent">
    <w:name w:val="Bullet1 Indent"/>
    <w:basedOn w:val="Bullet1"/>
    <w:link w:val="Bullet1IndentChar"/>
    <w:rsid w:val="00CF57ED"/>
    <w:pPr>
      <w:tabs>
        <w:tab w:val="left" w:pos="1440"/>
      </w:tabs>
      <w:ind w:left="1440"/>
    </w:pPr>
  </w:style>
  <w:style w:type="character" w:customStyle="1" w:styleId="Bullet2Char">
    <w:name w:val="Bullet2 Char"/>
    <w:basedOn w:val="ListParagraphChar"/>
    <w:link w:val="Bullet2"/>
    <w:rsid w:val="00CF57ED"/>
    <w:rPr>
      <w:sz w:val="22"/>
      <w:szCs w:val="20"/>
      <w:lang w:val="en-US"/>
    </w:rPr>
  </w:style>
  <w:style w:type="paragraph" w:customStyle="1" w:styleId="Bullet2Indent">
    <w:name w:val="Bullet2 Indent"/>
    <w:basedOn w:val="Bullet2"/>
    <w:link w:val="Bullet2IndentChar"/>
    <w:rsid w:val="00CF57ED"/>
    <w:pPr>
      <w:tabs>
        <w:tab w:val="left" w:pos="2160"/>
      </w:tabs>
      <w:ind w:left="2160" w:hanging="720"/>
    </w:pPr>
  </w:style>
  <w:style w:type="character" w:customStyle="1" w:styleId="Bullet1IndentChar">
    <w:name w:val="Bullet1 Indent Char"/>
    <w:basedOn w:val="Bullet1Char"/>
    <w:link w:val="Bullet1Indent"/>
    <w:rsid w:val="00CF57ED"/>
    <w:rPr>
      <w:sz w:val="22"/>
      <w:szCs w:val="20"/>
      <w:lang w:val="en-US"/>
    </w:rPr>
  </w:style>
  <w:style w:type="paragraph" w:customStyle="1" w:styleId="NoteSource">
    <w:name w:val="Note/Source"/>
    <w:basedOn w:val="Normal"/>
    <w:link w:val="NoteSourceChar"/>
    <w:unhideWhenUsed/>
    <w:rsid w:val="00CF57ED"/>
    <w:pPr>
      <w:spacing w:before="60"/>
      <w:contextualSpacing/>
    </w:pPr>
    <w:rPr>
      <w:sz w:val="18"/>
      <w:szCs w:val="18"/>
    </w:rPr>
  </w:style>
  <w:style w:type="character" w:customStyle="1" w:styleId="Bullet2IndentChar">
    <w:name w:val="Bullet2 Indent Char"/>
    <w:basedOn w:val="Bullet2Char"/>
    <w:link w:val="Bullet2Indent"/>
    <w:rsid w:val="00CF57ED"/>
    <w:rPr>
      <w:sz w:val="22"/>
      <w:szCs w:val="20"/>
      <w:lang w:val="en-US"/>
    </w:rPr>
  </w:style>
  <w:style w:type="table" w:styleId="TableGrid">
    <w:name w:val="Table Grid"/>
    <w:aliases w:val="Report Table,SGS Table Basic 1"/>
    <w:basedOn w:val="TableNormal"/>
    <w:uiPriority w:val="39"/>
    <w:rsid w:val="00CF57ED"/>
    <w:pPr>
      <w:spacing w:before="20" w:after="20"/>
      <w:contextualSpacing/>
    </w:pPr>
    <w:rPr>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tblStylePr w:type="firstRow">
      <w:pPr>
        <w:keepNext/>
        <w:wordWrap/>
        <w:jc w:val="left"/>
      </w:pPr>
      <w:rPr>
        <w:rFonts w:asciiTheme="minorHAnsi" w:hAnsiTheme="minorHAnsi"/>
        <w:b/>
        <w:color w:val="auto"/>
        <w:sz w:val="18"/>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18"/>
      </w:rPr>
    </w:tblStylePr>
  </w:style>
  <w:style w:type="character" w:customStyle="1" w:styleId="NoteSourceChar">
    <w:name w:val="Note/Source Char"/>
    <w:basedOn w:val="DefaultParagraphFont"/>
    <w:link w:val="NoteSource"/>
    <w:rsid w:val="00CF57ED"/>
    <w:rPr>
      <w:sz w:val="18"/>
      <w:szCs w:val="18"/>
      <w:lang w:val="en-US"/>
    </w:rPr>
  </w:style>
  <w:style w:type="paragraph" w:customStyle="1" w:styleId="TableText">
    <w:name w:val="Table Text"/>
    <w:aliases w:val="xtt,tabletext,tt"/>
    <w:basedOn w:val="Normal"/>
    <w:link w:val="tabletextChar1"/>
    <w:rsid w:val="00CF57ED"/>
    <w:pPr>
      <w:suppressAutoHyphens/>
      <w:spacing w:before="40" w:after="40" w:line="220" w:lineRule="atLeast"/>
    </w:pPr>
    <w:rPr>
      <w:rFonts w:ascii="Arial" w:hAnsi="Arial" w:cs="Times New Roman"/>
      <w:sz w:val="18"/>
      <w:lang w:eastAsia="en-US"/>
    </w:rPr>
  </w:style>
  <w:style w:type="paragraph" w:styleId="Caption">
    <w:name w:val="caption"/>
    <w:aliases w:val="TABLE,Caption Char1,Caption Char Char,appendix,Map,Table Caption,Char,Figure,Caption Char1 Char Char Char,Caption: FIGURES,Char1,Figure Caption,Item,CDM B/Caption,Def_Title,Figures,Caption-Table &amp; Figure Title,Titles-1,Titles,CaptionTable"/>
    <w:basedOn w:val="Normal"/>
    <w:next w:val="Normal"/>
    <w:link w:val="CaptionChar"/>
    <w:uiPriority w:val="10"/>
    <w:unhideWhenUsed/>
    <w:qFormat/>
    <w:rsid w:val="00F45EE1"/>
    <w:rPr>
      <w:b/>
      <w:bCs/>
      <w:iCs/>
      <w:sz w:val="18"/>
      <w:szCs w:val="18"/>
    </w:rPr>
  </w:style>
  <w:style w:type="character" w:customStyle="1" w:styleId="TableTextChar">
    <w:name w:val="Table Text Char"/>
    <w:basedOn w:val="DefaultParagraphFont"/>
    <w:rsid w:val="00CF57ED"/>
    <w:rPr>
      <w:sz w:val="22"/>
      <w:szCs w:val="20"/>
      <w:lang w:val="en-US"/>
    </w:rPr>
  </w:style>
  <w:style w:type="paragraph" w:styleId="TOC2">
    <w:name w:val="toc 2"/>
    <w:basedOn w:val="Normal"/>
    <w:next w:val="Normal"/>
    <w:uiPriority w:val="39"/>
    <w:unhideWhenUsed/>
    <w:rsid w:val="00CF57ED"/>
    <w:pPr>
      <w:tabs>
        <w:tab w:val="left" w:pos="720"/>
        <w:tab w:val="right" w:leader="dot" w:pos="9412"/>
      </w:tabs>
      <w:jc w:val="left"/>
    </w:pPr>
  </w:style>
  <w:style w:type="paragraph" w:styleId="TOC1">
    <w:name w:val="toc 1"/>
    <w:basedOn w:val="Normal"/>
    <w:next w:val="Normal"/>
    <w:uiPriority w:val="39"/>
    <w:unhideWhenUsed/>
    <w:rsid w:val="00CF57ED"/>
    <w:pPr>
      <w:tabs>
        <w:tab w:val="left" w:pos="720"/>
        <w:tab w:val="right" w:leader="dot" w:pos="9412"/>
      </w:tabs>
      <w:jc w:val="left"/>
    </w:pPr>
    <w:rPr>
      <w:b/>
    </w:rPr>
  </w:style>
  <w:style w:type="paragraph" w:styleId="TOC3">
    <w:name w:val="toc 3"/>
    <w:basedOn w:val="Normal"/>
    <w:next w:val="Normal"/>
    <w:uiPriority w:val="39"/>
    <w:unhideWhenUsed/>
    <w:rsid w:val="00CF57ED"/>
    <w:pPr>
      <w:ind w:left="357"/>
      <w:jc w:val="left"/>
    </w:pPr>
  </w:style>
  <w:style w:type="character" w:styleId="Hyperlink">
    <w:name w:val="Hyperlink"/>
    <w:basedOn w:val="DefaultParagraphFont"/>
    <w:uiPriority w:val="99"/>
    <w:unhideWhenUsed/>
    <w:rsid w:val="00CF57ED"/>
    <w:rPr>
      <w:color w:val="0563C1" w:themeColor="hyperlink"/>
      <w:u w:val="single"/>
    </w:rPr>
  </w:style>
  <w:style w:type="paragraph" w:styleId="BodyText">
    <w:name w:val="Body Text"/>
    <w:aliases w:val="bt"/>
    <w:basedOn w:val="Normal"/>
    <w:link w:val="BodyTextChar"/>
    <w:uiPriority w:val="99"/>
    <w:rsid w:val="00CF57ED"/>
    <w:pPr>
      <w:tabs>
        <w:tab w:val="left" w:pos="720"/>
      </w:tabs>
    </w:pPr>
    <w:rPr>
      <w:rFonts w:cs="Times New Roman"/>
      <w:lang w:eastAsia="en-US"/>
    </w:rPr>
  </w:style>
  <w:style w:type="paragraph" w:styleId="TableofFigures">
    <w:name w:val="table of figures"/>
    <w:basedOn w:val="Normal"/>
    <w:next w:val="Normal"/>
    <w:uiPriority w:val="99"/>
    <w:rsid w:val="00CF57ED"/>
    <w:pPr>
      <w:jc w:val="left"/>
    </w:pPr>
  </w:style>
  <w:style w:type="character" w:customStyle="1" w:styleId="BodyTextChar">
    <w:name w:val="Body Text Char"/>
    <w:aliases w:val="bt Char"/>
    <w:basedOn w:val="DefaultParagraphFont"/>
    <w:link w:val="BodyText"/>
    <w:uiPriority w:val="99"/>
    <w:rsid w:val="00CF57ED"/>
    <w:rPr>
      <w:rFonts w:cs="Times New Roman"/>
      <w:sz w:val="22"/>
      <w:szCs w:val="20"/>
      <w:lang w:val="en-US" w:eastAsia="en-US"/>
    </w:rPr>
  </w:style>
  <w:style w:type="paragraph" w:styleId="BalloonText">
    <w:name w:val="Balloon Text"/>
    <w:basedOn w:val="Normal"/>
    <w:link w:val="BalloonTextChar"/>
    <w:uiPriority w:val="99"/>
    <w:rsid w:val="00CF57ED"/>
    <w:rPr>
      <w:rFonts w:ascii="Tahoma" w:hAnsi="Tahoma" w:cs="Tahoma"/>
      <w:sz w:val="16"/>
      <w:szCs w:val="16"/>
    </w:rPr>
  </w:style>
  <w:style w:type="character" w:customStyle="1" w:styleId="BalloonTextChar">
    <w:name w:val="Balloon Text Char"/>
    <w:basedOn w:val="DefaultParagraphFont"/>
    <w:link w:val="BalloonText"/>
    <w:uiPriority w:val="99"/>
    <w:rsid w:val="00CF57ED"/>
    <w:rPr>
      <w:rFonts w:ascii="Tahoma" w:hAnsi="Tahoma" w:cs="Tahoma"/>
      <w:sz w:val="16"/>
      <w:szCs w:val="16"/>
      <w:lang w:val="en-US"/>
    </w:rPr>
  </w:style>
  <w:style w:type="paragraph" w:customStyle="1" w:styleId="ParaText">
    <w:name w:val="Para Text"/>
    <w:basedOn w:val="Normal"/>
    <w:link w:val="ParaTextChar"/>
    <w:autoRedefine/>
    <w:rsid w:val="00CF57ED"/>
    <w:pPr>
      <w:overflowPunct w:val="0"/>
      <w:autoSpaceDE w:val="0"/>
      <w:autoSpaceDN w:val="0"/>
      <w:adjustRightInd w:val="0"/>
      <w:textAlignment w:val="baseline"/>
    </w:pPr>
    <w:rPr>
      <w:rFonts w:cs="Times New Roman"/>
      <w:lang w:eastAsia="en-US"/>
    </w:rPr>
  </w:style>
  <w:style w:type="character" w:customStyle="1" w:styleId="ParaTextChar">
    <w:name w:val="Para Text Char"/>
    <w:basedOn w:val="DefaultParagraphFont"/>
    <w:link w:val="ParaText"/>
    <w:rsid w:val="00CF57ED"/>
    <w:rPr>
      <w:rFonts w:cs="Times New Roman"/>
      <w:sz w:val="22"/>
      <w:szCs w:val="20"/>
      <w:lang w:val="en-US" w:eastAsia="en-US"/>
    </w:rPr>
  </w:style>
  <w:style w:type="paragraph" w:customStyle="1" w:styleId="CaptionAppendix">
    <w:name w:val="Caption Appendix"/>
    <w:basedOn w:val="Caption"/>
    <w:link w:val="CaptionAppendixChar"/>
    <w:rsid w:val="00CF57ED"/>
    <w:rPr>
      <w:rFonts w:ascii="Arial Bold" w:hAnsi="Arial Bold"/>
      <w:caps/>
      <w:sz w:val="32"/>
      <w:szCs w:val="32"/>
    </w:rPr>
  </w:style>
  <w:style w:type="character" w:customStyle="1" w:styleId="CaptionChar">
    <w:name w:val="Caption Char"/>
    <w:aliases w:val="TABLE Char,Caption Char1 Char,Caption Char Char Char,appendix Char,Map Char,Table Caption Char,Char Char,Figure Char,Caption Char1 Char Char Char Char,Caption: FIGURES Char,Char1 Char,Figure Caption Char,Item Char,CDM B/Caption Char"/>
    <w:basedOn w:val="DefaultParagraphFont"/>
    <w:link w:val="Caption"/>
    <w:uiPriority w:val="10"/>
    <w:rsid w:val="00F45EE1"/>
    <w:rPr>
      <w:b/>
      <w:bCs/>
      <w:iCs/>
      <w:sz w:val="18"/>
      <w:szCs w:val="18"/>
      <w:lang w:val="en-US"/>
    </w:rPr>
  </w:style>
  <w:style w:type="character" w:customStyle="1" w:styleId="CaptionAppendixChar">
    <w:name w:val="Caption Appendix Char"/>
    <w:basedOn w:val="DefaultParagraphFont"/>
    <w:link w:val="CaptionAppendix"/>
    <w:rsid w:val="00CF57ED"/>
    <w:rPr>
      <w:rFonts w:ascii="Arial Bold" w:hAnsi="Arial Bold"/>
      <w:b/>
      <w:bCs/>
      <w:iCs/>
      <w:caps/>
      <w:sz w:val="32"/>
      <w:szCs w:val="32"/>
      <w:lang w:val="en-US"/>
    </w:rPr>
  </w:style>
  <w:style w:type="paragraph" w:styleId="TOC4">
    <w:name w:val="toc 4"/>
    <w:basedOn w:val="Normal"/>
    <w:next w:val="Normal"/>
    <w:autoRedefine/>
    <w:uiPriority w:val="39"/>
    <w:rsid w:val="00CF57ED"/>
    <w:pPr>
      <w:spacing w:after="100"/>
      <w:ind w:left="660"/>
    </w:pPr>
  </w:style>
  <w:style w:type="paragraph" w:customStyle="1" w:styleId="Bullet3">
    <w:name w:val="Bullet3"/>
    <w:basedOn w:val="Bullet2"/>
    <w:link w:val="Bullet3Char"/>
    <w:rsid w:val="00CF57ED"/>
    <w:pPr>
      <w:ind w:left="1418" w:hanging="567"/>
    </w:pPr>
  </w:style>
  <w:style w:type="character" w:customStyle="1" w:styleId="Bullet3Char">
    <w:name w:val="Bullet3 Char"/>
    <w:basedOn w:val="Bullet2Char"/>
    <w:link w:val="Bullet3"/>
    <w:rsid w:val="00CF57ED"/>
    <w:rPr>
      <w:sz w:val="22"/>
      <w:szCs w:val="20"/>
      <w:lang w:val="en-US"/>
    </w:rPr>
  </w:style>
  <w:style w:type="paragraph" w:styleId="Title">
    <w:name w:val="Title"/>
    <w:basedOn w:val="Normal"/>
    <w:next w:val="Normal"/>
    <w:link w:val="TitleChar"/>
    <w:uiPriority w:val="10"/>
    <w:rsid w:val="00CF57ED"/>
    <w:pPr>
      <w:spacing w:after="0"/>
      <w:contextualSpacing/>
      <w:jc w:val="center"/>
    </w:pPr>
    <w:rPr>
      <w:rFonts w:asciiTheme="majorHAnsi" w:eastAsiaTheme="majorEastAsia" w:hAnsiTheme="majorHAnsi" w:cstheme="majorBidi"/>
      <w:spacing w:val="-10"/>
      <w:kern w:val="28"/>
      <w:sz w:val="40"/>
      <w:szCs w:val="40"/>
    </w:rPr>
  </w:style>
  <w:style w:type="character" w:customStyle="1" w:styleId="TitleChar">
    <w:name w:val="Title Char"/>
    <w:basedOn w:val="DefaultParagraphFont"/>
    <w:link w:val="Title"/>
    <w:uiPriority w:val="10"/>
    <w:rsid w:val="00CF57ED"/>
    <w:rPr>
      <w:rFonts w:asciiTheme="majorHAnsi" w:eastAsiaTheme="majorEastAsia" w:hAnsiTheme="majorHAnsi" w:cstheme="majorBidi"/>
      <w:spacing w:val="-10"/>
      <w:kern w:val="28"/>
      <w:sz w:val="40"/>
      <w:szCs w:val="40"/>
      <w:lang w:val="en-US"/>
    </w:rPr>
  </w:style>
  <w:style w:type="character" w:styleId="Emphasis">
    <w:name w:val="Emphasis"/>
    <w:basedOn w:val="DefaultParagraphFont"/>
    <w:rsid w:val="00CF57ED"/>
    <w:rPr>
      <w:i/>
      <w:iCs/>
    </w:rPr>
  </w:style>
  <w:style w:type="paragraph" w:customStyle="1" w:styleId="Draft-Header">
    <w:name w:val="Draft - Header"/>
    <w:basedOn w:val="Header"/>
    <w:link w:val="Draft-HeaderChar"/>
    <w:uiPriority w:val="1"/>
    <w:semiHidden/>
    <w:qFormat/>
    <w:rsid w:val="00CF57ED"/>
    <w:pPr>
      <w:spacing w:after="0" w:line="264" w:lineRule="auto"/>
      <w:jc w:val="right"/>
    </w:pPr>
    <w:rPr>
      <w:rFonts w:eastAsiaTheme="minorHAnsi" w:cs="Times New Roman"/>
      <w:sz w:val="28"/>
      <w:szCs w:val="28"/>
      <w:lang w:eastAsia="en-US"/>
    </w:rPr>
  </w:style>
  <w:style w:type="character" w:customStyle="1" w:styleId="Draft-HeaderChar">
    <w:name w:val="Draft - Header Char"/>
    <w:basedOn w:val="DefaultParagraphFont"/>
    <w:link w:val="Draft-Header"/>
    <w:uiPriority w:val="1"/>
    <w:semiHidden/>
    <w:rsid w:val="00CF57ED"/>
    <w:rPr>
      <w:rFonts w:eastAsiaTheme="minorHAnsi" w:cs="Times New Roman"/>
      <w:sz w:val="28"/>
      <w:szCs w:val="28"/>
      <w:lang w:val="en-US" w:eastAsia="en-US"/>
    </w:rPr>
  </w:style>
  <w:style w:type="character" w:styleId="CommentReference">
    <w:name w:val="annotation reference"/>
    <w:basedOn w:val="DefaultParagraphFont"/>
    <w:semiHidden/>
    <w:unhideWhenUsed/>
    <w:rsid w:val="00CF57ED"/>
    <w:rPr>
      <w:sz w:val="16"/>
      <w:szCs w:val="16"/>
    </w:rPr>
  </w:style>
  <w:style w:type="paragraph" w:styleId="CommentText">
    <w:name w:val="annotation text"/>
    <w:basedOn w:val="Normal"/>
    <w:link w:val="CommentTextChar"/>
    <w:uiPriority w:val="99"/>
    <w:rsid w:val="00CF57ED"/>
    <w:pPr>
      <w:spacing w:after="200"/>
    </w:pPr>
    <w:rPr>
      <w:rFonts w:eastAsiaTheme="minorHAnsi"/>
      <w:lang w:eastAsia="en-US"/>
    </w:rPr>
  </w:style>
  <w:style w:type="character" w:customStyle="1" w:styleId="CommentTextChar">
    <w:name w:val="Comment Text Char"/>
    <w:basedOn w:val="DefaultParagraphFont"/>
    <w:link w:val="CommentText"/>
    <w:uiPriority w:val="99"/>
    <w:rsid w:val="00CF57ED"/>
    <w:rPr>
      <w:rFonts w:eastAsiaTheme="minorHAnsi"/>
      <w:sz w:val="22"/>
      <w:szCs w:val="20"/>
      <w:lang w:val="en-US" w:eastAsia="en-US"/>
    </w:rPr>
  </w:style>
  <w:style w:type="character" w:styleId="PlaceholderText">
    <w:name w:val="Placeholder Text"/>
    <w:basedOn w:val="DefaultParagraphFont"/>
    <w:uiPriority w:val="99"/>
    <w:semiHidden/>
    <w:rsid w:val="00CF57ED"/>
    <w:rPr>
      <w:color w:val="808080"/>
    </w:rPr>
  </w:style>
  <w:style w:type="numbering" w:customStyle="1" w:styleId="Headings">
    <w:name w:val="Headings"/>
    <w:uiPriority w:val="99"/>
    <w:rsid w:val="00CF57ED"/>
    <w:pPr>
      <w:numPr>
        <w:numId w:val="1"/>
      </w:numPr>
    </w:pPr>
  </w:style>
  <w:style w:type="numbering" w:customStyle="1" w:styleId="NumLists">
    <w:name w:val="NumLists"/>
    <w:uiPriority w:val="99"/>
    <w:rsid w:val="00CF57ED"/>
    <w:pPr>
      <w:numPr>
        <w:numId w:val="2"/>
      </w:numPr>
    </w:pPr>
  </w:style>
  <w:style w:type="paragraph" w:styleId="CommentSubject">
    <w:name w:val="annotation subject"/>
    <w:basedOn w:val="CommentText"/>
    <w:next w:val="CommentText"/>
    <w:link w:val="CommentSubjectChar"/>
    <w:uiPriority w:val="99"/>
    <w:semiHidden/>
    <w:unhideWhenUsed/>
    <w:rsid w:val="00CF57ED"/>
    <w:pPr>
      <w:spacing w:after="120"/>
    </w:pPr>
    <w:rPr>
      <w:b/>
      <w:bCs/>
    </w:rPr>
  </w:style>
  <w:style w:type="character" w:customStyle="1" w:styleId="CommentSubjectChar">
    <w:name w:val="Comment Subject Char"/>
    <w:basedOn w:val="CommentTextChar"/>
    <w:link w:val="CommentSubject"/>
    <w:uiPriority w:val="99"/>
    <w:semiHidden/>
    <w:rsid w:val="00CF57ED"/>
    <w:rPr>
      <w:rFonts w:eastAsiaTheme="minorHAnsi"/>
      <w:b/>
      <w:bCs/>
      <w:sz w:val="22"/>
      <w:szCs w:val="20"/>
      <w:lang w:val="en-US" w:eastAsia="en-US"/>
    </w:rPr>
  </w:style>
  <w:style w:type="paragraph" w:styleId="Revision">
    <w:name w:val="Revision"/>
    <w:hidden/>
    <w:uiPriority w:val="99"/>
    <w:semiHidden/>
    <w:rsid w:val="00CF57ED"/>
    <w:rPr>
      <w:sz w:val="22"/>
    </w:rPr>
  </w:style>
  <w:style w:type="character" w:customStyle="1" w:styleId="Glossaryterm">
    <w:name w:val="Glossary term"/>
    <w:aliases w:val="gt"/>
    <w:basedOn w:val="BodyTextChar"/>
    <w:uiPriority w:val="3"/>
    <w:rsid w:val="00CF57ED"/>
    <w:rPr>
      <w:rFonts w:asciiTheme="minorHAnsi" w:hAnsiTheme="minorHAnsi" w:cs="Times New Roman"/>
      <w:color w:val="00B0F0"/>
      <w:sz w:val="22"/>
      <w:szCs w:val="20"/>
      <w:lang w:val="en-US" w:eastAsia="en-US"/>
    </w:rPr>
  </w:style>
  <w:style w:type="paragraph" w:styleId="FootnoteText">
    <w:name w:val="footnote text"/>
    <w:basedOn w:val="Normal"/>
    <w:link w:val="FootnoteTextChar"/>
    <w:uiPriority w:val="99"/>
    <w:rsid w:val="00CF57ED"/>
    <w:pPr>
      <w:spacing w:after="0"/>
    </w:pPr>
  </w:style>
  <w:style w:type="character" w:customStyle="1" w:styleId="FootnoteTextChar">
    <w:name w:val="Footnote Text Char"/>
    <w:basedOn w:val="DefaultParagraphFont"/>
    <w:link w:val="FootnoteText"/>
    <w:uiPriority w:val="99"/>
    <w:rsid w:val="00CF57ED"/>
    <w:rPr>
      <w:sz w:val="22"/>
      <w:szCs w:val="20"/>
      <w:lang w:val="en-US"/>
    </w:rPr>
  </w:style>
  <w:style w:type="character" w:styleId="FootnoteReference">
    <w:name w:val="footnote reference"/>
    <w:basedOn w:val="DefaultParagraphFont"/>
    <w:uiPriority w:val="99"/>
    <w:rsid w:val="00CF57ED"/>
    <w:rPr>
      <w:vertAlign w:val="superscript"/>
    </w:rPr>
  </w:style>
  <w:style w:type="paragraph" w:styleId="ListBullet">
    <w:name w:val="List Bullet"/>
    <w:basedOn w:val="Normal"/>
    <w:uiPriority w:val="99"/>
    <w:unhideWhenUsed/>
    <w:rsid w:val="00CF57ED"/>
    <w:pPr>
      <w:tabs>
        <w:tab w:val="num" w:pos="397"/>
      </w:tabs>
      <w:spacing w:line="264" w:lineRule="auto"/>
      <w:ind w:left="397" w:hanging="397"/>
    </w:pPr>
    <w:rPr>
      <w:rFonts w:cs="Times New Roman"/>
    </w:rPr>
  </w:style>
  <w:style w:type="paragraph" w:styleId="ListBullet2">
    <w:name w:val="List Bullet 2"/>
    <w:basedOn w:val="ListBullet"/>
    <w:uiPriority w:val="99"/>
    <w:rsid w:val="00CF57ED"/>
  </w:style>
  <w:style w:type="paragraph" w:styleId="ListBullet3">
    <w:name w:val="List Bullet 3"/>
    <w:basedOn w:val="ListBullet"/>
    <w:uiPriority w:val="99"/>
    <w:rsid w:val="00CF57ED"/>
  </w:style>
  <w:style w:type="paragraph" w:styleId="ListBullet4">
    <w:name w:val="List Bullet 4"/>
    <w:basedOn w:val="ListBullet"/>
    <w:uiPriority w:val="99"/>
    <w:rsid w:val="00CF57ED"/>
  </w:style>
  <w:style w:type="paragraph" w:styleId="ListBullet5">
    <w:name w:val="List Bullet 5"/>
    <w:basedOn w:val="ListBullet"/>
    <w:uiPriority w:val="19"/>
    <w:rsid w:val="00CF57ED"/>
  </w:style>
  <w:style w:type="paragraph" w:customStyle="1" w:styleId="ListAlpha0">
    <w:name w:val="List Alpha"/>
    <w:basedOn w:val="BodyText"/>
    <w:rsid w:val="00CF57ED"/>
    <w:pPr>
      <w:numPr>
        <w:numId w:val="5"/>
      </w:numPr>
      <w:tabs>
        <w:tab w:val="clear" w:pos="720"/>
      </w:tabs>
      <w:spacing w:line="264" w:lineRule="auto"/>
    </w:pPr>
    <w:rPr>
      <w:szCs w:val="24"/>
      <w:lang w:eastAsia="en-AU"/>
    </w:rPr>
  </w:style>
  <w:style w:type="numbering" w:customStyle="1" w:styleId="ListAlpha">
    <w:name w:val="List_Alpha"/>
    <w:uiPriority w:val="99"/>
    <w:rsid w:val="00CF57ED"/>
    <w:pPr>
      <w:numPr>
        <w:numId w:val="4"/>
      </w:numPr>
    </w:pPr>
  </w:style>
  <w:style w:type="paragraph" w:customStyle="1" w:styleId="ListAlpha2">
    <w:name w:val="List Alpha 2"/>
    <w:basedOn w:val="ListAlpha0"/>
    <w:rsid w:val="00CF57ED"/>
    <w:pPr>
      <w:numPr>
        <w:ilvl w:val="1"/>
      </w:numPr>
    </w:pPr>
  </w:style>
  <w:style w:type="paragraph" w:customStyle="1" w:styleId="ListAlpha3">
    <w:name w:val="List Alpha 3"/>
    <w:basedOn w:val="ListAlpha2"/>
    <w:rsid w:val="00CF57ED"/>
    <w:pPr>
      <w:numPr>
        <w:ilvl w:val="2"/>
      </w:numPr>
    </w:pPr>
  </w:style>
  <w:style w:type="paragraph" w:customStyle="1" w:styleId="ListAlpha4">
    <w:name w:val="List Alpha 4"/>
    <w:basedOn w:val="ListAlpha3"/>
    <w:uiPriority w:val="19"/>
    <w:rsid w:val="00CF57ED"/>
    <w:pPr>
      <w:numPr>
        <w:ilvl w:val="3"/>
      </w:numPr>
    </w:pPr>
  </w:style>
  <w:style w:type="paragraph" w:customStyle="1" w:styleId="ListAlpha6">
    <w:name w:val="List Alpha 6"/>
    <w:basedOn w:val="ListAlpha5"/>
    <w:uiPriority w:val="19"/>
    <w:rsid w:val="00CF57ED"/>
    <w:pPr>
      <w:numPr>
        <w:ilvl w:val="5"/>
      </w:numPr>
    </w:pPr>
  </w:style>
  <w:style w:type="paragraph" w:customStyle="1" w:styleId="ListAlpha5">
    <w:name w:val="List Alpha 5"/>
    <w:basedOn w:val="ListAlpha4"/>
    <w:uiPriority w:val="19"/>
    <w:rsid w:val="00CF57ED"/>
    <w:pPr>
      <w:numPr>
        <w:ilvl w:val="4"/>
      </w:numPr>
    </w:pPr>
  </w:style>
  <w:style w:type="paragraph" w:customStyle="1" w:styleId="TableHeading">
    <w:name w:val="Table Heading"/>
    <w:basedOn w:val="EESTabletextbody"/>
    <w:next w:val="BodyText"/>
    <w:link w:val="TableHeadingChar"/>
    <w:uiPriority w:val="3"/>
    <w:rsid w:val="00CF57ED"/>
    <w:pPr>
      <w:keepNext/>
    </w:pPr>
    <w:rPr>
      <w:b/>
      <w:bCs/>
    </w:rPr>
  </w:style>
  <w:style w:type="table" w:customStyle="1" w:styleId="BlueTable">
    <w:name w:val="Blue Table"/>
    <w:basedOn w:val="TableNormal"/>
    <w:uiPriority w:val="99"/>
    <w:rsid w:val="00CF57ED"/>
    <w:rPr>
      <w:rFonts w:eastAsiaTheme="minorHAnsi"/>
      <w:sz w:val="22"/>
      <w:szCs w:val="22"/>
      <w:lang w:eastAsia="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rPr>
      <w:cantSplit/>
    </w:trPr>
    <w:tcPr>
      <w:shd w:val="clear" w:color="auto" w:fill="auto"/>
    </w:tcPr>
    <w:tblStylePr w:type="firstRow">
      <w:rPr>
        <w:color w:val="FFFFFF" w:themeColor="background1"/>
      </w:rPr>
      <w:tblPr/>
      <w:trPr>
        <w:cantSplit/>
        <w:tblHeader/>
      </w:trPr>
      <w:tcPr>
        <w:tcBorders>
          <w:insideV w:val="single" w:sz="4" w:space="0" w:color="FFFFFF" w:themeColor="background1"/>
        </w:tcBorders>
        <w:shd w:val="clear" w:color="auto" w:fill="4472C4" w:themeFill="accent1"/>
      </w:tcPr>
    </w:tblStylePr>
    <w:tblStylePr w:type="lastRow">
      <w:rPr>
        <w:b/>
      </w:rPr>
      <w:tblPr/>
      <w:tcPr>
        <w:shd w:val="clear" w:color="auto" w:fill="CFDBF0" w:themeFill="accent1" w:themeFillTint="40"/>
      </w:tcPr>
    </w:tblStylePr>
    <w:tblStylePr w:type="firstCol">
      <w:tblPr/>
      <w:tcPr>
        <w:tcBorders>
          <w:insideH w:val="nil"/>
        </w:tcBorders>
        <w:shd w:val="clear" w:color="auto" w:fill="4472C4" w:themeFill="accent1"/>
      </w:tcPr>
    </w:tblStylePr>
    <w:tblStylePr w:type="band2Vert">
      <w:tblPr/>
      <w:tcPr>
        <w:shd w:val="clear" w:color="auto" w:fill="EBF0F9" w:themeFill="accent1" w:themeFillTint="1A"/>
      </w:tcPr>
    </w:tblStylePr>
    <w:tblStylePr w:type="band2Horz">
      <w:tblPr/>
      <w:tcPr>
        <w:shd w:val="clear" w:color="auto" w:fill="EBF0F9" w:themeFill="accent1" w:themeFillTint="1A"/>
      </w:tcPr>
    </w:tblStylePr>
  </w:style>
  <w:style w:type="character" w:customStyle="1" w:styleId="TableHeadingChar">
    <w:name w:val="Table Heading Char"/>
    <w:basedOn w:val="TableTextChar"/>
    <w:link w:val="TableHeading"/>
    <w:uiPriority w:val="3"/>
    <w:rsid w:val="00CF57ED"/>
    <w:rPr>
      <w:b/>
      <w:bCs/>
      <w:sz w:val="18"/>
      <w:szCs w:val="18"/>
      <w:lang w:val="en-US"/>
    </w:rPr>
  </w:style>
  <w:style w:type="paragraph" w:customStyle="1" w:styleId="TableBullet0">
    <w:name w:val="Table Bullet"/>
    <w:basedOn w:val="Normal"/>
    <w:uiPriority w:val="4"/>
    <w:rsid w:val="00CF57ED"/>
    <w:pPr>
      <w:numPr>
        <w:numId w:val="7"/>
      </w:numPr>
      <w:spacing w:before="60" w:after="60"/>
    </w:pPr>
    <w:rPr>
      <w:rFonts w:cs="Times New Roman"/>
      <w:szCs w:val="24"/>
    </w:rPr>
  </w:style>
  <w:style w:type="numbering" w:customStyle="1" w:styleId="ListTableBullet">
    <w:name w:val="List_TableBullet"/>
    <w:uiPriority w:val="99"/>
    <w:rsid w:val="00CF57ED"/>
    <w:pPr>
      <w:numPr>
        <w:numId w:val="6"/>
      </w:numPr>
    </w:pPr>
  </w:style>
  <w:style w:type="paragraph" w:customStyle="1" w:styleId="TableBullet2">
    <w:name w:val="Table Bullet 2"/>
    <w:basedOn w:val="Normal"/>
    <w:uiPriority w:val="19"/>
    <w:rsid w:val="00CF57ED"/>
    <w:pPr>
      <w:numPr>
        <w:ilvl w:val="1"/>
        <w:numId w:val="21"/>
      </w:numPr>
      <w:tabs>
        <w:tab w:val="num" w:pos="1514"/>
      </w:tabs>
      <w:spacing w:before="60" w:after="60"/>
    </w:pPr>
    <w:rPr>
      <w:rFonts w:cs="Times New Roman"/>
    </w:rPr>
  </w:style>
  <w:style w:type="paragraph" w:customStyle="1" w:styleId="Body">
    <w:name w:val="Body"/>
    <w:aliases w:val="b,bullet,bu,B,b Char Char Char Char Char Char Char Char,Text,Block,First,Indent,Macro,Plain,Body1,b3,ba,body,b Char Char Char,b Char Char Char Char Char Char,b Char Char,Body Char1 Char1,b Char,b31,Body Char Char Char,Body Char Char,body1,bu1,A,B1"/>
    <w:basedOn w:val="Normal"/>
    <w:link w:val="BodyChar"/>
    <w:rsid w:val="00CF57ED"/>
    <w:pPr>
      <w:spacing w:before="60" w:line="280" w:lineRule="atLeast"/>
      <w:ind w:left="567"/>
    </w:pPr>
    <w:rPr>
      <w:rFonts w:ascii="Arial" w:eastAsiaTheme="minorHAnsi" w:hAnsi="Arial"/>
      <w:szCs w:val="22"/>
      <w:lang w:eastAsia="en-US"/>
    </w:rPr>
  </w:style>
  <w:style w:type="character" w:customStyle="1" w:styleId="BodyChar">
    <w:name w:val="Body Char"/>
    <w:aliases w:val="b Char2,body Char,b Char Char Char Char,b Char Char Char Char Char Char Char,b Char Char Char1,Body Char1 Char1 Char,b Char Char1,A Char,b6,Text Char,Block Char,GBody Char,b4,b Char1,Body1 Char,bu Char,B Char,bullet Char,b41,Body Char1,B Char1"/>
    <w:link w:val="Body"/>
    <w:rsid w:val="00CF57ED"/>
    <w:rPr>
      <w:rFonts w:ascii="Arial" w:eastAsiaTheme="minorHAnsi" w:hAnsi="Arial"/>
      <w:sz w:val="22"/>
      <w:szCs w:val="22"/>
      <w:lang w:val="en-US" w:eastAsia="en-US"/>
    </w:rPr>
  </w:style>
  <w:style w:type="paragraph" w:customStyle="1" w:styleId="AlphaList">
    <w:name w:val="Alpha_List"/>
    <w:basedOn w:val="Normal"/>
    <w:rsid w:val="00CF57ED"/>
    <w:pPr>
      <w:spacing w:before="60" w:line="280" w:lineRule="atLeast"/>
      <w:ind w:left="964" w:hanging="397"/>
    </w:pPr>
    <w:rPr>
      <w:rFonts w:ascii="Arial" w:eastAsiaTheme="minorHAnsi" w:hAnsi="Arial"/>
      <w:szCs w:val="22"/>
      <w:lang w:eastAsia="en-US"/>
    </w:rPr>
  </w:style>
  <w:style w:type="paragraph" w:customStyle="1" w:styleId="Bullet">
    <w:name w:val="Bullet"/>
    <w:aliases w:val="b1,bullet1,Bullet 1,bullet 1,MA Bullet 1,Alt.,Bullet for no #'s,body Char Char,body Char Char Char5,body Char Char Char Char,body Char Char Char Char Char Char Char Char,body Char Char Char Char Char Char Char,body Char Char Char Char Char,Body11"/>
    <w:basedOn w:val="Body"/>
    <w:link w:val="BulletChar"/>
    <w:rsid w:val="00AD0DAD"/>
    <w:pPr>
      <w:numPr>
        <w:numId w:val="8"/>
      </w:numPr>
      <w:tabs>
        <w:tab w:val="left" w:pos="964"/>
      </w:tabs>
    </w:pPr>
  </w:style>
  <w:style w:type="paragraph" w:customStyle="1" w:styleId="NumberedLev2">
    <w:name w:val="Numbered Lev2"/>
    <w:basedOn w:val="Normal"/>
    <w:semiHidden/>
    <w:rsid w:val="00CF57ED"/>
  </w:style>
  <w:style w:type="paragraph" w:customStyle="1" w:styleId="NumberedLev3">
    <w:name w:val="Numbered Lev3"/>
    <w:basedOn w:val="Normal"/>
    <w:semiHidden/>
    <w:rsid w:val="00CF57ED"/>
  </w:style>
  <w:style w:type="paragraph" w:customStyle="1" w:styleId="NumberedLev4">
    <w:name w:val="Numbered Lev4"/>
    <w:basedOn w:val="Normal"/>
    <w:semiHidden/>
    <w:rsid w:val="00CF57ED"/>
  </w:style>
  <w:style w:type="paragraph" w:customStyle="1" w:styleId="NumberedLev5">
    <w:name w:val="Numbered Lev5"/>
    <w:basedOn w:val="Normal"/>
    <w:semiHidden/>
    <w:rsid w:val="00CF57ED"/>
  </w:style>
  <w:style w:type="paragraph" w:customStyle="1" w:styleId="RestartAlphaList">
    <w:name w:val="RestartAlphaList"/>
    <w:basedOn w:val="Normal"/>
    <w:next w:val="Normal"/>
    <w:semiHidden/>
    <w:rsid w:val="00CF57ED"/>
    <w:pPr>
      <w:spacing w:after="160" w:line="259" w:lineRule="auto"/>
    </w:pPr>
    <w:rPr>
      <w:rFonts w:eastAsiaTheme="minorHAnsi"/>
      <w:sz w:val="2"/>
      <w:szCs w:val="22"/>
      <w:lang w:eastAsia="en-US"/>
    </w:rPr>
  </w:style>
  <w:style w:type="character" w:customStyle="1" w:styleId="BulletChar">
    <w:name w:val="Bullet Char"/>
    <w:aliases w:val="b1 Char,bullet1 Char,Bullet 1 Char,bullet 1 Char,body Char Char Char,body Char Char Char5 Char,body Char Char Char Char Char1,body Char Char Char Char Char Char Char Char Char,body Char Char Char Char Char Char Char Char1,MA Bullet 1 Char"/>
    <w:link w:val="Bullet"/>
    <w:locked/>
    <w:rsid w:val="00AD0DAD"/>
    <w:rPr>
      <w:rFonts w:ascii="Arial" w:eastAsiaTheme="minorHAnsi" w:hAnsi="Arial"/>
      <w:sz w:val="22"/>
      <w:szCs w:val="22"/>
      <w:lang w:val="en-US" w:eastAsia="en-US"/>
    </w:rPr>
  </w:style>
  <w:style w:type="paragraph" w:customStyle="1" w:styleId="Caption2">
    <w:name w:val="Caption 2"/>
    <w:basedOn w:val="Caption"/>
    <w:next w:val="Normal"/>
    <w:link w:val="Caption2Char"/>
    <w:rsid w:val="00CF57ED"/>
    <w:pPr>
      <w:tabs>
        <w:tab w:val="right" w:pos="6804"/>
      </w:tabs>
    </w:pPr>
    <w:rPr>
      <w:rFonts w:eastAsiaTheme="minorHAnsi"/>
      <w:b w:val="0"/>
      <w:bCs w:val="0"/>
      <w:iCs w:val="0"/>
      <w:lang w:eastAsia="en-US"/>
    </w:rPr>
  </w:style>
  <w:style w:type="character" w:customStyle="1" w:styleId="Caption2Char">
    <w:name w:val="Caption 2 Char"/>
    <w:basedOn w:val="DefaultParagraphFont"/>
    <w:link w:val="Caption2"/>
    <w:rsid w:val="00CF57ED"/>
    <w:rPr>
      <w:rFonts w:eastAsiaTheme="minorHAnsi"/>
      <w:sz w:val="18"/>
      <w:szCs w:val="18"/>
      <w:lang w:val="en-US" w:eastAsia="en-US"/>
    </w:rPr>
  </w:style>
  <w:style w:type="paragraph" w:styleId="ListNumber">
    <w:name w:val="List Number"/>
    <w:basedOn w:val="Normal"/>
    <w:uiPriority w:val="99"/>
    <w:rsid w:val="00CF57ED"/>
    <w:pPr>
      <w:numPr>
        <w:numId w:val="10"/>
      </w:numPr>
      <w:tabs>
        <w:tab w:val="right" w:pos="6804"/>
      </w:tabs>
      <w:spacing w:line="228" w:lineRule="auto"/>
      <w:contextualSpacing/>
    </w:pPr>
    <w:rPr>
      <w:rFonts w:eastAsiaTheme="minorHAnsi"/>
      <w:lang w:eastAsia="en-US"/>
    </w:rPr>
  </w:style>
  <w:style w:type="paragraph" w:customStyle="1" w:styleId="ListLetter">
    <w:name w:val="List Letter"/>
    <w:basedOn w:val="ListNumber2"/>
    <w:rsid w:val="00CF57ED"/>
    <w:pPr>
      <w:numPr>
        <w:ilvl w:val="1"/>
        <w:numId w:val="10"/>
      </w:numPr>
      <w:tabs>
        <w:tab w:val="num" w:pos="794"/>
        <w:tab w:val="right" w:pos="6804"/>
      </w:tabs>
      <w:spacing w:line="228" w:lineRule="auto"/>
      <w:contextualSpacing w:val="0"/>
    </w:pPr>
    <w:rPr>
      <w:rFonts w:eastAsiaTheme="minorHAnsi"/>
      <w:lang w:eastAsia="en-US"/>
    </w:rPr>
  </w:style>
  <w:style w:type="numbering" w:customStyle="1" w:styleId="Lists">
    <w:name w:val="Lists"/>
    <w:uiPriority w:val="99"/>
    <w:rsid w:val="00CF57ED"/>
    <w:pPr>
      <w:numPr>
        <w:numId w:val="9"/>
      </w:numPr>
    </w:pPr>
  </w:style>
  <w:style w:type="paragraph" w:styleId="ListNumber2">
    <w:name w:val="List Number 2"/>
    <w:basedOn w:val="Normal"/>
    <w:uiPriority w:val="99"/>
    <w:rsid w:val="00CF57ED"/>
    <w:pPr>
      <w:ind w:left="357" w:hanging="357"/>
      <w:contextualSpacing/>
    </w:pPr>
  </w:style>
  <w:style w:type="table" w:customStyle="1" w:styleId="MTTable1">
    <w:name w:val="MT Table 1"/>
    <w:basedOn w:val="TableNormal"/>
    <w:uiPriority w:val="99"/>
    <w:rsid w:val="00CF57ED"/>
    <w:rPr>
      <w:rFonts w:eastAsiaTheme="minorHAnsi"/>
      <w:sz w:val="20"/>
      <w:szCs w:val="22"/>
      <w:lang w:eastAsia="en-US"/>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bottom w:w="57" w:type="dxa"/>
      </w:tblCellMar>
    </w:tblPr>
    <w:tcPr>
      <w:shd w:val="clear" w:color="auto" w:fill="EBF0F9" w:themeFill="accent1" w:themeFillTint="1A"/>
    </w:tcPr>
    <w:tblStylePr w:type="firstRow">
      <w:rPr>
        <w:b w:val="0"/>
      </w:rPr>
      <w:tblPr/>
      <w:tcPr>
        <w:shd w:val="clear" w:color="auto" w:fill="4472C4" w:themeFill="accent1"/>
      </w:tcPr>
    </w:tblStylePr>
    <w:tblStylePr w:type="firstCol">
      <w:tblPr/>
      <w:tcPr>
        <w:shd w:val="clear" w:color="auto" w:fill="CFDBF0" w:themeFill="accent1" w:themeFillTint="40"/>
      </w:tcPr>
    </w:tblStylePr>
  </w:style>
  <w:style w:type="paragraph" w:customStyle="1" w:styleId="TableHeading1">
    <w:name w:val="Table Heading 1"/>
    <w:basedOn w:val="NoSpacing"/>
    <w:rsid w:val="00CF57ED"/>
    <w:rPr>
      <w:rFonts w:ascii="BentonSans Medium" w:hAnsi="BentonSans Medium" w:cs="Arial"/>
      <w:color w:val="FFFFFF" w:themeColor="background1"/>
      <w:lang w:val="en-AU"/>
    </w:rPr>
  </w:style>
  <w:style w:type="paragraph" w:styleId="NoSpacing">
    <w:name w:val="No Spacing"/>
    <w:link w:val="NoSpacingChar"/>
    <w:uiPriority w:val="1"/>
    <w:rsid w:val="00CF57ED"/>
    <w:rPr>
      <w:rFonts w:eastAsiaTheme="minorEastAsia"/>
      <w:sz w:val="22"/>
      <w:szCs w:val="22"/>
      <w:lang w:val="en-US" w:eastAsia="en-US"/>
    </w:rPr>
  </w:style>
  <w:style w:type="paragraph" w:customStyle="1" w:styleId="DearName">
    <w:name w:val="Dear [Name]"/>
    <w:basedOn w:val="Normal"/>
    <w:rsid w:val="00CF57ED"/>
    <w:pPr>
      <w:framePr w:wrap="around" w:vAnchor="page" w:hAnchor="text" w:y="4991" w:anchorLock="1"/>
      <w:tabs>
        <w:tab w:val="right" w:pos="6804"/>
      </w:tabs>
      <w:spacing w:line="228" w:lineRule="auto"/>
    </w:pPr>
    <w:rPr>
      <w:rFonts w:eastAsiaTheme="minorHAnsi"/>
      <w:lang w:eastAsia="en-US"/>
    </w:rPr>
  </w:style>
  <w:style w:type="paragraph" w:customStyle="1" w:styleId="AddressBlock">
    <w:name w:val="Address Block"/>
    <w:basedOn w:val="Normal"/>
    <w:rsid w:val="00CF57ED"/>
    <w:pPr>
      <w:framePr w:wrap="around" w:vAnchor="page" w:hAnchor="page" w:x="795" w:y="6522" w:anchorLock="1"/>
      <w:tabs>
        <w:tab w:val="right" w:pos="6804"/>
      </w:tabs>
      <w:spacing w:after="0" w:line="228" w:lineRule="auto"/>
    </w:pPr>
    <w:rPr>
      <w:rFonts w:eastAsiaTheme="minorHAnsi"/>
      <w:lang w:eastAsia="en-US"/>
    </w:rPr>
  </w:style>
  <w:style w:type="paragraph" w:customStyle="1" w:styleId="Sign-offName">
    <w:name w:val="Sign-off [Name]"/>
    <w:basedOn w:val="Normal"/>
    <w:rsid w:val="00CF57ED"/>
    <w:pPr>
      <w:tabs>
        <w:tab w:val="right" w:pos="6804"/>
      </w:tabs>
      <w:spacing w:before="1080" w:line="228" w:lineRule="auto"/>
      <w:contextualSpacing/>
    </w:pPr>
    <w:rPr>
      <w:rFonts w:eastAsiaTheme="minorHAnsi"/>
      <w:b/>
      <w:lang w:eastAsia="en-US"/>
    </w:rPr>
  </w:style>
  <w:style w:type="character" w:customStyle="1" w:styleId="Light">
    <w:name w:val="Light"/>
    <w:basedOn w:val="DefaultParagraphFont"/>
    <w:uiPriority w:val="1"/>
    <w:rsid w:val="00CF57ED"/>
    <w:rPr>
      <w:rFonts w:asciiTheme="minorHAnsi" w:hAnsiTheme="minorHAnsi"/>
    </w:rPr>
  </w:style>
  <w:style w:type="paragraph" w:customStyle="1" w:styleId="FooterA3">
    <w:name w:val="Footer A3"/>
    <w:basedOn w:val="Footer"/>
    <w:rsid w:val="00CF57ED"/>
    <w:pPr>
      <w:tabs>
        <w:tab w:val="clear" w:pos="4680"/>
        <w:tab w:val="clear" w:pos="9360"/>
        <w:tab w:val="right" w:pos="7371"/>
        <w:tab w:val="right" w:pos="15026"/>
        <w:tab w:val="left" w:pos="21801"/>
      </w:tabs>
      <w:spacing w:line="228" w:lineRule="auto"/>
      <w:ind w:left="1418" w:right="-567"/>
    </w:pPr>
    <w:rPr>
      <w:rFonts w:eastAsiaTheme="minorHAnsi"/>
      <w:noProof/>
      <w:sz w:val="12"/>
      <w:szCs w:val="24"/>
    </w:rPr>
  </w:style>
  <w:style w:type="character" w:styleId="Strong">
    <w:name w:val="Strong"/>
    <w:aliases w:val="Bold"/>
    <w:basedOn w:val="DefaultParagraphFont"/>
    <w:uiPriority w:val="22"/>
    <w:rsid w:val="00CF57ED"/>
    <w:rPr>
      <w:rFonts w:ascii="ARS Maquette" w:hAnsi="ARS Maquette"/>
      <w:b/>
      <w:bCs/>
      <w:i w:val="0"/>
    </w:rPr>
  </w:style>
  <w:style w:type="paragraph" w:customStyle="1" w:styleId="HeaderBold">
    <w:name w:val="Header Bold"/>
    <w:basedOn w:val="Header"/>
    <w:rsid w:val="00CF57ED"/>
    <w:pPr>
      <w:framePr w:hSpace="181" w:wrap="around" w:vAnchor="page" w:hAnchor="text" w:y="511"/>
      <w:tabs>
        <w:tab w:val="clear" w:pos="4513"/>
        <w:tab w:val="clear" w:pos="9026"/>
        <w:tab w:val="center" w:pos="4680"/>
        <w:tab w:val="right" w:pos="6804"/>
        <w:tab w:val="right" w:pos="9360"/>
      </w:tabs>
      <w:spacing w:after="0" w:line="228" w:lineRule="auto"/>
      <w:suppressOverlap/>
    </w:pPr>
    <w:rPr>
      <w:rFonts w:eastAsiaTheme="minorHAnsi"/>
      <w:b/>
      <w:sz w:val="16"/>
      <w:lang w:eastAsia="en-US"/>
    </w:rPr>
  </w:style>
  <w:style w:type="paragraph" w:customStyle="1" w:styleId="BoldNormal">
    <w:name w:val="Bold Normal"/>
    <w:basedOn w:val="Normal"/>
    <w:rsid w:val="00CF57ED"/>
    <w:pPr>
      <w:tabs>
        <w:tab w:val="right" w:pos="6804"/>
      </w:tabs>
      <w:spacing w:after="0" w:line="228" w:lineRule="auto"/>
    </w:pPr>
    <w:rPr>
      <w:rFonts w:eastAsiaTheme="minorHAnsi"/>
      <w:b/>
      <w:lang w:eastAsia="en-US"/>
    </w:rPr>
  </w:style>
  <w:style w:type="paragraph" w:styleId="TOAHeading">
    <w:name w:val="toa heading"/>
    <w:basedOn w:val="Normal"/>
    <w:next w:val="Normal"/>
    <w:uiPriority w:val="99"/>
    <w:rsid w:val="00CF57ED"/>
    <w:pPr>
      <w:tabs>
        <w:tab w:val="right" w:pos="6804"/>
      </w:tabs>
      <w:spacing w:line="228" w:lineRule="auto"/>
    </w:pPr>
    <w:rPr>
      <w:rFonts w:asciiTheme="majorHAnsi" w:eastAsiaTheme="majorEastAsia" w:hAnsiTheme="majorHAnsi" w:cstheme="majorBidi"/>
      <w:b/>
      <w:bCs/>
      <w:sz w:val="24"/>
      <w:lang w:eastAsia="en-US"/>
    </w:rPr>
  </w:style>
  <w:style w:type="table" w:customStyle="1" w:styleId="ratiotable">
    <w:name w:val="ratio table"/>
    <w:basedOn w:val="TableNormal"/>
    <w:uiPriority w:val="99"/>
    <w:rsid w:val="00CF57ED"/>
    <w:rPr>
      <w:rFonts w:eastAsiaTheme="minorHAnsi"/>
      <w:sz w:val="15"/>
      <w:lang w:val="en-US" w:eastAsia="en-US"/>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85" w:type="dxa"/>
        <w:left w:w="227" w:type="dxa"/>
        <w:bottom w:w="85" w:type="dxa"/>
        <w:right w:w="227" w:type="dxa"/>
      </w:tblCellMar>
    </w:tblPr>
    <w:tcPr>
      <w:shd w:val="clear" w:color="auto" w:fill="E7E6E6" w:themeFill="background2"/>
      <w:vAlign w:val="center"/>
    </w:tcPr>
    <w:tblStylePr w:type="firstRow">
      <w:pPr>
        <w:wordWrap/>
      </w:pPr>
      <w:rPr>
        <w:rFonts w:ascii="Arial Narrow" w:hAnsi="Arial Narrow"/>
        <w:color w:val="FFFFFF" w:themeColor="background1"/>
      </w:rPr>
      <w:tblPr/>
      <w:tcPr>
        <w:shd w:val="clear" w:color="auto" w:fill="000000" w:themeFill="text1"/>
      </w:tcPr>
    </w:tblStylePr>
    <w:tblStylePr w:type="lastRow">
      <w:rPr>
        <w:rFonts w:asciiTheme="majorHAnsi" w:hAnsiTheme="majorHAnsi"/>
        <w:b/>
      </w:rPr>
    </w:tblStylePr>
  </w:style>
  <w:style w:type="table" w:customStyle="1" w:styleId="ratiotable-wide">
    <w:name w:val="ratio table-wide"/>
    <w:basedOn w:val="ratiotable"/>
    <w:uiPriority w:val="99"/>
    <w:rsid w:val="00CF57ED"/>
    <w:tblPr>
      <w:tblInd w:w="-1985" w:type="dxa"/>
    </w:tblPr>
    <w:tcPr>
      <w:shd w:val="clear" w:color="auto" w:fill="E7E6E6" w:themeFill="background2"/>
    </w:tcPr>
    <w:tblStylePr w:type="firstRow">
      <w:pPr>
        <w:wordWrap/>
      </w:pPr>
      <w:rPr>
        <w:rFonts w:ascii="Segoe UI Symbol" w:hAnsi="Segoe UI Symbol"/>
        <w:color w:val="FFFFFF" w:themeColor="background1"/>
      </w:rPr>
      <w:tblPr/>
      <w:tcPr>
        <w:shd w:val="clear" w:color="auto" w:fill="000000" w:themeFill="text1"/>
      </w:tcPr>
    </w:tblStylePr>
    <w:tblStylePr w:type="lastRow">
      <w:rPr>
        <w:rFonts w:asciiTheme="majorHAnsi" w:hAnsiTheme="majorHAnsi"/>
        <w:b/>
      </w:rPr>
    </w:tblStylePr>
  </w:style>
  <w:style w:type="paragraph" w:styleId="Quote">
    <w:name w:val="Quote"/>
    <w:basedOn w:val="Normal"/>
    <w:next w:val="Normal"/>
    <w:link w:val="QuoteChar"/>
    <w:uiPriority w:val="29"/>
    <w:rsid w:val="00CF57ED"/>
    <w:pPr>
      <w:tabs>
        <w:tab w:val="right" w:pos="6804"/>
      </w:tabs>
      <w:spacing w:before="200" w:after="160" w:line="228" w:lineRule="auto"/>
      <w:ind w:left="113" w:right="113"/>
    </w:pPr>
    <w:rPr>
      <w:rFonts w:eastAsiaTheme="minorHAnsi"/>
      <w:i/>
      <w:iCs/>
      <w:color w:val="000000" w:themeColor="text1"/>
      <w:lang w:eastAsia="en-US"/>
    </w:rPr>
  </w:style>
  <w:style w:type="character" w:customStyle="1" w:styleId="QuoteChar">
    <w:name w:val="Quote Char"/>
    <w:basedOn w:val="DefaultParagraphFont"/>
    <w:link w:val="Quote"/>
    <w:uiPriority w:val="29"/>
    <w:rsid w:val="00CF57ED"/>
    <w:rPr>
      <w:rFonts w:eastAsiaTheme="minorHAnsi"/>
      <w:i/>
      <w:iCs/>
      <w:color w:val="000000" w:themeColor="text1"/>
      <w:sz w:val="22"/>
      <w:szCs w:val="20"/>
      <w:lang w:val="en-US" w:eastAsia="en-US"/>
    </w:rPr>
  </w:style>
  <w:style w:type="paragraph" w:styleId="TOCHeading">
    <w:name w:val="TOC Heading"/>
    <w:basedOn w:val="Normal"/>
    <w:next w:val="Normal"/>
    <w:uiPriority w:val="39"/>
    <w:rsid w:val="00CF57ED"/>
    <w:pPr>
      <w:tabs>
        <w:tab w:val="right" w:pos="6804"/>
      </w:tabs>
      <w:spacing w:after="480" w:line="228" w:lineRule="auto"/>
      <w:ind w:right="113"/>
      <w:jc w:val="right"/>
    </w:pPr>
    <w:rPr>
      <w:rFonts w:asciiTheme="majorHAnsi" w:eastAsiaTheme="minorHAnsi" w:hAnsiTheme="majorHAnsi"/>
      <w:b/>
      <w:color w:val="44546A" w:themeColor="text2"/>
      <w:sz w:val="44"/>
      <w:lang w:eastAsia="en-US"/>
    </w:rPr>
  </w:style>
  <w:style w:type="paragraph" w:customStyle="1" w:styleId="AppendixHeading">
    <w:name w:val="Appendix Heading"/>
    <w:basedOn w:val="Normal"/>
    <w:next w:val="NextPage"/>
    <w:rsid w:val="00CF57ED"/>
    <w:pPr>
      <w:pageBreakBefore/>
      <w:framePr w:hSpace="181" w:wrap="around" w:vAnchor="page" w:hAnchor="margin" w:xAlign="right" w:yAlign="center"/>
      <w:spacing w:after="0"/>
      <w:jc w:val="right"/>
    </w:pPr>
    <w:rPr>
      <w:rFonts w:asciiTheme="majorHAnsi" w:eastAsiaTheme="minorHAnsi" w:hAnsiTheme="majorHAnsi"/>
      <w:b/>
      <w:color w:val="44546A" w:themeColor="text2"/>
      <w:sz w:val="44"/>
      <w:lang w:eastAsia="en-US"/>
    </w:rPr>
  </w:style>
  <w:style w:type="paragraph" w:customStyle="1" w:styleId="FooterFrame">
    <w:name w:val="Footer Frame"/>
    <w:rsid w:val="00CF57ED"/>
    <w:pPr>
      <w:framePr w:w="5670" w:wrap="around" w:vAnchor="text" w:hAnchor="margin" w:y="1" w:anchorLock="1"/>
    </w:pPr>
    <w:rPr>
      <w:rFonts w:eastAsiaTheme="minorHAnsi"/>
      <w:noProof/>
      <w:sz w:val="12"/>
      <w:lang w:val="en-US" w:eastAsia="en-US"/>
    </w:rPr>
  </w:style>
  <w:style w:type="paragraph" w:customStyle="1" w:styleId="EWBodyText">
    <w:name w:val="EW Body Text"/>
    <w:basedOn w:val="ListNumber"/>
    <w:link w:val="EWBodyTextChar"/>
    <w:rsid w:val="00CF57ED"/>
    <w:pPr>
      <w:numPr>
        <w:numId w:val="0"/>
      </w:numPr>
      <w:ind w:left="357" w:hanging="357"/>
    </w:pPr>
  </w:style>
  <w:style w:type="character" w:customStyle="1" w:styleId="EWBodyTextChar">
    <w:name w:val="EW Body Text Char"/>
    <w:basedOn w:val="DefaultParagraphFont"/>
    <w:link w:val="EWBodyText"/>
    <w:rsid w:val="00CF57ED"/>
    <w:rPr>
      <w:rFonts w:eastAsiaTheme="minorHAnsi"/>
      <w:sz w:val="22"/>
      <w:szCs w:val="20"/>
      <w:lang w:val="en-US" w:eastAsia="en-US"/>
    </w:rPr>
  </w:style>
  <w:style w:type="paragraph" w:customStyle="1" w:styleId="Source">
    <w:name w:val="Source"/>
    <w:basedOn w:val="Caption2"/>
    <w:next w:val="Normal"/>
    <w:link w:val="SourceChar"/>
    <w:rsid w:val="00CF57ED"/>
  </w:style>
  <w:style w:type="character" w:customStyle="1" w:styleId="SourceChar">
    <w:name w:val="Source Char"/>
    <w:basedOn w:val="Caption2Char"/>
    <w:link w:val="Source"/>
    <w:rsid w:val="00CF57ED"/>
    <w:rPr>
      <w:rFonts w:eastAsiaTheme="minorHAnsi"/>
      <w:sz w:val="18"/>
      <w:szCs w:val="18"/>
      <w:lang w:val="en-US" w:eastAsia="en-US"/>
    </w:rPr>
  </w:style>
  <w:style w:type="paragraph" w:customStyle="1" w:styleId="NextPage">
    <w:name w:val="Next Page"/>
    <w:basedOn w:val="Normal"/>
    <w:next w:val="Normal"/>
    <w:link w:val="NextPageChar"/>
    <w:qFormat/>
    <w:rsid w:val="00CF57ED"/>
    <w:pPr>
      <w:pageBreakBefore/>
      <w:tabs>
        <w:tab w:val="right" w:pos="6804"/>
      </w:tabs>
      <w:spacing w:line="228" w:lineRule="auto"/>
    </w:pPr>
    <w:rPr>
      <w:rFonts w:eastAsiaTheme="minorHAnsi"/>
      <w:lang w:eastAsia="en-US"/>
    </w:rPr>
  </w:style>
  <w:style w:type="character" w:customStyle="1" w:styleId="NextPageChar">
    <w:name w:val="Next Page Char"/>
    <w:basedOn w:val="DefaultParagraphFont"/>
    <w:link w:val="NextPage"/>
    <w:rsid w:val="00CF57ED"/>
    <w:rPr>
      <w:rFonts w:eastAsiaTheme="minorHAnsi"/>
      <w:sz w:val="22"/>
      <w:szCs w:val="20"/>
      <w:lang w:val="en-US" w:eastAsia="en-US"/>
    </w:rPr>
  </w:style>
  <w:style w:type="paragraph" w:styleId="List2">
    <w:name w:val="List 2"/>
    <w:basedOn w:val="Normal"/>
    <w:uiPriority w:val="99"/>
    <w:rsid w:val="00CF57ED"/>
    <w:pPr>
      <w:tabs>
        <w:tab w:val="right" w:pos="6804"/>
      </w:tabs>
      <w:spacing w:line="228" w:lineRule="auto"/>
      <w:ind w:left="566" w:hanging="283"/>
      <w:contextualSpacing/>
    </w:pPr>
    <w:rPr>
      <w:rFonts w:eastAsiaTheme="minorHAnsi"/>
      <w:lang w:eastAsia="en-US"/>
    </w:rPr>
  </w:style>
  <w:style w:type="paragraph" w:styleId="Index3">
    <w:name w:val="index 3"/>
    <w:basedOn w:val="Normal"/>
    <w:next w:val="Normal"/>
    <w:autoRedefine/>
    <w:uiPriority w:val="99"/>
    <w:rsid w:val="00CF57ED"/>
    <w:pPr>
      <w:spacing w:after="0"/>
      <w:ind w:left="600" w:hanging="200"/>
    </w:pPr>
    <w:rPr>
      <w:rFonts w:eastAsiaTheme="minorHAnsi"/>
      <w:lang w:eastAsia="en-US"/>
    </w:rPr>
  </w:style>
  <w:style w:type="paragraph" w:styleId="List5">
    <w:name w:val="List 5"/>
    <w:basedOn w:val="Normal"/>
    <w:uiPriority w:val="99"/>
    <w:rsid w:val="00CF57ED"/>
    <w:pPr>
      <w:tabs>
        <w:tab w:val="right" w:pos="6804"/>
      </w:tabs>
      <w:spacing w:line="228" w:lineRule="auto"/>
      <w:ind w:left="1415" w:hanging="283"/>
      <w:contextualSpacing/>
    </w:pPr>
    <w:rPr>
      <w:rFonts w:eastAsiaTheme="minorHAnsi"/>
      <w:lang w:eastAsia="en-US"/>
    </w:rPr>
  </w:style>
  <w:style w:type="numbering" w:customStyle="1" w:styleId="ERMNumLIst">
    <w:name w:val="ERMNumLIst"/>
    <w:uiPriority w:val="99"/>
    <w:rsid w:val="00B4672E"/>
    <w:pPr>
      <w:numPr>
        <w:numId w:val="12"/>
      </w:numPr>
    </w:pPr>
  </w:style>
  <w:style w:type="numbering" w:styleId="ArticleSection">
    <w:name w:val="Outline List 3"/>
    <w:basedOn w:val="NoList"/>
    <w:semiHidden/>
    <w:rsid w:val="00B4672E"/>
    <w:pPr>
      <w:numPr>
        <w:numId w:val="11"/>
      </w:numPr>
    </w:pPr>
  </w:style>
  <w:style w:type="paragraph" w:customStyle="1" w:styleId="Tableheadingleft">
    <w:name w:val="Table heading left"/>
    <w:basedOn w:val="Normal"/>
    <w:qFormat/>
    <w:rsid w:val="00B4672E"/>
    <w:pPr>
      <w:overflowPunct w:val="0"/>
      <w:autoSpaceDE w:val="0"/>
      <w:autoSpaceDN w:val="0"/>
      <w:adjustRightInd w:val="0"/>
      <w:spacing w:before="40" w:after="0"/>
      <w:textAlignment w:val="baseline"/>
    </w:pPr>
    <w:rPr>
      <w:rFonts w:eastAsiaTheme="minorEastAsia" w:cs="Arial"/>
      <w:b/>
      <w:sz w:val="18"/>
      <w:lang w:val="en-GB" w:eastAsia="en-US"/>
    </w:rPr>
  </w:style>
  <w:style w:type="paragraph" w:customStyle="1" w:styleId="Tabletextcentered">
    <w:name w:val="Table text centered"/>
    <w:basedOn w:val="Normal"/>
    <w:qFormat/>
    <w:rsid w:val="00B4672E"/>
    <w:pPr>
      <w:spacing w:before="40" w:after="0"/>
      <w:jc w:val="center"/>
    </w:pPr>
    <w:rPr>
      <w:rFonts w:eastAsiaTheme="minorEastAsia" w:cs="Arial"/>
      <w:sz w:val="18"/>
      <w:lang w:val="en-GB" w:eastAsia="en-US"/>
    </w:rPr>
  </w:style>
  <w:style w:type="table" w:customStyle="1" w:styleId="ERMTablestyle">
    <w:name w:val="ERM Table style"/>
    <w:basedOn w:val="TableNormal"/>
    <w:uiPriority w:val="99"/>
    <w:rsid w:val="00CF57ED"/>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paragraph" w:customStyle="1" w:styleId="ListNumberalpha">
    <w:name w:val="List Number alpha"/>
    <w:basedOn w:val="BodyText"/>
    <w:uiPriority w:val="99"/>
    <w:rsid w:val="00B4672E"/>
    <w:pPr>
      <w:tabs>
        <w:tab w:val="clear" w:pos="720"/>
      </w:tabs>
      <w:spacing w:after="60" w:line="260" w:lineRule="atLeast"/>
      <w:ind w:left="397"/>
    </w:pPr>
    <w:rPr>
      <w:rFonts w:eastAsiaTheme="minorEastAsia" w:cstheme="minorBidi"/>
      <w:sz w:val="20"/>
    </w:rPr>
  </w:style>
  <w:style w:type="paragraph" w:customStyle="1" w:styleId="ListNumberroman">
    <w:name w:val="List Number roman"/>
    <w:basedOn w:val="BodyText"/>
    <w:uiPriority w:val="99"/>
    <w:rsid w:val="00B4672E"/>
    <w:pPr>
      <w:tabs>
        <w:tab w:val="clear" w:pos="720"/>
      </w:tabs>
      <w:spacing w:after="60" w:line="260" w:lineRule="atLeast"/>
      <w:ind w:left="794" w:hanging="397"/>
    </w:pPr>
    <w:rPr>
      <w:rFonts w:eastAsiaTheme="minorEastAsia" w:cstheme="minorBidi"/>
      <w:sz w:val="20"/>
      <w:lang w:val="en-GB"/>
    </w:rPr>
  </w:style>
  <w:style w:type="paragraph" w:customStyle="1" w:styleId="TableTitle">
    <w:name w:val="Table Title"/>
    <w:basedOn w:val="Caption"/>
    <w:qFormat/>
    <w:rsid w:val="00B4672E"/>
    <w:pPr>
      <w:framePr w:wrap="around" w:hAnchor="text"/>
      <w:spacing w:before="240" w:line="260" w:lineRule="atLeast"/>
      <w:contextualSpacing/>
    </w:pPr>
    <w:rPr>
      <w:rFonts w:eastAsiaTheme="minorEastAsia" w:cs="Arial"/>
      <w:bCs w:val="0"/>
      <w:sz w:val="24"/>
      <w:lang w:val="en-GB" w:eastAsia="en-US"/>
    </w:rPr>
  </w:style>
  <w:style w:type="paragraph" w:styleId="ListNumber5">
    <w:name w:val="List Number 5"/>
    <w:basedOn w:val="Normal"/>
    <w:semiHidden/>
    <w:rsid w:val="00C678C9"/>
    <w:pPr>
      <w:numPr>
        <w:numId w:val="13"/>
      </w:numPr>
      <w:spacing w:after="0" w:line="260" w:lineRule="atLeast"/>
    </w:pPr>
    <w:rPr>
      <w:rFonts w:eastAsiaTheme="minorEastAsia"/>
      <w:sz w:val="20"/>
      <w:lang w:val="en-GB" w:eastAsia="en-US"/>
    </w:rPr>
  </w:style>
  <w:style w:type="table" w:customStyle="1" w:styleId="ERMTablestyle1">
    <w:name w:val="ERM Table style1"/>
    <w:basedOn w:val="TableNormal"/>
    <w:uiPriority w:val="99"/>
    <w:rsid w:val="00EB0691"/>
    <w:rPr>
      <w:rFonts w:eastAsia="SimSun"/>
      <w:sz w:val="18"/>
      <w:szCs w:val="18"/>
      <w:lang w:val="en-GB" w:eastAsia="zh-CN"/>
    </w:rPr>
    <w:tblPr>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rPr>
        <w:b w:val="0"/>
        <w:color w:val="007A5F"/>
      </w:rPr>
      <w:tblPr/>
      <w:tcPr>
        <w:tcBorders>
          <w:top w:val="single" w:sz="8" w:space="0" w:color="007A5F"/>
          <w:bottom w:val="single" w:sz="8" w:space="0" w:color="007A5F"/>
        </w:tcBorders>
      </w:tcPr>
    </w:tblStylePr>
  </w:style>
  <w:style w:type="paragraph" w:customStyle="1" w:styleId="Tabletextright">
    <w:name w:val="Table text right"/>
    <w:basedOn w:val="Tabletextcentered"/>
    <w:qFormat/>
    <w:rsid w:val="008C3141"/>
    <w:pPr>
      <w:jc w:val="right"/>
    </w:pPr>
  </w:style>
  <w:style w:type="character" w:customStyle="1" w:styleId="s2">
    <w:name w:val="s2"/>
    <w:basedOn w:val="DefaultParagraphFont"/>
    <w:rsid w:val="009A4500"/>
  </w:style>
  <w:style w:type="character" w:customStyle="1" w:styleId="normaltextrun">
    <w:name w:val="normaltextrun"/>
    <w:basedOn w:val="DefaultParagraphFont"/>
    <w:rsid w:val="00953968"/>
  </w:style>
  <w:style w:type="character" w:customStyle="1" w:styleId="eop">
    <w:name w:val="eop"/>
    <w:basedOn w:val="DefaultParagraphFont"/>
    <w:rsid w:val="00B56E8D"/>
  </w:style>
  <w:style w:type="paragraph" w:customStyle="1" w:styleId="RestartNumbering">
    <w:name w:val="Restart Numbering"/>
    <w:basedOn w:val="Normal"/>
    <w:next w:val="Normal"/>
    <w:semiHidden/>
    <w:rsid w:val="00E34136"/>
    <w:pPr>
      <w:numPr>
        <w:numId w:val="15"/>
      </w:numPr>
      <w:spacing w:after="160" w:line="259" w:lineRule="auto"/>
    </w:pPr>
    <w:rPr>
      <w:rFonts w:eastAsiaTheme="minorHAnsi"/>
      <w:sz w:val="2"/>
      <w:szCs w:val="22"/>
      <w:lang w:eastAsia="en-US"/>
    </w:rPr>
  </w:style>
  <w:style w:type="table" w:customStyle="1" w:styleId="Table-Style3">
    <w:name w:val="Table-Style3"/>
    <w:basedOn w:val="TableNormal"/>
    <w:rsid w:val="00E34136"/>
    <w:rPr>
      <w:rFonts w:ascii="Arial" w:hAnsi="Arial" w:cs="Times New Roman"/>
      <w:sz w:val="20"/>
      <w:szCs w:val="20"/>
    </w:rPr>
    <w:tblPr>
      <w:tblInd w:w="56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E7E7E8"/>
    </w:tcPr>
    <w:tblStylePr w:type="firstRow">
      <w:pPr>
        <w:wordWrap/>
        <w:spacing w:beforeLines="0" w:before="60" w:beforeAutospacing="0" w:afterLines="0" w:after="60" w:afterAutospacing="0" w:line="240" w:lineRule="auto"/>
        <w:contextualSpacing w:val="0"/>
      </w:pPr>
      <w:rPr>
        <w:rFonts w:ascii="Arial" w:hAnsi="Arial"/>
        <w:b w:val="0"/>
        <w:color w:val="FFFFFF"/>
        <w:sz w:val="20"/>
      </w:rPr>
      <w:tblPr/>
      <w:tcPr>
        <w:tcBorders>
          <w:insideV w:val="single" w:sz="6" w:space="0" w:color="FFFFFF"/>
        </w:tcBorders>
        <w:shd w:val="clear" w:color="auto" w:fill="00599C"/>
      </w:tcPr>
    </w:tblStylePr>
  </w:style>
  <w:style w:type="paragraph" w:customStyle="1" w:styleId="BoldHeading">
    <w:name w:val="Bold_Heading"/>
    <w:basedOn w:val="Normal"/>
    <w:next w:val="Body"/>
    <w:rsid w:val="00E34136"/>
    <w:pPr>
      <w:keepNext/>
      <w:spacing w:before="200" w:line="280" w:lineRule="atLeast"/>
      <w:ind w:left="567"/>
    </w:pPr>
    <w:rPr>
      <w:rFonts w:ascii="Arial" w:eastAsiaTheme="minorHAnsi" w:hAnsi="Arial"/>
      <w:b/>
      <w:color w:val="0065A4"/>
      <w:sz w:val="20"/>
      <w:szCs w:val="22"/>
      <w:lang w:eastAsia="en-US"/>
    </w:rPr>
  </w:style>
  <w:style w:type="table" w:customStyle="1" w:styleId="Table-Style21">
    <w:name w:val="Table-Style21"/>
    <w:basedOn w:val="TableNormal"/>
    <w:rsid w:val="00E34136"/>
    <w:rPr>
      <w:rFonts w:ascii="Arial" w:hAnsi="Arial" w:cs="Times New Roman"/>
      <w:sz w:val="20"/>
      <w:szCs w:val="20"/>
    </w:rPr>
    <w:tblP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B3C8E3"/>
    </w:tcPr>
    <w:tblStylePr w:type="firstRow">
      <w:pPr>
        <w:wordWrap/>
        <w:spacing w:beforeLines="0" w:before="60" w:beforeAutospacing="0" w:afterLines="0" w:after="60" w:afterAutospacing="0"/>
      </w:pPr>
      <w:rPr>
        <w:rFonts w:ascii="Arial" w:hAnsi="Arial"/>
        <w:b w:val="0"/>
        <w:color w:val="FFFFFF"/>
        <w:sz w:val="20"/>
      </w:rPr>
      <w:tblPr/>
      <w:tcPr>
        <w:shd w:val="clear" w:color="auto" w:fill="00599C"/>
      </w:tcPr>
    </w:tblStylePr>
    <w:tblStylePr w:type="firstCol">
      <w:rPr>
        <w:color w:val="auto"/>
      </w:rPr>
    </w:tblStylePr>
  </w:style>
  <w:style w:type="table" w:customStyle="1" w:styleId="TableGrid1">
    <w:name w:val="Table Grid1"/>
    <w:basedOn w:val="TableNormal"/>
    <w:next w:val="TableGrid"/>
    <w:uiPriority w:val="39"/>
    <w:rsid w:val="00CF57ED"/>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CF57ED"/>
    <w:rPr>
      <w:rFonts w:ascii="Segoe UI" w:hAnsi="Segoe UI" w:cs="Segoe UI" w:hint="default"/>
      <w:sz w:val="18"/>
      <w:szCs w:val="18"/>
    </w:rPr>
  </w:style>
  <w:style w:type="character" w:customStyle="1" w:styleId="UnresolvedMention1">
    <w:name w:val="Unresolved Mention1"/>
    <w:basedOn w:val="DefaultParagraphFont"/>
    <w:uiPriority w:val="99"/>
    <w:semiHidden/>
    <w:unhideWhenUsed/>
    <w:rsid w:val="001D1DC9"/>
    <w:rPr>
      <w:color w:val="605E5C"/>
      <w:shd w:val="clear" w:color="auto" w:fill="E1DFDD"/>
    </w:rPr>
  </w:style>
  <w:style w:type="paragraph" w:customStyle="1" w:styleId="Default">
    <w:name w:val="Default"/>
    <w:rsid w:val="00CF57ED"/>
    <w:pPr>
      <w:autoSpaceDE w:val="0"/>
      <w:autoSpaceDN w:val="0"/>
      <w:adjustRightInd w:val="0"/>
    </w:pPr>
    <w:rPr>
      <w:rFonts w:ascii="Calibri" w:hAnsi="Calibri" w:cs="Calibri"/>
      <w:color w:val="000000"/>
    </w:rPr>
  </w:style>
  <w:style w:type="table" w:customStyle="1" w:styleId="GHDGridTable">
    <w:name w:val="GHD Grid Table"/>
    <w:basedOn w:val="TableNormal"/>
    <w:uiPriority w:val="99"/>
    <w:rsid w:val="00A23FDB"/>
    <w:rPr>
      <w:rFonts w:eastAsiaTheme="minorHAnsi"/>
      <w:sz w:val="22"/>
      <w:szCs w:val="22"/>
      <w:lang w:eastAsia="en-US"/>
    </w:rPr>
    <w:tblPr>
      <w:tblStyleRowBandSize w:val="1"/>
      <w:tblStyleColBandSize w:val="1"/>
      <w:tblBorders>
        <w:top w:val="single" w:sz="4" w:space="0" w:color="A2A2A2"/>
        <w:left w:val="single" w:sz="4" w:space="0" w:color="A2A2A2"/>
        <w:bottom w:val="single" w:sz="4" w:space="0" w:color="A2A2A2"/>
        <w:right w:val="single" w:sz="4" w:space="0" w:color="A2A2A2"/>
        <w:insideH w:val="single" w:sz="4" w:space="0" w:color="A2A2A2"/>
        <w:insideV w:val="single" w:sz="4" w:space="0" w:color="A2A2A2"/>
      </w:tblBorders>
      <w:tblCellMar>
        <w:left w:w="0" w:type="dxa"/>
        <w:right w:w="0" w:type="dxa"/>
      </w:tblCellMar>
    </w:tblPr>
    <w:tblStylePr w:type="firstRow">
      <w:rPr>
        <w:color w:val="FFFFFF" w:themeColor="background1"/>
      </w:rPr>
      <w:tblPr/>
      <w:tcPr>
        <w:shd w:val="clear" w:color="auto" w:fill="000000" w:themeFill="text1"/>
      </w:tcPr>
    </w:tblStylePr>
    <w:tblStylePr w:type="lastRow">
      <w:rPr>
        <w:color w:val="FFFFFF" w:themeColor="background1"/>
      </w:rPr>
      <w:tblPr/>
      <w:tcPr>
        <w:shd w:val="clear" w:color="auto" w:fill="999999"/>
      </w:tcPr>
    </w:tblStylePr>
    <w:tblStylePr w:type="firstCol">
      <w:rPr>
        <w:color w:val="FFFFFF" w:themeColor="background1"/>
      </w:rPr>
      <w:tblPr/>
      <w:tcPr>
        <w:shd w:val="clear" w:color="auto" w:fill="000000" w:themeFill="text1"/>
      </w:tcPr>
    </w:tblStylePr>
    <w:tblStylePr w:type="lastCol">
      <w:tblPr/>
      <w:tcPr>
        <w:shd w:val="clear" w:color="auto" w:fill="F2F2F2" w:themeFill="background1" w:themeFillShade="F2"/>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tblStylePr w:type="swCell">
      <w:rPr>
        <w:color w:val="FFFFFF" w:themeColor="background1"/>
      </w:rPr>
    </w:tblStylePr>
  </w:style>
  <w:style w:type="paragraph" w:customStyle="1" w:styleId="EESTabletextbody">
    <w:name w:val="EES Table text body"/>
    <w:basedOn w:val="Normal"/>
    <w:link w:val="EESTabletextbodyChar"/>
    <w:qFormat/>
    <w:rsid w:val="00F002BC"/>
    <w:pPr>
      <w:spacing w:before="20" w:after="20"/>
      <w:contextualSpacing/>
      <w:jc w:val="left"/>
    </w:pPr>
    <w:rPr>
      <w:sz w:val="18"/>
      <w:szCs w:val="18"/>
    </w:rPr>
  </w:style>
  <w:style w:type="character" w:customStyle="1" w:styleId="EESTabletextbodyChar">
    <w:name w:val="EES Table text body Char"/>
    <w:basedOn w:val="DefaultParagraphFont"/>
    <w:link w:val="EESTabletextbody"/>
    <w:rsid w:val="00F002BC"/>
    <w:rPr>
      <w:sz w:val="18"/>
      <w:szCs w:val="18"/>
      <w:lang w:val="en-US"/>
    </w:rPr>
  </w:style>
  <w:style w:type="paragraph" w:customStyle="1" w:styleId="EESBullet1">
    <w:name w:val="EES Bullet 1"/>
    <w:basedOn w:val="ListParagraph"/>
    <w:link w:val="EESBullet1Char"/>
    <w:qFormat/>
    <w:rsid w:val="00CF57ED"/>
    <w:pPr>
      <w:numPr>
        <w:numId w:val="14"/>
      </w:numPr>
      <w:spacing w:before="0" w:after="60"/>
      <w:ind w:left="714" w:hanging="357"/>
      <w:contextualSpacing w:val="0"/>
    </w:pPr>
  </w:style>
  <w:style w:type="character" w:customStyle="1" w:styleId="EESBullet1Char">
    <w:name w:val="EES Bullet 1 Char"/>
    <w:basedOn w:val="DefaultParagraphFont"/>
    <w:link w:val="EESBullet1"/>
    <w:locked/>
    <w:rsid w:val="00CF57ED"/>
    <w:rPr>
      <w:sz w:val="22"/>
      <w:szCs w:val="20"/>
      <w:lang w:val="en-US"/>
    </w:rPr>
  </w:style>
  <w:style w:type="paragraph" w:customStyle="1" w:styleId="ListBullet1">
    <w:name w:val="List Bullet 1"/>
    <w:basedOn w:val="Normal"/>
    <w:semiHidden/>
    <w:rsid w:val="00CF57ED"/>
    <w:pPr>
      <w:numPr>
        <w:numId w:val="16"/>
      </w:numPr>
    </w:pPr>
  </w:style>
  <w:style w:type="character" w:styleId="UnresolvedMention">
    <w:name w:val="Unresolved Mention"/>
    <w:basedOn w:val="DefaultParagraphFont"/>
    <w:uiPriority w:val="99"/>
    <w:semiHidden/>
    <w:unhideWhenUsed/>
    <w:rsid w:val="00CF57ED"/>
    <w:rPr>
      <w:color w:val="605E5C"/>
      <w:shd w:val="clear" w:color="auto" w:fill="E1DFDD"/>
    </w:rPr>
  </w:style>
  <w:style w:type="numbering" w:customStyle="1" w:styleId="Bullets">
    <w:name w:val="Bullets"/>
    <w:uiPriority w:val="99"/>
    <w:rsid w:val="00CF57ED"/>
    <w:pPr>
      <w:numPr>
        <w:numId w:val="17"/>
      </w:numPr>
    </w:pPr>
  </w:style>
  <w:style w:type="table" w:customStyle="1" w:styleId="ReportTable1">
    <w:name w:val="Report Table1"/>
    <w:basedOn w:val="TableNormal"/>
    <w:next w:val="TableGrid"/>
    <w:rsid w:val="00CF57ED"/>
    <w:pPr>
      <w:spacing w:before="80" w:after="80"/>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jc w:val="left"/>
      </w:pPr>
      <w:rPr>
        <w:rFonts w:asciiTheme="minorHAnsi" w:hAnsiTheme="minorHAnsi"/>
        <w:b/>
        <w:color w:val="C45911" w:themeColor="accent2" w:themeShade="B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20"/>
      </w:rPr>
    </w:tblStylePr>
  </w:style>
  <w:style w:type="character" w:customStyle="1" w:styleId="TablebodytextChar">
    <w:name w:val="Table body text Char"/>
    <w:basedOn w:val="DefaultParagraphFont"/>
    <w:link w:val="Tablebodytext"/>
    <w:uiPriority w:val="4"/>
    <w:semiHidden/>
    <w:locked/>
    <w:rsid w:val="00CF57ED"/>
    <w:rPr>
      <w:rFonts w:ascii="Arial" w:hAnsi="Arial" w:cs="Arial"/>
      <w:sz w:val="18"/>
      <w:szCs w:val="20"/>
      <w:lang w:val="en-US"/>
    </w:rPr>
  </w:style>
  <w:style w:type="paragraph" w:customStyle="1" w:styleId="Tablebodytext">
    <w:name w:val="Table body text"/>
    <w:basedOn w:val="Normal"/>
    <w:link w:val="TablebodytextChar"/>
    <w:uiPriority w:val="4"/>
    <w:semiHidden/>
    <w:rsid w:val="00CF57ED"/>
    <w:pPr>
      <w:spacing w:before="60" w:after="60"/>
    </w:pPr>
    <w:rPr>
      <w:rFonts w:ascii="Arial" w:hAnsi="Arial" w:cs="Arial"/>
      <w:sz w:val="18"/>
    </w:rPr>
  </w:style>
  <w:style w:type="paragraph" w:customStyle="1" w:styleId="tableheading0">
    <w:name w:val="tableheading"/>
    <w:aliases w:val="xth"/>
    <w:basedOn w:val="TableText"/>
    <w:semiHidden/>
    <w:rsid w:val="00CF57ED"/>
    <w:pPr>
      <w:jc w:val="center"/>
    </w:pPr>
    <w:rPr>
      <w:b/>
    </w:rPr>
  </w:style>
  <w:style w:type="paragraph" w:customStyle="1" w:styleId="tablebullet1">
    <w:name w:val="tablebullet"/>
    <w:aliases w:val="xtb"/>
    <w:basedOn w:val="TableText"/>
    <w:semiHidden/>
    <w:rsid w:val="00CF57ED"/>
    <w:pPr>
      <w:ind w:left="170" w:hanging="170"/>
    </w:pPr>
  </w:style>
  <w:style w:type="character" w:customStyle="1" w:styleId="tabletextChar1">
    <w:name w:val="tabletext Char1"/>
    <w:aliases w:val="xtt Char1,tt Char"/>
    <w:link w:val="TableText"/>
    <w:locked/>
    <w:rsid w:val="00CF57ED"/>
    <w:rPr>
      <w:rFonts w:ascii="Arial" w:hAnsi="Arial" w:cs="Times New Roman"/>
      <w:sz w:val="18"/>
      <w:szCs w:val="20"/>
      <w:lang w:val="en-US" w:eastAsia="en-US"/>
    </w:rPr>
  </w:style>
  <w:style w:type="paragraph" w:customStyle="1" w:styleId="pf0">
    <w:name w:val="pf0"/>
    <w:basedOn w:val="Normal"/>
    <w:semiHidden/>
    <w:rsid w:val="00CF57ED"/>
    <w:pPr>
      <w:spacing w:before="100" w:beforeAutospacing="1" w:after="100" w:afterAutospacing="1"/>
    </w:pPr>
    <w:rPr>
      <w:rFonts w:ascii="Times New Roman" w:hAnsi="Times New Roman" w:cs="Times New Roman"/>
      <w:sz w:val="24"/>
    </w:rPr>
  </w:style>
  <w:style w:type="character" w:customStyle="1" w:styleId="cf11">
    <w:name w:val="cf11"/>
    <w:basedOn w:val="DefaultParagraphFont"/>
    <w:semiHidden/>
    <w:rsid w:val="00CF57ED"/>
    <w:rPr>
      <w:rFonts w:ascii="Segoe UI" w:hAnsi="Segoe UI" w:cs="Segoe UI" w:hint="default"/>
      <w:sz w:val="18"/>
      <w:szCs w:val="18"/>
    </w:rPr>
  </w:style>
  <w:style w:type="character" w:styleId="FollowedHyperlink">
    <w:name w:val="FollowedHyperlink"/>
    <w:basedOn w:val="DefaultParagraphFont"/>
    <w:semiHidden/>
    <w:unhideWhenUsed/>
    <w:rsid w:val="00CF57ED"/>
    <w:rPr>
      <w:color w:val="954F72" w:themeColor="followedHyperlink"/>
      <w:u w:val="single"/>
    </w:rPr>
  </w:style>
  <w:style w:type="character" w:customStyle="1" w:styleId="definitiondefinitionp6txw">
    <w:name w:val="definition_definition__p6txw"/>
    <w:basedOn w:val="DefaultParagraphFont"/>
    <w:semiHidden/>
    <w:rsid w:val="00CF57ED"/>
  </w:style>
  <w:style w:type="paragraph" w:customStyle="1" w:styleId="Pa8">
    <w:name w:val="Pa8"/>
    <w:basedOn w:val="Default"/>
    <w:next w:val="Default"/>
    <w:uiPriority w:val="99"/>
    <w:semiHidden/>
    <w:rsid w:val="00CF57ED"/>
    <w:pPr>
      <w:spacing w:line="171" w:lineRule="atLeast"/>
    </w:pPr>
    <w:rPr>
      <w:rFonts w:ascii="FAGAQW+Frutiger-Light" w:hAnsi="FAGAQW+Frutiger-Light" w:cs="Times New Roman"/>
      <w:color w:val="auto"/>
    </w:rPr>
  </w:style>
  <w:style w:type="paragraph" w:customStyle="1" w:styleId="Tablebullet">
    <w:name w:val="Table bullet"/>
    <w:basedOn w:val="ListBullet"/>
    <w:semiHidden/>
    <w:rsid w:val="00CF57ED"/>
    <w:pPr>
      <w:numPr>
        <w:numId w:val="20"/>
      </w:numPr>
      <w:spacing w:before="0" w:after="0" w:line="240" w:lineRule="auto"/>
      <w:contextualSpacing/>
      <w:jc w:val="left"/>
    </w:pPr>
    <w:rPr>
      <w:rFonts w:eastAsiaTheme="minorEastAsia" w:cstheme="minorBidi"/>
      <w:lang w:val="en-GB" w:eastAsia="en-US"/>
    </w:rPr>
  </w:style>
  <w:style w:type="paragraph" w:customStyle="1" w:styleId="Header1">
    <w:name w:val="Header 1"/>
    <w:basedOn w:val="Normal"/>
    <w:link w:val="Header1Char"/>
    <w:semiHidden/>
    <w:rsid w:val="00CF57ED"/>
    <w:pPr>
      <w:tabs>
        <w:tab w:val="right" w:pos="9072"/>
      </w:tabs>
      <w:ind w:firstLine="851"/>
      <w:jc w:val="left"/>
    </w:pPr>
    <w:rPr>
      <w:rFonts w:asciiTheme="majorHAnsi" w:hAnsiTheme="majorHAnsi"/>
      <w:b/>
      <w:noProof/>
      <w:color w:val="C45911" w:themeColor="accent2" w:themeShade="BF"/>
      <w:sz w:val="24"/>
      <w:szCs w:val="28"/>
      <w:lang w:bidi="ne-NP"/>
    </w:rPr>
  </w:style>
  <w:style w:type="character" w:customStyle="1" w:styleId="Header1Char">
    <w:name w:val="Header 1 Char"/>
    <w:basedOn w:val="DefaultParagraphFont"/>
    <w:link w:val="Header1"/>
    <w:semiHidden/>
    <w:rsid w:val="00CF57ED"/>
    <w:rPr>
      <w:rFonts w:asciiTheme="majorHAnsi" w:hAnsiTheme="majorHAnsi"/>
      <w:b/>
      <w:noProof/>
      <w:color w:val="C45911" w:themeColor="accent2" w:themeShade="BF"/>
      <w:szCs w:val="28"/>
      <w:lang w:val="en-US" w:bidi="ne-NP"/>
    </w:rPr>
  </w:style>
  <w:style w:type="character" w:customStyle="1" w:styleId="NoSpacingChar">
    <w:name w:val="No Spacing Char"/>
    <w:basedOn w:val="DefaultParagraphFont"/>
    <w:link w:val="NoSpacing"/>
    <w:uiPriority w:val="1"/>
    <w:rsid w:val="00CF57ED"/>
    <w:rPr>
      <w:rFonts w:eastAsiaTheme="minorEastAsia"/>
      <w:sz w:val="22"/>
      <w:szCs w:val="22"/>
      <w:lang w:val="en-US" w:eastAsia="en-US"/>
    </w:rPr>
  </w:style>
  <w:style w:type="table" w:styleId="TableGridLight">
    <w:name w:val="Grid Table Light"/>
    <w:basedOn w:val="TableNormal"/>
    <w:uiPriority w:val="40"/>
    <w:rsid w:val="00CF57E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0">
    <w:name w:val="Table text"/>
    <w:basedOn w:val="Normal"/>
    <w:link w:val="TabletextChar0"/>
    <w:semiHidden/>
    <w:rsid w:val="00CF57ED"/>
    <w:pPr>
      <w:keepNext/>
      <w:spacing w:before="20" w:after="20"/>
      <w:contextualSpacing/>
    </w:pPr>
    <w:rPr>
      <w:b/>
      <w:sz w:val="18"/>
    </w:rPr>
  </w:style>
  <w:style w:type="character" w:customStyle="1" w:styleId="TabletextChar0">
    <w:name w:val="Table text Char"/>
    <w:basedOn w:val="DefaultParagraphFont"/>
    <w:link w:val="Tabletext0"/>
    <w:semiHidden/>
    <w:rsid w:val="00CF57ED"/>
    <w:rPr>
      <w:b/>
      <w:sz w:val="18"/>
      <w:szCs w:val="20"/>
      <w:lang w:val="en-US"/>
    </w:rPr>
  </w:style>
  <w:style w:type="paragraph" w:customStyle="1" w:styleId="EESHeader4">
    <w:name w:val="EES Header 4"/>
    <w:basedOn w:val="Heading4"/>
    <w:uiPriority w:val="9"/>
    <w:qFormat/>
    <w:rsid w:val="00CF57ED"/>
    <w:pPr>
      <w:numPr>
        <w:ilvl w:val="0"/>
        <w:numId w:val="0"/>
      </w:numPr>
    </w:pPr>
  </w:style>
  <w:style w:type="paragraph" w:customStyle="1" w:styleId="EESBullet2">
    <w:name w:val="EES Bullet 2"/>
    <w:basedOn w:val="Bullet1"/>
    <w:qFormat/>
    <w:rsid w:val="00CF57ED"/>
    <w:pPr>
      <w:numPr>
        <w:numId w:val="22"/>
      </w:numPr>
      <w:spacing w:before="0" w:after="60"/>
      <w:ind w:left="1134" w:hanging="357"/>
    </w:pPr>
  </w:style>
  <w:style w:type="paragraph" w:customStyle="1" w:styleId="EESListAlpha">
    <w:name w:val="EES List Alpha"/>
    <w:basedOn w:val="Normal"/>
    <w:qFormat/>
    <w:rsid w:val="00CF57ED"/>
    <w:pPr>
      <w:numPr>
        <w:numId w:val="19"/>
      </w:numPr>
      <w:spacing w:before="60" w:after="60" w:line="250" w:lineRule="auto"/>
      <w:ind w:hanging="425"/>
    </w:pPr>
  </w:style>
  <w:style w:type="paragraph" w:customStyle="1" w:styleId="EESListNum">
    <w:name w:val="EES List Num"/>
    <w:basedOn w:val="Normal"/>
    <w:qFormat/>
    <w:rsid w:val="00CF57ED"/>
    <w:pPr>
      <w:numPr>
        <w:numId w:val="18"/>
      </w:numPr>
      <w:spacing w:before="60" w:after="60" w:line="250" w:lineRule="auto"/>
      <w:ind w:hanging="425"/>
    </w:pPr>
  </w:style>
  <w:style w:type="paragraph" w:customStyle="1" w:styleId="EESBulletLevel3">
    <w:name w:val="EES Bullet Level 3"/>
    <w:basedOn w:val="EESBullet2"/>
    <w:qFormat/>
    <w:rsid w:val="00CF57ED"/>
    <w:pPr>
      <w:numPr>
        <w:ilvl w:val="1"/>
        <w:numId w:val="23"/>
      </w:numPr>
      <w:ind w:left="1491" w:hanging="35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8395">
      <w:bodyDiv w:val="1"/>
      <w:marLeft w:val="0"/>
      <w:marRight w:val="0"/>
      <w:marTop w:val="0"/>
      <w:marBottom w:val="0"/>
      <w:divBdr>
        <w:top w:val="none" w:sz="0" w:space="0" w:color="auto"/>
        <w:left w:val="none" w:sz="0" w:space="0" w:color="auto"/>
        <w:bottom w:val="none" w:sz="0" w:space="0" w:color="auto"/>
        <w:right w:val="none" w:sz="0" w:space="0" w:color="auto"/>
      </w:divBdr>
    </w:div>
    <w:div w:id="16279971">
      <w:bodyDiv w:val="1"/>
      <w:marLeft w:val="0"/>
      <w:marRight w:val="0"/>
      <w:marTop w:val="0"/>
      <w:marBottom w:val="0"/>
      <w:divBdr>
        <w:top w:val="none" w:sz="0" w:space="0" w:color="auto"/>
        <w:left w:val="none" w:sz="0" w:space="0" w:color="auto"/>
        <w:bottom w:val="none" w:sz="0" w:space="0" w:color="auto"/>
        <w:right w:val="none" w:sz="0" w:space="0" w:color="auto"/>
      </w:divBdr>
    </w:div>
    <w:div w:id="78868822">
      <w:bodyDiv w:val="1"/>
      <w:marLeft w:val="0"/>
      <w:marRight w:val="0"/>
      <w:marTop w:val="0"/>
      <w:marBottom w:val="0"/>
      <w:divBdr>
        <w:top w:val="none" w:sz="0" w:space="0" w:color="auto"/>
        <w:left w:val="none" w:sz="0" w:space="0" w:color="auto"/>
        <w:bottom w:val="none" w:sz="0" w:space="0" w:color="auto"/>
        <w:right w:val="none" w:sz="0" w:space="0" w:color="auto"/>
      </w:divBdr>
    </w:div>
    <w:div w:id="122162256">
      <w:bodyDiv w:val="1"/>
      <w:marLeft w:val="0"/>
      <w:marRight w:val="0"/>
      <w:marTop w:val="0"/>
      <w:marBottom w:val="0"/>
      <w:divBdr>
        <w:top w:val="none" w:sz="0" w:space="0" w:color="auto"/>
        <w:left w:val="none" w:sz="0" w:space="0" w:color="auto"/>
        <w:bottom w:val="none" w:sz="0" w:space="0" w:color="auto"/>
        <w:right w:val="none" w:sz="0" w:space="0" w:color="auto"/>
      </w:divBdr>
    </w:div>
    <w:div w:id="138350890">
      <w:bodyDiv w:val="1"/>
      <w:marLeft w:val="0"/>
      <w:marRight w:val="0"/>
      <w:marTop w:val="0"/>
      <w:marBottom w:val="0"/>
      <w:divBdr>
        <w:top w:val="none" w:sz="0" w:space="0" w:color="auto"/>
        <w:left w:val="none" w:sz="0" w:space="0" w:color="auto"/>
        <w:bottom w:val="none" w:sz="0" w:space="0" w:color="auto"/>
        <w:right w:val="none" w:sz="0" w:space="0" w:color="auto"/>
      </w:divBdr>
    </w:div>
    <w:div w:id="138891026">
      <w:bodyDiv w:val="1"/>
      <w:marLeft w:val="0"/>
      <w:marRight w:val="0"/>
      <w:marTop w:val="0"/>
      <w:marBottom w:val="0"/>
      <w:divBdr>
        <w:top w:val="none" w:sz="0" w:space="0" w:color="auto"/>
        <w:left w:val="none" w:sz="0" w:space="0" w:color="auto"/>
        <w:bottom w:val="none" w:sz="0" w:space="0" w:color="auto"/>
        <w:right w:val="none" w:sz="0" w:space="0" w:color="auto"/>
      </w:divBdr>
    </w:div>
    <w:div w:id="166942484">
      <w:bodyDiv w:val="1"/>
      <w:marLeft w:val="0"/>
      <w:marRight w:val="0"/>
      <w:marTop w:val="0"/>
      <w:marBottom w:val="0"/>
      <w:divBdr>
        <w:top w:val="none" w:sz="0" w:space="0" w:color="auto"/>
        <w:left w:val="none" w:sz="0" w:space="0" w:color="auto"/>
        <w:bottom w:val="none" w:sz="0" w:space="0" w:color="auto"/>
        <w:right w:val="none" w:sz="0" w:space="0" w:color="auto"/>
      </w:divBdr>
    </w:div>
    <w:div w:id="172452787">
      <w:bodyDiv w:val="1"/>
      <w:marLeft w:val="0"/>
      <w:marRight w:val="0"/>
      <w:marTop w:val="0"/>
      <w:marBottom w:val="0"/>
      <w:divBdr>
        <w:top w:val="none" w:sz="0" w:space="0" w:color="auto"/>
        <w:left w:val="none" w:sz="0" w:space="0" w:color="auto"/>
        <w:bottom w:val="none" w:sz="0" w:space="0" w:color="auto"/>
        <w:right w:val="none" w:sz="0" w:space="0" w:color="auto"/>
      </w:divBdr>
    </w:div>
    <w:div w:id="184296227">
      <w:bodyDiv w:val="1"/>
      <w:marLeft w:val="0"/>
      <w:marRight w:val="0"/>
      <w:marTop w:val="0"/>
      <w:marBottom w:val="0"/>
      <w:divBdr>
        <w:top w:val="none" w:sz="0" w:space="0" w:color="auto"/>
        <w:left w:val="none" w:sz="0" w:space="0" w:color="auto"/>
        <w:bottom w:val="none" w:sz="0" w:space="0" w:color="auto"/>
        <w:right w:val="none" w:sz="0" w:space="0" w:color="auto"/>
      </w:divBdr>
    </w:div>
    <w:div w:id="218828906">
      <w:bodyDiv w:val="1"/>
      <w:marLeft w:val="0"/>
      <w:marRight w:val="0"/>
      <w:marTop w:val="0"/>
      <w:marBottom w:val="0"/>
      <w:divBdr>
        <w:top w:val="none" w:sz="0" w:space="0" w:color="auto"/>
        <w:left w:val="none" w:sz="0" w:space="0" w:color="auto"/>
        <w:bottom w:val="none" w:sz="0" w:space="0" w:color="auto"/>
        <w:right w:val="none" w:sz="0" w:space="0" w:color="auto"/>
      </w:divBdr>
    </w:div>
    <w:div w:id="234322646">
      <w:bodyDiv w:val="1"/>
      <w:marLeft w:val="0"/>
      <w:marRight w:val="0"/>
      <w:marTop w:val="0"/>
      <w:marBottom w:val="0"/>
      <w:divBdr>
        <w:top w:val="none" w:sz="0" w:space="0" w:color="auto"/>
        <w:left w:val="none" w:sz="0" w:space="0" w:color="auto"/>
        <w:bottom w:val="none" w:sz="0" w:space="0" w:color="auto"/>
        <w:right w:val="none" w:sz="0" w:space="0" w:color="auto"/>
      </w:divBdr>
    </w:div>
    <w:div w:id="248731703">
      <w:bodyDiv w:val="1"/>
      <w:marLeft w:val="0"/>
      <w:marRight w:val="0"/>
      <w:marTop w:val="0"/>
      <w:marBottom w:val="0"/>
      <w:divBdr>
        <w:top w:val="none" w:sz="0" w:space="0" w:color="auto"/>
        <w:left w:val="none" w:sz="0" w:space="0" w:color="auto"/>
        <w:bottom w:val="none" w:sz="0" w:space="0" w:color="auto"/>
        <w:right w:val="none" w:sz="0" w:space="0" w:color="auto"/>
      </w:divBdr>
    </w:div>
    <w:div w:id="299388658">
      <w:bodyDiv w:val="1"/>
      <w:marLeft w:val="0"/>
      <w:marRight w:val="0"/>
      <w:marTop w:val="0"/>
      <w:marBottom w:val="0"/>
      <w:divBdr>
        <w:top w:val="none" w:sz="0" w:space="0" w:color="auto"/>
        <w:left w:val="none" w:sz="0" w:space="0" w:color="auto"/>
        <w:bottom w:val="none" w:sz="0" w:space="0" w:color="auto"/>
        <w:right w:val="none" w:sz="0" w:space="0" w:color="auto"/>
      </w:divBdr>
    </w:div>
    <w:div w:id="324631901">
      <w:bodyDiv w:val="1"/>
      <w:marLeft w:val="0"/>
      <w:marRight w:val="0"/>
      <w:marTop w:val="0"/>
      <w:marBottom w:val="0"/>
      <w:divBdr>
        <w:top w:val="none" w:sz="0" w:space="0" w:color="auto"/>
        <w:left w:val="none" w:sz="0" w:space="0" w:color="auto"/>
        <w:bottom w:val="none" w:sz="0" w:space="0" w:color="auto"/>
        <w:right w:val="none" w:sz="0" w:space="0" w:color="auto"/>
      </w:divBdr>
    </w:div>
    <w:div w:id="353114379">
      <w:bodyDiv w:val="1"/>
      <w:marLeft w:val="0"/>
      <w:marRight w:val="0"/>
      <w:marTop w:val="0"/>
      <w:marBottom w:val="0"/>
      <w:divBdr>
        <w:top w:val="none" w:sz="0" w:space="0" w:color="auto"/>
        <w:left w:val="none" w:sz="0" w:space="0" w:color="auto"/>
        <w:bottom w:val="none" w:sz="0" w:space="0" w:color="auto"/>
        <w:right w:val="none" w:sz="0" w:space="0" w:color="auto"/>
      </w:divBdr>
    </w:div>
    <w:div w:id="363092250">
      <w:bodyDiv w:val="1"/>
      <w:marLeft w:val="0"/>
      <w:marRight w:val="0"/>
      <w:marTop w:val="0"/>
      <w:marBottom w:val="0"/>
      <w:divBdr>
        <w:top w:val="none" w:sz="0" w:space="0" w:color="auto"/>
        <w:left w:val="none" w:sz="0" w:space="0" w:color="auto"/>
        <w:bottom w:val="none" w:sz="0" w:space="0" w:color="auto"/>
        <w:right w:val="none" w:sz="0" w:space="0" w:color="auto"/>
      </w:divBdr>
    </w:div>
    <w:div w:id="363093495">
      <w:bodyDiv w:val="1"/>
      <w:marLeft w:val="0"/>
      <w:marRight w:val="0"/>
      <w:marTop w:val="0"/>
      <w:marBottom w:val="0"/>
      <w:divBdr>
        <w:top w:val="none" w:sz="0" w:space="0" w:color="auto"/>
        <w:left w:val="none" w:sz="0" w:space="0" w:color="auto"/>
        <w:bottom w:val="none" w:sz="0" w:space="0" w:color="auto"/>
        <w:right w:val="none" w:sz="0" w:space="0" w:color="auto"/>
      </w:divBdr>
    </w:div>
    <w:div w:id="367603457">
      <w:bodyDiv w:val="1"/>
      <w:marLeft w:val="0"/>
      <w:marRight w:val="0"/>
      <w:marTop w:val="0"/>
      <w:marBottom w:val="0"/>
      <w:divBdr>
        <w:top w:val="none" w:sz="0" w:space="0" w:color="auto"/>
        <w:left w:val="none" w:sz="0" w:space="0" w:color="auto"/>
        <w:bottom w:val="none" w:sz="0" w:space="0" w:color="auto"/>
        <w:right w:val="none" w:sz="0" w:space="0" w:color="auto"/>
      </w:divBdr>
    </w:div>
    <w:div w:id="623780176">
      <w:bodyDiv w:val="1"/>
      <w:marLeft w:val="0"/>
      <w:marRight w:val="0"/>
      <w:marTop w:val="0"/>
      <w:marBottom w:val="0"/>
      <w:divBdr>
        <w:top w:val="none" w:sz="0" w:space="0" w:color="auto"/>
        <w:left w:val="none" w:sz="0" w:space="0" w:color="auto"/>
        <w:bottom w:val="none" w:sz="0" w:space="0" w:color="auto"/>
        <w:right w:val="none" w:sz="0" w:space="0" w:color="auto"/>
      </w:divBdr>
    </w:div>
    <w:div w:id="648437163">
      <w:bodyDiv w:val="1"/>
      <w:marLeft w:val="0"/>
      <w:marRight w:val="0"/>
      <w:marTop w:val="0"/>
      <w:marBottom w:val="0"/>
      <w:divBdr>
        <w:top w:val="none" w:sz="0" w:space="0" w:color="auto"/>
        <w:left w:val="none" w:sz="0" w:space="0" w:color="auto"/>
        <w:bottom w:val="none" w:sz="0" w:space="0" w:color="auto"/>
        <w:right w:val="none" w:sz="0" w:space="0" w:color="auto"/>
      </w:divBdr>
    </w:div>
    <w:div w:id="714501070">
      <w:bodyDiv w:val="1"/>
      <w:marLeft w:val="0"/>
      <w:marRight w:val="0"/>
      <w:marTop w:val="0"/>
      <w:marBottom w:val="0"/>
      <w:divBdr>
        <w:top w:val="none" w:sz="0" w:space="0" w:color="auto"/>
        <w:left w:val="none" w:sz="0" w:space="0" w:color="auto"/>
        <w:bottom w:val="none" w:sz="0" w:space="0" w:color="auto"/>
        <w:right w:val="none" w:sz="0" w:space="0" w:color="auto"/>
      </w:divBdr>
      <w:divsChild>
        <w:div w:id="2092509181">
          <w:marLeft w:val="0"/>
          <w:marRight w:val="0"/>
          <w:marTop w:val="0"/>
          <w:marBottom w:val="0"/>
          <w:divBdr>
            <w:top w:val="none" w:sz="0" w:space="0" w:color="auto"/>
            <w:left w:val="none" w:sz="0" w:space="0" w:color="auto"/>
            <w:bottom w:val="none" w:sz="0" w:space="0" w:color="auto"/>
            <w:right w:val="none" w:sz="0" w:space="0" w:color="auto"/>
          </w:divBdr>
          <w:divsChild>
            <w:div w:id="1580751264">
              <w:marLeft w:val="0"/>
              <w:marRight w:val="0"/>
              <w:marTop w:val="0"/>
              <w:marBottom w:val="0"/>
              <w:divBdr>
                <w:top w:val="none" w:sz="0" w:space="0" w:color="auto"/>
                <w:left w:val="none" w:sz="0" w:space="0" w:color="auto"/>
                <w:bottom w:val="none" w:sz="0" w:space="0" w:color="auto"/>
                <w:right w:val="none" w:sz="0" w:space="0" w:color="auto"/>
              </w:divBdr>
              <w:divsChild>
                <w:div w:id="2122260388">
                  <w:marLeft w:val="0"/>
                  <w:marRight w:val="0"/>
                  <w:marTop w:val="0"/>
                  <w:marBottom w:val="0"/>
                  <w:divBdr>
                    <w:top w:val="none" w:sz="0" w:space="0" w:color="auto"/>
                    <w:left w:val="none" w:sz="0" w:space="0" w:color="auto"/>
                    <w:bottom w:val="none" w:sz="0" w:space="0" w:color="auto"/>
                    <w:right w:val="none" w:sz="0" w:space="0" w:color="auto"/>
                  </w:divBdr>
                  <w:divsChild>
                    <w:div w:id="1815441055">
                      <w:marLeft w:val="300"/>
                      <w:marRight w:val="0"/>
                      <w:marTop w:val="0"/>
                      <w:marBottom w:val="0"/>
                      <w:divBdr>
                        <w:top w:val="none" w:sz="0" w:space="0" w:color="auto"/>
                        <w:left w:val="none" w:sz="0" w:space="0" w:color="auto"/>
                        <w:bottom w:val="none" w:sz="0" w:space="0" w:color="auto"/>
                        <w:right w:val="none" w:sz="0" w:space="0" w:color="auto"/>
                      </w:divBdr>
                      <w:divsChild>
                        <w:div w:id="795835473">
                          <w:marLeft w:val="-300"/>
                          <w:marRight w:val="0"/>
                          <w:marTop w:val="0"/>
                          <w:marBottom w:val="0"/>
                          <w:divBdr>
                            <w:top w:val="none" w:sz="0" w:space="0" w:color="auto"/>
                            <w:left w:val="none" w:sz="0" w:space="0" w:color="auto"/>
                            <w:bottom w:val="none" w:sz="0" w:space="0" w:color="auto"/>
                            <w:right w:val="none" w:sz="0" w:space="0" w:color="auto"/>
                          </w:divBdr>
                          <w:divsChild>
                            <w:div w:id="1811627300">
                              <w:marLeft w:val="0"/>
                              <w:marRight w:val="0"/>
                              <w:marTop w:val="0"/>
                              <w:marBottom w:val="0"/>
                              <w:divBdr>
                                <w:top w:val="none" w:sz="0" w:space="0" w:color="auto"/>
                                <w:left w:val="none" w:sz="0" w:space="0" w:color="auto"/>
                                <w:bottom w:val="none" w:sz="0" w:space="0" w:color="auto"/>
                                <w:right w:val="none" w:sz="0" w:space="0" w:color="auto"/>
                              </w:divBdr>
                              <w:divsChild>
                                <w:div w:id="70806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2117744">
      <w:bodyDiv w:val="1"/>
      <w:marLeft w:val="0"/>
      <w:marRight w:val="0"/>
      <w:marTop w:val="0"/>
      <w:marBottom w:val="0"/>
      <w:divBdr>
        <w:top w:val="none" w:sz="0" w:space="0" w:color="auto"/>
        <w:left w:val="none" w:sz="0" w:space="0" w:color="auto"/>
        <w:bottom w:val="none" w:sz="0" w:space="0" w:color="auto"/>
        <w:right w:val="none" w:sz="0" w:space="0" w:color="auto"/>
      </w:divBdr>
    </w:div>
    <w:div w:id="771780822">
      <w:bodyDiv w:val="1"/>
      <w:marLeft w:val="0"/>
      <w:marRight w:val="0"/>
      <w:marTop w:val="0"/>
      <w:marBottom w:val="0"/>
      <w:divBdr>
        <w:top w:val="none" w:sz="0" w:space="0" w:color="auto"/>
        <w:left w:val="none" w:sz="0" w:space="0" w:color="auto"/>
        <w:bottom w:val="none" w:sz="0" w:space="0" w:color="auto"/>
        <w:right w:val="none" w:sz="0" w:space="0" w:color="auto"/>
      </w:divBdr>
    </w:div>
    <w:div w:id="772898577">
      <w:bodyDiv w:val="1"/>
      <w:marLeft w:val="0"/>
      <w:marRight w:val="0"/>
      <w:marTop w:val="0"/>
      <w:marBottom w:val="0"/>
      <w:divBdr>
        <w:top w:val="none" w:sz="0" w:space="0" w:color="auto"/>
        <w:left w:val="none" w:sz="0" w:space="0" w:color="auto"/>
        <w:bottom w:val="none" w:sz="0" w:space="0" w:color="auto"/>
        <w:right w:val="none" w:sz="0" w:space="0" w:color="auto"/>
      </w:divBdr>
    </w:div>
    <w:div w:id="774330973">
      <w:bodyDiv w:val="1"/>
      <w:marLeft w:val="0"/>
      <w:marRight w:val="0"/>
      <w:marTop w:val="0"/>
      <w:marBottom w:val="0"/>
      <w:divBdr>
        <w:top w:val="none" w:sz="0" w:space="0" w:color="auto"/>
        <w:left w:val="none" w:sz="0" w:space="0" w:color="auto"/>
        <w:bottom w:val="none" w:sz="0" w:space="0" w:color="auto"/>
        <w:right w:val="none" w:sz="0" w:space="0" w:color="auto"/>
      </w:divBdr>
    </w:div>
    <w:div w:id="843863117">
      <w:bodyDiv w:val="1"/>
      <w:marLeft w:val="0"/>
      <w:marRight w:val="0"/>
      <w:marTop w:val="0"/>
      <w:marBottom w:val="0"/>
      <w:divBdr>
        <w:top w:val="none" w:sz="0" w:space="0" w:color="auto"/>
        <w:left w:val="none" w:sz="0" w:space="0" w:color="auto"/>
        <w:bottom w:val="none" w:sz="0" w:space="0" w:color="auto"/>
        <w:right w:val="none" w:sz="0" w:space="0" w:color="auto"/>
      </w:divBdr>
    </w:div>
    <w:div w:id="913930270">
      <w:bodyDiv w:val="1"/>
      <w:marLeft w:val="0"/>
      <w:marRight w:val="0"/>
      <w:marTop w:val="0"/>
      <w:marBottom w:val="0"/>
      <w:divBdr>
        <w:top w:val="none" w:sz="0" w:space="0" w:color="auto"/>
        <w:left w:val="none" w:sz="0" w:space="0" w:color="auto"/>
        <w:bottom w:val="none" w:sz="0" w:space="0" w:color="auto"/>
        <w:right w:val="none" w:sz="0" w:space="0" w:color="auto"/>
      </w:divBdr>
    </w:div>
    <w:div w:id="1082289004">
      <w:bodyDiv w:val="1"/>
      <w:marLeft w:val="0"/>
      <w:marRight w:val="0"/>
      <w:marTop w:val="0"/>
      <w:marBottom w:val="0"/>
      <w:divBdr>
        <w:top w:val="none" w:sz="0" w:space="0" w:color="auto"/>
        <w:left w:val="none" w:sz="0" w:space="0" w:color="auto"/>
        <w:bottom w:val="none" w:sz="0" w:space="0" w:color="auto"/>
        <w:right w:val="none" w:sz="0" w:space="0" w:color="auto"/>
      </w:divBdr>
    </w:div>
    <w:div w:id="1098139913">
      <w:bodyDiv w:val="1"/>
      <w:marLeft w:val="0"/>
      <w:marRight w:val="0"/>
      <w:marTop w:val="0"/>
      <w:marBottom w:val="0"/>
      <w:divBdr>
        <w:top w:val="none" w:sz="0" w:space="0" w:color="auto"/>
        <w:left w:val="none" w:sz="0" w:space="0" w:color="auto"/>
        <w:bottom w:val="none" w:sz="0" w:space="0" w:color="auto"/>
        <w:right w:val="none" w:sz="0" w:space="0" w:color="auto"/>
      </w:divBdr>
    </w:div>
    <w:div w:id="1111783982">
      <w:bodyDiv w:val="1"/>
      <w:marLeft w:val="0"/>
      <w:marRight w:val="0"/>
      <w:marTop w:val="0"/>
      <w:marBottom w:val="0"/>
      <w:divBdr>
        <w:top w:val="none" w:sz="0" w:space="0" w:color="auto"/>
        <w:left w:val="none" w:sz="0" w:space="0" w:color="auto"/>
        <w:bottom w:val="none" w:sz="0" w:space="0" w:color="auto"/>
        <w:right w:val="none" w:sz="0" w:space="0" w:color="auto"/>
      </w:divBdr>
    </w:div>
    <w:div w:id="1144813342">
      <w:bodyDiv w:val="1"/>
      <w:marLeft w:val="0"/>
      <w:marRight w:val="0"/>
      <w:marTop w:val="0"/>
      <w:marBottom w:val="0"/>
      <w:divBdr>
        <w:top w:val="none" w:sz="0" w:space="0" w:color="auto"/>
        <w:left w:val="none" w:sz="0" w:space="0" w:color="auto"/>
        <w:bottom w:val="none" w:sz="0" w:space="0" w:color="auto"/>
        <w:right w:val="none" w:sz="0" w:space="0" w:color="auto"/>
      </w:divBdr>
    </w:div>
    <w:div w:id="1175417517">
      <w:bodyDiv w:val="1"/>
      <w:marLeft w:val="0"/>
      <w:marRight w:val="0"/>
      <w:marTop w:val="0"/>
      <w:marBottom w:val="0"/>
      <w:divBdr>
        <w:top w:val="none" w:sz="0" w:space="0" w:color="auto"/>
        <w:left w:val="none" w:sz="0" w:space="0" w:color="auto"/>
        <w:bottom w:val="none" w:sz="0" w:space="0" w:color="auto"/>
        <w:right w:val="none" w:sz="0" w:space="0" w:color="auto"/>
      </w:divBdr>
    </w:div>
    <w:div w:id="1268125572">
      <w:bodyDiv w:val="1"/>
      <w:marLeft w:val="0"/>
      <w:marRight w:val="0"/>
      <w:marTop w:val="0"/>
      <w:marBottom w:val="0"/>
      <w:divBdr>
        <w:top w:val="none" w:sz="0" w:space="0" w:color="auto"/>
        <w:left w:val="none" w:sz="0" w:space="0" w:color="auto"/>
        <w:bottom w:val="none" w:sz="0" w:space="0" w:color="auto"/>
        <w:right w:val="none" w:sz="0" w:space="0" w:color="auto"/>
      </w:divBdr>
    </w:div>
    <w:div w:id="1309817597">
      <w:bodyDiv w:val="1"/>
      <w:marLeft w:val="0"/>
      <w:marRight w:val="0"/>
      <w:marTop w:val="0"/>
      <w:marBottom w:val="0"/>
      <w:divBdr>
        <w:top w:val="none" w:sz="0" w:space="0" w:color="auto"/>
        <w:left w:val="none" w:sz="0" w:space="0" w:color="auto"/>
        <w:bottom w:val="none" w:sz="0" w:space="0" w:color="auto"/>
        <w:right w:val="none" w:sz="0" w:space="0" w:color="auto"/>
      </w:divBdr>
    </w:div>
    <w:div w:id="1570193522">
      <w:bodyDiv w:val="1"/>
      <w:marLeft w:val="0"/>
      <w:marRight w:val="0"/>
      <w:marTop w:val="0"/>
      <w:marBottom w:val="0"/>
      <w:divBdr>
        <w:top w:val="none" w:sz="0" w:space="0" w:color="auto"/>
        <w:left w:val="none" w:sz="0" w:space="0" w:color="auto"/>
        <w:bottom w:val="none" w:sz="0" w:space="0" w:color="auto"/>
        <w:right w:val="none" w:sz="0" w:space="0" w:color="auto"/>
      </w:divBdr>
    </w:div>
    <w:div w:id="1584484170">
      <w:bodyDiv w:val="1"/>
      <w:marLeft w:val="0"/>
      <w:marRight w:val="0"/>
      <w:marTop w:val="0"/>
      <w:marBottom w:val="0"/>
      <w:divBdr>
        <w:top w:val="none" w:sz="0" w:space="0" w:color="auto"/>
        <w:left w:val="none" w:sz="0" w:space="0" w:color="auto"/>
        <w:bottom w:val="none" w:sz="0" w:space="0" w:color="auto"/>
        <w:right w:val="none" w:sz="0" w:space="0" w:color="auto"/>
      </w:divBdr>
    </w:div>
    <w:div w:id="1657688909">
      <w:bodyDiv w:val="1"/>
      <w:marLeft w:val="0"/>
      <w:marRight w:val="0"/>
      <w:marTop w:val="0"/>
      <w:marBottom w:val="0"/>
      <w:divBdr>
        <w:top w:val="none" w:sz="0" w:space="0" w:color="auto"/>
        <w:left w:val="none" w:sz="0" w:space="0" w:color="auto"/>
        <w:bottom w:val="none" w:sz="0" w:space="0" w:color="auto"/>
        <w:right w:val="none" w:sz="0" w:space="0" w:color="auto"/>
      </w:divBdr>
    </w:div>
    <w:div w:id="1673798142">
      <w:bodyDiv w:val="1"/>
      <w:marLeft w:val="0"/>
      <w:marRight w:val="0"/>
      <w:marTop w:val="0"/>
      <w:marBottom w:val="0"/>
      <w:divBdr>
        <w:top w:val="none" w:sz="0" w:space="0" w:color="auto"/>
        <w:left w:val="none" w:sz="0" w:space="0" w:color="auto"/>
        <w:bottom w:val="none" w:sz="0" w:space="0" w:color="auto"/>
        <w:right w:val="none" w:sz="0" w:space="0" w:color="auto"/>
      </w:divBdr>
      <w:divsChild>
        <w:div w:id="207957634">
          <w:marLeft w:val="0"/>
          <w:marRight w:val="0"/>
          <w:marTop w:val="0"/>
          <w:marBottom w:val="0"/>
          <w:divBdr>
            <w:top w:val="none" w:sz="0" w:space="0" w:color="auto"/>
            <w:left w:val="none" w:sz="0" w:space="0" w:color="auto"/>
            <w:bottom w:val="none" w:sz="0" w:space="0" w:color="auto"/>
            <w:right w:val="none" w:sz="0" w:space="0" w:color="auto"/>
          </w:divBdr>
          <w:divsChild>
            <w:div w:id="861746003">
              <w:marLeft w:val="0"/>
              <w:marRight w:val="0"/>
              <w:marTop w:val="0"/>
              <w:marBottom w:val="0"/>
              <w:divBdr>
                <w:top w:val="none" w:sz="0" w:space="0" w:color="auto"/>
                <w:left w:val="none" w:sz="0" w:space="0" w:color="auto"/>
                <w:bottom w:val="none" w:sz="0" w:space="0" w:color="auto"/>
                <w:right w:val="none" w:sz="0" w:space="0" w:color="auto"/>
              </w:divBdr>
            </w:div>
          </w:divsChild>
        </w:div>
        <w:div w:id="377752478">
          <w:marLeft w:val="0"/>
          <w:marRight w:val="0"/>
          <w:marTop w:val="0"/>
          <w:marBottom w:val="0"/>
          <w:divBdr>
            <w:top w:val="none" w:sz="0" w:space="0" w:color="auto"/>
            <w:left w:val="none" w:sz="0" w:space="0" w:color="auto"/>
            <w:bottom w:val="none" w:sz="0" w:space="0" w:color="auto"/>
            <w:right w:val="none" w:sz="0" w:space="0" w:color="auto"/>
          </w:divBdr>
          <w:divsChild>
            <w:div w:id="658653035">
              <w:marLeft w:val="0"/>
              <w:marRight w:val="0"/>
              <w:marTop w:val="0"/>
              <w:marBottom w:val="0"/>
              <w:divBdr>
                <w:top w:val="none" w:sz="0" w:space="0" w:color="auto"/>
                <w:left w:val="none" w:sz="0" w:space="0" w:color="auto"/>
                <w:bottom w:val="none" w:sz="0" w:space="0" w:color="auto"/>
                <w:right w:val="none" w:sz="0" w:space="0" w:color="auto"/>
              </w:divBdr>
            </w:div>
          </w:divsChild>
        </w:div>
        <w:div w:id="377827533">
          <w:marLeft w:val="0"/>
          <w:marRight w:val="0"/>
          <w:marTop w:val="0"/>
          <w:marBottom w:val="0"/>
          <w:divBdr>
            <w:top w:val="none" w:sz="0" w:space="0" w:color="auto"/>
            <w:left w:val="none" w:sz="0" w:space="0" w:color="auto"/>
            <w:bottom w:val="none" w:sz="0" w:space="0" w:color="auto"/>
            <w:right w:val="none" w:sz="0" w:space="0" w:color="auto"/>
          </w:divBdr>
          <w:divsChild>
            <w:div w:id="2059432351">
              <w:marLeft w:val="0"/>
              <w:marRight w:val="0"/>
              <w:marTop w:val="0"/>
              <w:marBottom w:val="0"/>
              <w:divBdr>
                <w:top w:val="none" w:sz="0" w:space="0" w:color="auto"/>
                <w:left w:val="none" w:sz="0" w:space="0" w:color="auto"/>
                <w:bottom w:val="none" w:sz="0" w:space="0" w:color="auto"/>
                <w:right w:val="none" w:sz="0" w:space="0" w:color="auto"/>
              </w:divBdr>
            </w:div>
          </w:divsChild>
        </w:div>
        <w:div w:id="687025748">
          <w:marLeft w:val="0"/>
          <w:marRight w:val="0"/>
          <w:marTop w:val="0"/>
          <w:marBottom w:val="0"/>
          <w:divBdr>
            <w:top w:val="none" w:sz="0" w:space="0" w:color="auto"/>
            <w:left w:val="none" w:sz="0" w:space="0" w:color="auto"/>
            <w:bottom w:val="none" w:sz="0" w:space="0" w:color="auto"/>
            <w:right w:val="none" w:sz="0" w:space="0" w:color="auto"/>
          </w:divBdr>
          <w:divsChild>
            <w:div w:id="1475367182">
              <w:marLeft w:val="0"/>
              <w:marRight w:val="0"/>
              <w:marTop w:val="0"/>
              <w:marBottom w:val="0"/>
              <w:divBdr>
                <w:top w:val="none" w:sz="0" w:space="0" w:color="auto"/>
                <w:left w:val="none" w:sz="0" w:space="0" w:color="auto"/>
                <w:bottom w:val="none" w:sz="0" w:space="0" w:color="auto"/>
                <w:right w:val="none" w:sz="0" w:space="0" w:color="auto"/>
              </w:divBdr>
            </w:div>
          </w:divsChild>
        </w:div>
        <w:div w:id="802500843">
          <w:marLeft w:val="0"/>
          <w:marRight w:val="0"/>
          <w:marTop w:val="0"/>
          <w:marBottom w:val="0"/>
          <w:divBdr>
            <w:top w:val="none" w:sz="0" w:space="0" w:color="auto"/>
            <w:left w:val="none" w:sz="0" w:space="0" w:color="auto"/>
            <w:bottom w:val="none" w:sz="0" w:space="0" w:color="auto"/>
            <w:right w:val="none" w:sz="0" w:space="0" w:color="auto"/>
          </w:divBdr>
          <w:divsChild>
            <w:div w:id="1132602178">
              <w:marLeft w:val="0"/>
              <w:marRight w:val="0"/>
              <w:marTop w:val="0"/>
              <w:marBottom w:val="0"/>
              <w:divBdr>
                <w:top w:val="none" w:sz="0" w:space="0" w:color="auto"/>
                <w:left w:val="none" w:sz="0" w:space="0" w:color="auto"/>
                <w:bottom w:val="none" w:sz="0" w:space="0" w:color="auto"/>
                <w:right w:val="none" w:sz="0" w:space="0" w:color="auto"/>
              </w:divBdr>
            </w:div>
          </w:divsChild>
        </w:div>
        <w:div w:id="836380068">
          <w:marLeft w:val="0"/>
          <w:marRight w:val="0"/>
          <w:marTop w:val="0"/>
          <w:marBottom w:val="0"/>
          <w:divBdr>
            <w:top w:val="none" w:sz="0" w:space="0" w:color="auto"/>
            <w:left w:val="none" w:sz="0" w:space="0" w:color="auto"/>
            <w:bottom w:val="none" w:sz="0" w:space="0" w:color="auto"/>
            <w:right w:val="none" w:sz="0" w:space="0" w:color="auto"/>
          </w:divBdr>
          <w:divsChild>
            <w:div w:id="372772406">
              <w:marLeft w:val="0"/>
              <w:marRight w:val="0"/>
              <w:marTop w:val="0"/>
              <w:marBottom w:val="0"/>
              <w:divBdr>
                <w:top w:val="none" w:sz="0" w:space="0" w:color="auto"/>
                <w:left w:val="none" w:sz="0" w:space="0" w:color="auto"/>
                <w:bottom w:val="none" w:sz="0" w:space="0" w:color="auto"/>
                <w:right w:val="none" w:sz="0" w:space="0" w:color="auto"/>
              </w:divBdr>
            </w:div>
          </w:divsChild>
        </w:div>
        <w:div w:id="1192256957">
          <w:marLeft w:val="0"/>
          <w:marRight w:val="0"/>
          <w:marTop w:val="0"/>
          <w:marBottom w:val="0"/>
          <w:divBdr>
            <w:top w:val="none" w:sz="0" w:space="0" w:color="auto"/>
            <w:left w:val="none" w:sz="0" w:space="0" w:color="auto"/>
            <w:bottom w:val="none" w:sz="0" w:space="0" w:color="auto"/>
            <w:right w:val="none" w:sz="0" w:space="0" w:color="auto"/>
          </w:divBdr>
          <w:divsChild>
            <w:div w:id="1126580617">
              <w:marLeft w:val="0"/>
              <w:marRight w:val="0"/>
              <w:marTop w:val="0"/>
              <w:marBottom w:val="0"/>
              <w:divBdr>
                <w:top w:val="none" w:sz="0" w:space="0" w:color="auto"/>
                <w:left w:val="none" w:sz="0" w:space="0" w:color="auto"/>
                <w:bottom w:val="none" w:sz="0" w:space="0" w:color="auto"/>
                <w:right w:val="none" w:sz="0" w:space="0" w:color="auto"/>
              </w:divBdr>
            </w:div>
          </w:divsChild>
        </w:div>
        <w:div w:id="1237009815">
          <w:marLeft w:val="0"/>
          <w:marRight w:val="0"/>
          <w:marTop w:val="0"/>
          <w:marBottom w:val="0"/>
          <w:divBdr>
            <w:top w:val="none" w:sz="0" w:space="0" w:color="auto"/>
            <w:left w:val="none" w:sz="0" w:space="0" w:color="auto"/>
            <w:bottom w:val="none" w:sz="0" w:space="0" w:color="auto"/>
            <w:right w:val="none" w:sz="0" w:space="0" w:color="auto"/>
          </w:divBdr>
          <w:divsChild>
            <w:div w:id="397438719">
              <w:marLeft w:val="0"/>
              <w:marRight w:val="0"/>
              <w:marTop w:val="0"/>
              <w:marBottom w:val="0"/>
              <w:divBdr>
                <w:top w:val="none" w:sz="0" w:space="0" w:color="auto"/>
                <w:left w:val="none" w:sz="0" w:space="0" w:color="auto"/>
                <w:bottom w:val="none" w:sz="0" w:space="0" w:color="auto"/>
                <w:right w:val="none" w:sz="0" w:space="0" w:color="auto"/>
              </w:divBdr>
            </w:div>
          </w:divsChild>
        </w:div>
        <w:div w:id="1259870084">
          <w:marLeft w:val="0"/>
          <w:marRight w:val="0"/>
          <w:marTop w:val="0"/>
          <w:marBottom w:val="0"/>
          <w:divBdr>
            <w:top w:val="none" w:sz="0" w:space="0" w:color="auto"/>
            <w:left w:val="none" w:sz="0" w:space="0" w:color="auto"/>
            <w:bottom w:val="none" w:sz="0" w:space="0" w:color="auto"/>
            <w:right w:val="none" w:sz="0" w:space="0" w:color="auto"/>
          </w:divBdr>
          <w:divsChild>
            <w:div w:id="1209417718">
              <w:marLeft w:val="0"/>
              <w:marRight w:val="0"/>
              <w:marTop w:val="0"/>
              <w:marBottom w:val="0"/>
              <w:divBdr>
                <w:top w:val="none" w:sz="0" w:space="0" w:color="auto"/>
                <w:left w:val="none" w:sz="0" w:space="0" w:color="auto"/>
                <w:bottom w:val="none" w:sz="0" w:space="0" w:color="auto"/>
                <w:right w:val="none" w:sz="0" w:space="0" w:color="auto"/>
              </w:divBdr>
            </w:div>
          </w:divsChild>
        </w:div>
        <w:div w:id="1334449965">
          <w:marLeft w:val="0"/>
          <w:marRight w:val="0"/>
          <w:marTop w:val="0"/>
          <w:marBottom w:val="0"/>
          <w:divBdr>
            <w:top w:val="none" w:sz="0" w:space="0" w:color="auto"/>
            <w:left w:val="none" w:sz="0" w:space="0" w:color="auto"/>
            <w:bottom w:val="none" w:sz="0" w:space="0" w:color="auto"/>
            <w:right w:val="none" w:sz="0" w:space="0" w:color="auto"/>
          </w:divBdr>
          <w:divsChild>
            <w:div w:id="1488017239">
              <w:marLeft w:val="0"/>
              <w:marRight w:val="0"/>
              <w:marTop w:val="0"/>
              <w:marBottom w:val="0"/>
              <w:divBdr>
                <w:top w:val="none" w:sz="0" w:space="0" w:color="auto"/>
                <w:left w:val="none" w:sz="0" w:space="0" w:color="auto"/>
                <w:bottom w:val="none" w:sz="0" w:space="0" w:color="auto"/>
                <w:right w:val="none" w:sz="0" w:space="0" w:color="auto"/>
              </w:divBdr>
            </w:div>
          </w:divsChild>
        </w:div>
        <w:div w:id="1404377939">
          <w:marLeft w:val="0"/>
          <w:marRight w:val="0"/>
          <w:marTop w:val="0"/>
          <w:marBottom w:val="0"/>
          <w:divBdr>
            <w:top w:val="none" w:sz="0" w:space="0" w:color="auto"/>
            <w:left w:val="none" w:sz="0" w:space="0" w:color="auto"/>
            <w:bottom w:val="none" w:sz="0" w:space="0" w:color="auto"/>
            <w:right w:val="none" w:sz="0" w:space="0" w:color="auto"/>
          </w:divBdr>
          <w:divsChild>
            <w:div w:id="1024021699">
              <w:marLeft w:val="0"/>
              <w:marRight w:val="0"/>
              <w:marTop w:val="0"/>
              <w:marBottom w:val="0"/>
              <w:divBdr>
                <w:top w:val="none" w:sz="0" w:space="0" w:color="auto"/>
                <w:left w:val="none" w:sz="0" w:space="0" w:color="auto"/>
                <w:bottom w:val="none" w:sz="0" w:space="0" w:color="auto"/>
                <w:right w:val="none" w:sz="0" w:space="0" w:color="auto"/>
              </w:divBdr>
            </w:div>
          </w:divsChild>
        </w:div>
        <w:div w:id="1583099067">
          <w:marLeft w:val="0"/>
          <w:marRight w:val="0"/>
          <w:marTop w:val="0"/>
          <w:marBottom w:val="0"/>
          <w:divBdr>
            <w:top w:val="none" w:sz="0" w:space="0" w:color="auto"/>
            <w:left w:val="none" w:sz="0" w:space="0" w:color="auto"/>
            <w:bottom w:val="none" w:sz="0" w:space="0" w:color="auto"/>
            <w:right w:val="none" w:sz="0" w:space="0" w:color="auto"/>
          </w:divBdr>
          <w:divsChild>
            <w:div w:id="891649405">
              <w:marLeft w:val="0"/>
              <w:marRight w:val="0"/>
              <w:marTop w:val="0"/>
              <w:marBottom w:val="0"/>
              <w:divBdr>
                <w:top w:val="none" w:sz="0" w:space="0" w:color="auto"/>
                <w:left w:val="none" w:sz="0" w:space="0" w:color="auto"/>
                <w:bottom w:val="none" w:sz="0" w:space="0" w:color="auto"/>
                <w:right w:val="none" w:sz="0" w:space="0" w:color="auto"/>
              </w:divBdr>
            </w:div>
          </w:divsChild>
        </w:div>
        <w:div w:id="1848056904">
          <w:marLeft w:val="0"/>
          <w:marRight w:val="0"/>
          <w:marTop w:val="0"/>
          <w:marBottom w:val="0"/>
          <w:divBdr>
            <w:top w:val="none" w:sz="0" w:space="0" w:color="auto"/>
            <w:left w:val="none" w:sz="0" w:space="0" w:color="auto"/>
            <w:bottom w:val="none" w:sz="0" w:space="0" w:color="auto"/>
            <w:right w:val="none" w:sz="0" w:space="0" w:color="auto"/>
          </w:divBdr>
          <w:divsChild>
            <w:div w:id="968635075">
              <w:marLeft w:val="0"/>
              <w:marRight w:val="0"/>
              <w:marTop w:val="0"/>
              <w:marBottom w:val="0"/>
              <w:divBdr>
                <w:top w:val="none" w:sz="0" w:space="0" w:color="auto"/>
                <w:left w:val="none" w:sz="0" w:space="0" w:color="auto"/>
                <w:bottom w:val="none" w:sz="0" w:space="0" w:color="auto"/>
                <w:right w:val="none" w:sz="0" w:space="0" w:color="auto"/>
              </w:divBdr>
            </w:div>
          </w:divsChild>
        </w:div>
        <w:div w:id="1899321148">
          <w:marLeft w:val="0"/>
          <w:marRight w:val="0"/>
          <w:marTop w:val="0"/>
          <w:marBottom w:val="0"/>
          <w:divBdr>
            <w:top w:val="none" w:sz="0" w:space="0" w:color="auto"/>
            <w:left w:val="none" w:sz="0" w:space="0" w:color="auto"/>
            <w:bottom w:val="none" w:sz="0" w:space="0" w:color="auto"/>
            <w:right w:val="none" w:sz="0" w:space="0" w:color="auto"/>
          </w:divBdr>
          <w:divsChild>
            <w:div w:id="697194902">
              <w:marLeft w:val="0"/>
              <w:marRight w:val="0"/>
              <w:marTop w:val="0"/>
              <w:marBottom w:val="0"/>
              <w:divBdr>
                <w:top w:val="none" w:sz="0" w:space="0" w:color="auto"/>
                <w:left w:val="none" w:sz="0" w:space="0" w:color="auto"/>
                <w:bottom w:val="none" w:sz="0" w:space="0" w:color="auto"/>
                <w:right w:val="none" w:sz="0" w:space="0" w:color="auto"/>
              </w:divBdr>
            </w:div>
          </w:divsChild>
        </w:div>
        <w:div w:id="2007172737">
          <w:marLeft w:val="0"/>
          <w:marRight w:val="0"/>
          <w:marTop w:val="0"/>
          <w:marBottom w:val="0"/>
          <w:divBdr>
            <w:top w:val="none" w:sz="0" w:space="0" w:color="auto"/>
            <w:left w:val="none" w:sz="0" w:space="0" w:color="auto"/>
            <w:bottom w:val="none" w:sz="0" w:space="0" w:color="auto"/>
            <w:right w:val="none" w:sz="0" w:space="0" w:color="auto"/>
          </w:divBdr>
          <w:divsChild>
            <w:div w:id="31662486">
              <w:marLeft w:val="0"/>
              <w:marRight w:val="0"/>
              <w:marTop w:val="0"/>
              <w:marBottom w:val="0"/>
              <w:divBdr>
                <w:top w:val="none" w:sz="0" w:space="0" w:color="auto"/>
                <w:left w:val="none" w:sz="0" w:space="0" w:color="auto"/>
                <w:bottom w:val="none" w:sz="0" w:space="0" w:color="auto"/>
                <w:right w:val="none" w:sz="0" w:space="0" w:color="auto"/>
              </w:divBdr>
            </w:div>
          </w:divsChild>
        </w:div>
        <w:div w:id="2010062958">
          <w:marLeft w:val="0"/>
          <w:marRight w:val="0"/>
          <w:marTop w:val="0"/>
          <w:marBottom w:val="0"/>
          <w:divBdr>
            <w:top w:val="none" w:sz="0" w:space="0" w:color="auto"/>
            <w:left w:val="none" w:sz="0" w:space="0" w:color="auto"/>
            <w:bottom w:val="none" w:sz="0" w:space="0" w:color="auto"/>
            <w:right w:val="none" w:sz="0" w:space="0" w:color="auto"/>
          </w:divBdr>
          <w:divsChild>
            <w:div w:id="449251198">
              <w:marLeft w:val="0"/>
              <w:marRight w:val="0"/>
              <w:marTop w:val="0"/>
              <w:marBottom w:val="0"/>
              <w:divBdr>
                <w:top w:val="none" w:sz="0" w:space="0" w:color="auto"/>
                <w:left w:val="none" w:sz="0" w:space="0" w:color="auto"/>
                <w:bottom w:val="none" w:sz="0" w:space="0" w:color="auto"/>
                <w:right w:val="none" w:sz="0" w:space="0" w:color="auto"/>
              </w:divBdr>
            </w:div>
            <w:div w:id="46107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91701">
      <w:bodyDiv w:val="1"/>
      <w:marLeft w:val="0"/>
      <w:marRight w:val="0"/>
      <w:marTop w:val="0"/>
      <w:marBottom w:val="0"/>
      <w:divBdr>
        <w:top w:val="none" w:sz="0" w:space="0" w:color="auto"/>
        <w:left w:val="none" w:sz="0" w:space="0" w:color="auto"/>
        <w:bottom w:val="none" w:sz="0" w:space="0" w:color="auto"/>
        <w:right w:val="none" w:sz="0" w:space="0" w:color="auto"/>
      </w:divBdr>
    </w:div>
    <w:div w:id="1719744408">
      <w:bodyDiv w:val="1"/>
      <w:marLeft w:val="0"/>
      <w:marRight w:val="0"/>
      <w:marTop w:val="0"/>
      <w:marBottom w:val="0"/>
      <w:divBdr>
        <w:top w:val="none" w:sz="0" w:space="0" w:color="auto"/>
        <w:left w:val="none" w:sz="0" w:space="0" w:color="auto"/>
        <w:bottom w:val="none" w:sz="0" w:space="0" w:color="auto"/>
        <w:right w:val="none" w:sz="0" w:space="0" w:color="auto"/>
      </w:divBdr>
    </w:div>
    <w:div w:id="1813667414">
      <w:bodyDiv w:val="1"/>
      <w:marLeft w:val="0"/>
      <w:marRight w:val="0"/>
      <w:marTop w:val="0"/>
      <w:marBottom w:val="0"/>
      <w:divBdr>
        <w:top w:val="none" w:sz="0" w:space="0" w:color="auto"/>
        <w:left w:val="none" w:sz="0" w:space="0" w:color="auto"/>
        <w:bottom w:val="none" w:sz="0" w:space="0" w:color="auto"/>
        <w:right w:val="none" w:sz="0" w:space="0" w:color="auto"/>
      </w:divBdr>
      <w:divsChild>
        <w:div w:id="16077531">
          <w:marLeft w:val="0"/>
          <w:marRight w:val="0"/>
          <w:marTop w:val="0"/>
          <w:marBottom w:val="0"/>
          <w:divBdr>
            <w:top w:val="none" w:sz="0" w:space="0" w:color="auto"/>
            <w:left w:val="none" w:sz="0" w:space="0" w:color="auto"/>
            <w:bottom w:val="none" w:sz="0" w:space="0" w:color="auto"/>
            <w:right w:val="none" w:sz="0" w:space="0" w:color="auto"/>
          </w:divBdr>
          <w:divsChild>
            <w:div w:id="1480612260">
              <w:marLeft w:val="0"/>
              <w:marRight w:val="0"/>
              <w:marTop w:val="0"/>
              <w:marBottom w:val="0"/>
              <w:divBdr>
                <w:top w:val="none" w:sz="0" w:space="0" w:color="auto"/>
                <w:left w:val="none" w:sz="0" w:space="0" w:color="auto"/>
                <w:bottom w:val="none" w:sz="0" w:space="0" w:color="auto"/>
                <w:right w:val="none" w:sz="0" w:space="0" w:color="auto"/>
              </w:divBdr>
            </w:div>
          </w:divsChild>
        </w:div>
        <w:div w:id="52701935">
          <w:marLeft w:val="0"/>
          <w:marRight w:val="0"/>
          <w:marTop w:val="0"/>
          <w:marBottom w:val="0"/>
          <w:divBdr>
            <w:top w:val="none" w:sz="0" w:space="0" w:color="auto"/>
            <w:left w:val="none" w:sz="0" w:space="0" w:color="auto"/>
            <w:bottom w:val="none" w:sz="0" w:space="0" w:color="auto"/>
            <w:right w:val="none" w:sz="0" w:space="0" w:color="auto"/>
          </w:divBdr>
          <w:divsChild>
            <w:div w:id="1549146137">
              <w:marLeft w:val="0"/>
              <w:marRight w:val="0"/>
              <w:marTop w:val="0"/>
              <w:marBottom w:val="0"/>
              <w:divBdr>
                <w:top w:val="none" w:sz="0" w:space="0" w:color="auto"/>
                <w:left w:val="none" w:sz="0" w:space="0" w:color="auto"/>
                <w:bottom w:val="none" w:sz="0" w:space="0" w:color="auto"/>
                <w:right w:val="none" w:sz="0" w:space="0" w:color="auto"/>
              </w:divBdr>
            </w:div>
            <w:div w:id="1691369685">
              <w:marLeft w:val="0"/>
              <w:marRight w:val="0"/>
              <w:marTop w:val="0"/>
              <w:marBottom w:val="0"/>
              <w:divBdr>
                <w:top w:val="none" w:sz="0" w:space="0" w:color="auto"/>
                <w:left w:val="none" w:sz="0" w:space="0" w:color="auto"/>
                <w:bottom w:val="none" w:sz="0" w:space="0" w:color="auto"/>
                <w:right w:val="none" w:sz="0" w:space="0" w:color="auto"/>
              </w:divBdr>
            </w:div>
          </w:divsChild>
        </w:div>
        <w:div w:id="152186290">
          <w:marLeft w:val="0"/>
          <w:marRight w:val="0"/>
          <w:marTop w:val="0"/>
          <w:marBottom w:val="0"/>
          <w:divBdr>
            <w:top w:val="none" w:sz="0" w:space="0" w:color="auto"/>
            <w:left w:val="none" w:sz="0" w:space="0" w:color="auto"/>
            <w:bottom w:val="none" w:sz="0" w:space="0" w:color="auto"/>
            <w:right w:val="none" w:sz="0" w:space="0" w:color="auto"/>
          </w:divBdr>
          <w:divsChild>
            <w:div w:id="2040740918">
              <w:marLeft w:val="0"/>
              <w:marRight w:val="0"/>
              <w:marTop w:val="0"/>
              <w:marBottom w:val="0"/>
              <w:divBdr>
                <w:top w:val="none" w:sz="0" w:space="0" w:color="auto"/>
                <w:left w:val="none" w:sz="0" w:space="0" w:color="auto"/>
                <w:bottom w:val="none" w:sz="0" w:space="0" w:color="auto"/>
                <w:right w:val="none" w:sz="0" w:space="0" w:color="auto"/>
              </w:divBdr>
            </w:div>
          </w:divsChild>
        </w:div>
        <w:div w:id="495728856">
          <w:marLeft w:val="0"/>
          <w:marRight w:val="0"/>
          <w:marTop w:val="0"/>
          <w:marBottom w:val="0"/>
          <w:divBdr>
            <w:top w:val="none" w:sz="0" w:space="0" w:color="auto"/>
            <w:left w:val="none" w:sz="0" w:space="0" w:color="auto"/>
            <w:bottom w:val="none" w:sz="0" w:space="0" w:color="auto"/>
            <w:right w:val="none" w:sz="0" w:space="0" w:color="auto"/>
          </w:divBdr>
          <w:divsChild>
            <w:div w:id="2118714439">
              <w:marLeft w:val="0"/>
              <w:marRight w:val="0"/>
              <w:marTop w:val="0"/>
              <w:marBottom w:val="0"/>
              <w:divBdr>
                <w:top w:val="none" w:sz="0" w:space="0" w:color="auto"/>
                <w:left w:val="none" w:sz="0" w:space="0" w:color="auto"/>
                <w:bottom w:val="none" w:sz="0" w:space="0" w:color="auto"/>
                <w:right w:val="none" w:sz="0" w:space="0" w:color="auto"/>
              </w:divBdr>
            </w:div>
          </w:divsChild>
        </w:div>
        <w:div w:id="530387753">
          <w:marLeft w:val="0"/>
          <w:marRight w:val="0"/>
          <w:marTop w:val="0"/>
          <w:marBottom w:val="0"/>
          <w:divBdr>
            <w:top w:val="none" w:sz="0" w:space="0" w:color="auto"/>
            <w:left w:val="none" w:sz="0" w:space="0" w:color="auto"/>
            <w:bottom w:val="none" w:sz="0" w:space="0" w:color="auto"/>
            <w:right w:val="none" w:sz="0" w:space="0" w:color="auto"/>
          </w:divBdr>
          <w:divsChild>
            <w:div w:id="1850753079">
              <w:marLeft w:val="0"/>
              <w:marRight w:val="0"/>
              <w:marTop w:val="0"/>
              <w:marBottom w:val="0"/>
              <w:divBdr>
                <w:top w:val="none" w:sz="0" w:space="0" w:color="auto"/>
                <w:left w:val="none" w:sz="0" w:space="0" w:color="auto"/>
                <w:bottom w:val="none" w:sz="0" w:space="0" w:color="auto"/>
                <w:right w:val="none" w:sz="0" w:space="0" w:color="auto"/>
              </w:divBdr>
            </w:div>
          </w:divsChild>
        </w:div>
        <w:div w:id="754934680">
          <w:marLeft w:val="0"/>
          <w:marRight w:val="0"/>
          <w:marTop w:val="0"/>
          <w:marBottom w:val="0"/>
          <w:divBdr>
            <w:top w:val="none" w:sz="0" w:space="0" w:color="auto"/>
            <w:left w:val="none" w:sz="0" w:space="0" w:color="auto"/>
            <w:bottom w:val="none" w:sz="0" w:space="0" w:color="auto"/>
            <w:right w:val="none" w:sz="0" w:space="0" w:color="auto"/>
          </w:divBdr>
          <w:divsChild>
            <w:div w:id="1555047968">
              <w:marLeft w:val="0"/>
              <w:marRight w:val="0"/>
              <w:marTop w:val="0"/>
              <w:marBottom w:val="0"/>
              <w:divBdr>
                <w:top w:val="none" w:sz="0" w:space="0" w:color="auto"/>
                <w:left w:val="none" w:sz="0" w:space="0" w:color="auto"/>
                <w:bottom w:val="none" w:sz="0" w:space="0" w:color="auto"/>
                <w:right w:val="none" w:sz="0" w:space="0" w:color="auto"/>
              </w:divBdr>
            </w:div>
          </w:divsChild>
        </w:div>
        <w:div w:id="854731458">
          <w:marLeft w:val="0"/>
          <w:marRight w:val="0"/>
          <w:marTop w:val="0"/>
          <w:marBottom w:val="0"/>
          <w:divBdr>
            <w:top w:val="none" w:sz="0" w:space="0" w:color="auto"/>
            <w:left w:val="none" w:sz="0" w:space="0" w:color="auto"/>
            <w:bottom w:val="none" w:sz="0" w:space="0" w:color="auto"/>
            <w:right w:val="none" w:sz="0" w:space="0" w:color="auto"/>
          </w:divBdr>
          <w:divsChild>
            <w:div w:id="813378748">
              <w:marLeft w:val="0"/>
              <w:marRight w:val="0"/>
              <w:marTop w:val="0"/>
              <w:marBottom w:val="0"/>
              <w:divBdr>
                <w:top w:val="none" w:sz="0" w:space="0" w:color="auto"/>
                <w:left w:val="none" w:sz="0" w:space="0" w:color="auto"/>
                <w:bottom w:val="none" w:sz="0" w:space="0" w:color="auto"/>
                <w:right w:val="none" w:sz="0" w:space="0" w:color="auto"/>
              </w:divBdr>
            </w:div>
          </w:divsChild>
        </w:div>
        <w:div w:id="944730270">
          <w:marLeft w:val="0"/>
          <w:marRight w:val="0"/>
          <w:marTop w:val="0"/>
          <w:marBottom w:val="0"/>
          <w:divBdr>
            <w:top w:val="none" w:sz="0" w:space="0" w:color="auto"/>
            <w:left w:val="none" w:sz="0" w:space="0" w:color="auto"/>
            <w:bottom w:val="none" w:sz="0" w:space="0" w:color="auto"/>
            <w:right w:val="none" w:sz="0" w:space="0" w:color="auto"/>
          </w:divBdr>
          <w:divsChild>
            <w:div w:id="1253466263">
              <w:marLeft w:val="0"/>
              <w:marRight w:val="0"/>
              <w:marTop w:val="0"/>
              <w:marBottom w:val="0"/>
              <w:divBdr>
                <w:top w:val="none" w:sz="0" w:space="0" w:color="auto"/>
                <w:left w:val="none" w:sz="0" w:space="0" w:color="auto"/>
                <w:bottom w:val="none" w:sz="0" w:space="0" w:color="auto"/>
                <w:right w:val="none" w:sz="0" w:space="0" w:color="auto"/>
              </w:divBdr>
            </w:div>
          </w:divsChild>
        </w:div>
        <w:div w:id="1387140152">
          <w:marLeft w:val="0"/>
          <w:marRight w:val="0"/>
          <w:marTop w:val="0"/>
          <w:marBottom w:val="0"/>
          <w:divBdr>
            <w:top w:val="none" w:sz="0" w:space="0" w:color="auto"/>
            <w:left w:val="none" w:sz="0" w:space="0" w:color="auto"/>
            <w:bottom w:val="none" w:sz="0" w:space="0" w:color="auto"/>
            <w:right w:val="none" w:sz="0" w:space="0" w:color="auto"/>
          </w:divBdr>
          <w:divsChild>
            <w:div w:id="856701551">
              <w:marLeft w:val="0"/>
              <w:marRight w:val="0"/>
              <w:marTop w:val="0"/>
              <w:marBottom w:val="0"/>
              <w:divBdr>
                <w:top w:val="none" w:sz="0" w:space="0" w:color="auto"/>
                <w:left w:val="none" w:sz="0" w:space="0" w:color="auto"/>
                <w:bottom w:val="none" w:sz="0" w:space="0" w:color="auto"/>
                <w:right w:val="none" w:sz="0" w:space="0" w:color="auto"/>
              </w:divBdr>
            </w:div>
          </w:divsChild>
        </w:div>
        <w:div w:id="1521315060">
          <w:marLeft w:val="0"/>
          <w:marRight w:val="0"/>
          <w:marTop w:val="0"/>
          <w:marBottom w:val="0"/>
          <w:divBdr>
            <w:top w:val="none" w:sz="0" w:space="0" w:color="auto"/>
            <w:left w:val="none" w:sz="0" w:space="0" w:color="auto"/>
            <w:bottom w:val="none" w:sz="0" w:space="0" w:color="auto"/>
            <w:right w:val="none" w:sz="0" w:space="0" w:color="auto"/>
          </w:divBdr>
          <w:divsChild>
            <w:div w:id="593128831">
              <w:marLeft w:val="0"/>
              <w:marRight w:val="0"/>
              <w:marTop w:val="0"/>
              <w:marBottom w:val="0"/>
              <w:divBdr>
                <w:top w:val="none" w:sz="0" w:space="0" w:color="auto"/>
                <w:left w:val="none" w:sz="0" w:space="0" w:color="auto"/>
                <w:bottom w:val="none" w:sz="0" w:space="0" w:color="auto"/>
                <w:right w:val="none" w:sz="0" w:space="0" w:color="auto"/>
              </w:divBdr>
            </w:div>
          </w:divsChild>
        </w:div>
        <w:div w:id="1538853848">
          <w:marLeft w:val="0"/>
          <w:marRight w:val="0"/>
          <w:marTop w:val="0"/>
          <w:marBottom w:val="0"/>
          <w:divBdr>
            <w:top w:val="none" w:sz="0" w:space="0" w:color="auto"/>
            <w:left w:val="none" w:sz="0" w:space="0" w:color="auto"/>
            <w:bottom w:val="none" w:sz="0" w:space="0" w:color="auto"/>
            <w:right w:val="none" w:sz="0" w:space="0" w:color="auto"/>
          </w:divBdr>
          <w:divsChild>
            <w:div w:id="356778096">
              <w:marLeft w:val="0"/>
              <w:marRight w:val="0"/>
              <w:marTop w:val="0"/>
              <w:marBottom w:val="0"/>
              <w:divBdr>
                <w:top w:val="none" w:sz="0" w:space="0" w:color="auto"/>
                <w:left w:val="none" w:sz="0" w:space="0" w:color="auto"/>
                <w:bottom w:val="none" w:sz="0" w:space="0" w:color="auto"/>
                <w:right w:val="none" w:sz="0" w:space="0" w:color="auto"/>
              </w:divBdr>
            </w:div>
          </w:divsChild>
        </w:div>
        <w:div w:id="1622806198">
          <w:marLeft w:val="0"/>
          <w:marRight w:val="0"/>
          <w:marTop w:val="0"/>
          <w:marBottom w:val="0"/>
          <w:divBdr>
            <w:top w:val="none" w:sz="0" w:space="0" w:color="auto"/>
            <w:left w:val="none" w:sz="0" w:space="0" w:color="auto"/>
            <w:bottom w:val="none" w:sz="0" w:space="0" w:color="auto"/>
            <w:right w:val="none" w:sz="0" w:space="0" w:color="auto"/>
          </w:divBdr>
          <w:divsChild>
            <w:div w:id="1575166954">
              <w:marLeft w:val="0"/>
              <w:marRight w:val="0"/>
              <w:marTop w:val="0"/>
              <w:marBottom w:val="0"/>
              <w:divBdr>
                <w:top w:val="none" w:sz="0" w:space="0" w:color="auto"/>
                <w:left w:val="none" w:sz="0" w:space="0" w:color="auto"/>
                <w:bottom w:val="none" w:sz="0" w:space="0" w:color="auto"/>
                <w:right w:val="none" w:sz="0" w:space="0" w:color="auto"/>
              </w:divBdr>
            </w:div>
          </w:divsChild>
        </w:div>
        <w:div w:id="1652712310">
          <w:marLeft w:val="0"/>
          <w:marRight w:val="0"/>
          <w:marTop w:val="0"/>
          <w:marBottom w:val="0"/>
          <w:divBdr>
            <w:top w:val="none" w:sz="0" w:space="0" w:color="auto"/>
            <w:left w:val="none" w:sz="0" w:space="0" w:color="auto"/>
            <w:bottom w:val="none" w:sz="0" w:space="0" w:color="auto"/>
            <w:right w:val="none" w:sz="0" w:space="0" w:color="auto"/>
          </w:divBdr>
          <w:divsChild>
            <w:div w:id="431630191">
              <w:marLeft w:val="0"/>
              <w:marRight w:val="0"/>
              <w:marTop w:val="0"/>
              <w:marBottom w:val="0"/>
              <w:divBdr>
                <w:top w:val="none" w:sz="0" w:space="0" w:color="auto"/>
                <w:left w:val="none" w:sz="0" w:space="0" w:color="auto"/>
                <w:bottom w:val="none" w:sz="0" w:space="0" w:color="auto"/>
                <w:right w:val="none" w:sz="0" w:space="0" w:color="auto"/>
              </w:divBdr>
            </w:div>
          </w:divsChild>
        </w:div>
        <w:div w:id="1673340762">
          <w:marLeft w:val="0"/>
          <w:marRight w:val="0"/>
          <w:marTop w:val="0"/>
          <w:marBottom w:val="0"/>
          <w:divBdr>
            <w:top w:val="none" w:sz="0" w:space="0" w:color="auto"/>
            <w:left w:val="none" w:sz="0" w:space="0" w:color="auto"/>
            <w:bottom w:val="none" w:sz="0" w:space="0" w:color="auto"/>
            <w:right w:val="none" w:sz="0" w:space="0" w:color="auto"/>
          </w:divBdr>
          <w:divsChild>
            <w:div w:id="1092355962">
              <w:marLeft w:val="0"/>
              <w:marRight w:val="0"/>
              <w:marTop w:val="0"/>
              <w:marBottom w:val="0"/>
              <w:divBdr>
                <w:top w:val="none" w:sz="0" w:space="0" w:color="auto"/>
                <w:left w:val="none" w:sz="0" w:space="0" w:color="auto"/>
                <w:bottom w:val="none" w:sz="0" w:space="0" w:color="auto"/>
                <w:right w:val="none" w:sz="0" w:space="0" w:color="auto"/>
              </w:divBdr>
            </w:div>
          </w:divsChild>
        </w:div>
        <w:div w:id="1851673399">
          <w:marLeft w:val="0"/>
          <w:marRight w:val="0"/>
          <w:marTop w:val="0"/>
          <w:marBottom w:val="0"/>
          <w:divBdr>
            <w:top w:val="none" w:sz="0" w:space="0" w:color="auto"/>
            <w:left w:val="none" w:sz="0" w:space="0" w:color="auto"/>
            <w:bottom w:val="none" w:sz="0" w:space="0" w:color="auto"/>
            <w:right w:val="none" w:sz="0" w:space="0" w:color="auto"/>
          </w:divBdr>
          <w:divsChild>
            <w:div w:id="1740323854">
              <w:marLeft w:val="0"/>
              <w:marRight w:val="0"/>
              <w:marTop w:val="0"/>
              <w:marBottom w:val="0"/>
              <w:divBdr>
                <w:top w:val="none" w:sz="0" w:space="0" w:color="auto"/>
                <w:left w:val="none" w:sz="0" w:space="0" w:color="auto"/>
                <w:bottom w:val="none" w:sz="0" w:space="0" w:color="auto"/>
                <w:right w:val="none" w:sz="0" w:space="0" w:color="auto"/>
              </w:divBdr>
            </w:div>
          </w:divsChild>
        </w:div>
        <w:div w:id="2061516269">
          <w:marLeft w:val="0"/>
          <w:marRight w:val="0"/>
          <w:marTop w:val="0"/>
          <w:marBottom w:val="0"/>
          <w:divBdr>
            <w:top w:val="none" w:sz="0" w:space="0" w:color="auto"/>
            <w:left w:val="none" w:sz="0" w:space="0" w:color="auto"/>
            <w:bottom w:val="none" w:sz="0" w:space="0" w:color="auto"/>
            <w:right w:val="none" w:sz="0" w:space="0" w:color="auto"/>
          </w:divBdr>
          <w:divsChild>
            <w:div w:id="16293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358728">
      <w:bodyDiv w:val="1"/>
      <w:marLeft w:val="0"/>
      <w:marRight w:val="0"/>
      <w:marTop w:val="0"/>
      <w:marBottom w:val="0"/>
      <w:divBdr>
        <w:top w:val="none" w:sz="0" w:space="0" w:color="auto"/>
        <w:left w:val="none" w:sz="0" w:space="0" w:color="auto"/>
        <w:bottom w:val="none" w:sz="0" w:space="0" w:color="auto"/>
        <w:right w:val="none" w:sz="0" w:space="0" w:color="auto"/>
      </w:divBdr>
    </w:div>
    <w:div w:id="2006668554">
      <w:bodyDiv w:val="1"/>
      <w:marLeft w:val="0"/>
      <w:marRight w:val="0"/>
      <w:marTop w:val="0"/>
      <w:marBottom w:val="0"/>
      <w:divBdr>
        <w:top w:val="none" w:sz="0" w:space="0" w:color="auto"/>
        <w:left w:val="none" w:sz="0" w:space="0" w:color="auto"/>
        <w:bottom w:val="none" w:sz="0" w:space="0" w:color="auto"/>
        <w:right w:val="none" w:sz="0" w:space="0" w:color="auto"/>
      </w:divBdr>
    </w:div>
    <w:div w:id="2039964813">
      <w:bodyDiv w:val="1"/>
      <w:marLeft w:val="0"/>
      <w:marRight w:val="0"/>
      <w:marTop w:val="0"/>
      <w:marBottom w:val="0"/>
      <w:divBdr>
        <w:top w:val="none" w:sz="0" w:space="0" w:color="auto"/>
        <w:left w:val="none" w:sz="0" w:space="0" w:color="auto"/>
        <w:bottom w:val="none" w:sz="0" w:space="0" w:color="auto"/>
        <w:right w:val="none" w:sz="0" w:space="0" w:color="auto"/>
      </w:divBdr>
    </w:div>
    <w:div w:id="2051831713">
      <w:bodyDiv w:val="1"/>
      <w:marLeft w:val="0"/>
      <w:marRight w:val="0"/>
      <w:marTop w:val="0"/>
      <w:marBottom w:val="0"/>
      <w:divBdr>
        <w:top w:val="none" w:sz="0" w:space="0" w:color="auto"/>
        <w:left w:val="none" w:sz="0" w:space="0" w:color="auto"/>
        <w:bottom w:val="none" w:sz="0" w:space="0" w:color="auto"/>
        <w:right w:val="none" w:sz="0" w:space="0" w:color="auto"/>
      </w:divBdr>
    </w:div>
    <w:div w:id="2061398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footer" Target="footer5.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header" Target="header5.xml"/><Relationship Id="rId33"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4.xml"/><Relationship Id="rId32"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0.png"/><Relationship Id="rId28" Type="http://schemas.openxmlformats.org/officeDocument/2006/relationships/header" Target="header6.xm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footer" Target="footer6.xml"/><Relationship Id="rId30" Type="http://schemas.openxmlformats.org/officeDocument/2006/relationships/theme" Target="theme/theme1.xml"/><Relationship Id="rId8"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BEC3BD6442AC34DA8374682C94B4981" ma:contentTypeVersion="5" ma:contentTypeDescription="Create a new document." ma:contentTypeScope="" ma:versionID="f2aee377e0f524acc788177f8e92fc85">
  <xsd:schema xmlns:xsd="http://www.w3.org/2001/XMLSchema" xmlns:xs="http://www.w3.org/2001/XMLSchema" xmlns:p="http://schemas.microsoft.com/office/2006/metadata/properties" xmlns:ns2="1f1096b0-e04a-4a24-bea7-20a709c8777d" xmlns:ns3="9fede21a-ef35-4ed3-b7ec-915c5a145c52" targetNamespace="http://schemas.microsoft.com/office/2006/metadata/properties" ma:root="true" ma:fieldsID="9d91a2a294e6033a08ef37034cfd5fd2" ns2:_="" ns3:_="">
    <xsd:import namespace="1f1096b0-e04a-4a24-bea7-20a709c8777d"/>
    <xsd:import namespace="9fede21a-ef35-4ed3-b7ec-915c5a145c5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1096b0-e04a-4a24-bea7-20a709c8777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ede21a-ef35-4ed3-b7ec-915c5a145c5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Order0" ma:index="12" nillable="true" ma:displayName="Order" ma:format="Dropdown" ma:internalName="Order0" ma:percentage="FALSE">
      <xsd:simpleType>
        <xsd:restriction base="dms:Number"/>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Order0 xmlns="9fede21a-ef35-4ed3-b7ec-915c5a145c52">17</Order0>
  </documentManagement>
</p:properties>
</file>

<file path=customXml/itemProps1.xml><?xml version="1.0" encoding="utf-8"?>
<ds:datastoreItem xmlns:ds="http://schemas.openxmlformats.org/officeDocument/2006/customXml" ds:itemID="{D4A615A7-C963-44E9-8BD4-0503D62B6607}">
  <ds:schemaRefs>
    <ds:schemaRef ds:uri="http://schemas.openxmlformats.org/officeDocument/2006/bibliography"/>
  </ds:schemaRefs>
</ds:datastoreItem>
</file>

<file path=customXml/itemProps2.xml><?xml version="1.0" encoding="utf-8"?>
<ds:datastoreItem xmlns:ds="http://schemas.openxmlformats.org/officeDocument/2006/customXml" ds:itemID="{421E0ED4-EF1D-49BD-86E1-A365ED33CC15}"/>
</file>

<file path=customXml/itemProps3.xml><?xml version="1.0" encoding="utf-8"?>
<ds:datastoreItem xmlns:ds="http://schemas.openxmlformats.org/officeDocument/2006/customXml" ds:itemID="{062A81F2-0C10-44A0-AED2-6F2B733993E0}"/>
</file>

<file path=customXml/itemProps4.xml><?xml version="1.0" encoding="utf-8"?>
<ds:datastoreItem xmlns:ds="http://schemas.openxmlformats.org/officeDocument/2006/customXml" ds:itemID="{8A19EE11-3CFD-45AD-B983-7945764D871A}"/>
</file>

<file path=docProps/app.xml><?xml version="1.0" encoding="utf-8"?>
<Properties xmlns="http://schemas.openxmlformats.org/officeDocument/2006/extended-properties" xmlns:vt="http://schemas.openxmlformats.org/officeDocument/2006/docPropsVTypes">
  <Template>Normal</Template>
  <TotalTime>0</TotalTime>
  <Pages>38</Pages>
  <Words>13969</Words>
  <Characters>79626</Characters>
  <Application>Microsoft Office Word</Application>
  <DocSecurity>8</DocSecurity>
  <Lines>663</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93409</CharactersWithSpaces>
  <SharedDoc>false</SharedDoc>
  <HLinks>
    <vt:vector size="426" baseType="variant">
      <vt:variant>
        <vt:i4>1376310</vt:i4>
      </vt:variant>
      <vt:variant>
        <vt:i4>428</vt:i4>
      </vt:variant>
      <vt:variant>
        <vt:i4>0</vt:i4>
      </vt:variant>
      <vt:variant>
        <vt:i4>5</vt:i4>
      </vt:variant>
      <vt:variant>
        <vt:lpwstr/>
      </vt:variant>
      <vt:variant>
        <vt:lpwstr>_Toc114647723</vt:lpwstr>
      </vt:variant>
      <vt:variant>
        <vt:i4>1376310</vt:i4>
      </vt:variant>
      <vt:variant>
        <vt:i4>422</vt:i4>
      </vt:variant>
      <vt:variant>
        <vt:i4>0</vt:i4>
      </vt:variant>
      <vt:variant>
        <vt:i4>5</vt:i4>
      </vt:variant>
      <vt:variant>
        <vt:lpwstr/>
      </vt:variant>
      <vt:variant>
        <vt:lpwstr>_Toc114647722</vt:lpwstr>
      </vt:variant>
      <vt:variant>
        <vt:i4>1376310</vt:i4>
      </vt:variant>
      <vt:variant>
        <vt:i4>416</vt:i4>
      </vt:variant>
      <vt:variant>
        <vt:i4>0</vt:i4>
      </vt:variant>
      <vt:variant>
        <vt:i4>5</vt:i4>
      </vt:variant>
      <vt:variant>
        <vt:lpwstr/>
      </vt:variant>
      <vt:variant>
        <vt:lpwstr>_Toc114647721</vt:lpwstr>
      </vt:variant>
      <vt:variant>
        <vt:i4>1376310</vt:i4>
      </vt:variant>
      <vt:variant>
        <vt:i4>410</vt:i4>
      </vt:variant>
      <vt:variant>
        <vt:i4>0</vt:i4>
      </vt:variant>
      <vt:variant>
        <vt:i4>5</vt:i4>
      </vt:variant>
      <vt:variant>
        <vt:lpwstr/>
      </vt:variant>
      <vt:variant>
        <vt:lpwstr>_Toc114647720</vt:lpwstr>
      </vt:variant>
      <vt:variant>
        <vt:i4>1441846</vt:i4>
      </vt:variant>
      <vt:variant>
        <vt:i4>404</vt:i4>
      </vt:variant>
      <vt:variant>
        <vt:i4>0</vt:i4>
      </vt:variant>
      <vt:variant>
        <vt:i4>5</vt:i4>
      </vt:variant>
      <vt:variant>
        <vt:lpwstr/>
      </vt:variant>
      <vt:variant>
        <vt:lpwstr>_Toc114647719</vt:lpwstr>
      </vt:variant>
      <vt:variant>
        <vt:i4>1441846</vt:i4>
      </vt:variant>
      <vt:variant>
        <vt:i4>398</vt:i4>
      </vt:variant>
      <vt:variant>
        <vt:i4>0</vt:i4>
      </vt:variant>
      <vt:variant>
        <vt:i4>5</vt:i4>
      </vt:variant>
      <vt:variant>
        <vt:lpwstr/>
      </vt:variant>
      <vt:variant>
        <vt:lpwstr>_Toc114647718</vt:lpwstr>
      </vt:variant>
      <vt:variant>
        <vt:i4>1441846</vt:i4>
      </vt:variant>
      <vt:variant>
        <vt:i4>392</vt:i4>
      </vt:variant>
      <vt:variant>
        <vt:i4>0</vt:i4>
      </vt:variant>
      <vt:variant>
        <vt:i4>5</vt:i4>
      </vt:variant>
      <vt:variant>
        <vt:lpwstr/>
      </vt:variant>
      <vt:variant>
        <vt:lpwstr>_Toc114647717</vt:lpwstr>
      </vt:variant>
      <vt:variant>
        <vt:i4>1441846</vt:i4>
      </vt:variant>
      <vt:variant>
        <vt:i4>386</vt:i4>
      </vt:variant>
      <vt:variant>
        <vt:i4>0</vt:i4>
      </vt:variant>
      <vt:variant>
        <vt:i4>5</vt:i4>
      </vt:variant>
      <vt:variant>
        <vt:lpwstr/>
      </vt:variant>
      <vt:variant>
        <vt:lpwstr>_Toc114647716</vt:lpwstr>
      </vt:variant>
      <vt:variant>
        <vt:i4>1441846</vt:i4>
      </vt:variant>
      <vt:variant>
        <vt:i4>377</vt:i4>
      </vt:variant>
      <vt:variant>
        <vt:i4>0</vt:i4>
      </vt:variant>
      <vt:variant>
        <vt:i4>5</vt:i4>
      </vt:variant>
      <vt:variant>
        <vt:lpwstr/>
      </vt:variant>
      <vt:variant>
        <vt:lpwstr>_Toc114647715</vt:lpwstr>
      </vt:variant>
      <vt:variant>
        <vt:i4>1441846</vt:i4>
      </vt:variant>
      <vt:variant>
        <vt:i4>371</vt:i4>
      </vt:variant>
      <vt:variant>
        <vt:i4>0</vt:i4>
      </vt:variant>
      <vt:variant>
        <vt:i4>5</vt:i4>
      </vt:variant>
      <vt:variant>
        <vt:lpwstr/>
      </vt:variant>
      <vt:variant>
        <vt:lpwstr>_Toc114647714</vt:lpwstr>
      </vt:variant>
      <vt:variant>
        <vt:i4>1441846</vt:i4>
      </vt:variant>
      <vt:variant>
        <vt:i4>365</vt:i4>
      </vt:variant>
      <vt:variant>
        <vt:i4>0</vt:i4>
      </vt:variant>
      <vt:variant>
        <vt:i4>5</vt:i4>
      </vt:variant>
      <vt:variant>
        <vt:lpwstr/>
      </vt:variant>
      <vt:variant>
        <vt:lpwstr>_Toc114647713</vt:lpwstr>
      </vt:variant>
      <vt:variant>
        <vt:i4>1441846</vt:i4>
      </vt:variant>
      <vt:variant>
        <vt:i4>359</vt:i4>
      </vt:variant>
      <vt:variant>
        <vt:i4>0</vt:i4>
      </vt:variant>
      <vt:variant>
        <vt:i4>5</vt:i4>
      </vt:variant>
      <vt:variant>
        <vt:lpwstr/>
      </vt:variant>
      <vt:variant>
        <vt:lpwstr>_Toc114647712</vt:lpwstr>
      </vt:variant>
      <vt:variant>
        <vt:i4>1441846</vt:i4>
      </vt:variant>
      <vt:variant>
        <vt:i4>353</vt:i4>
      </vt:variant>
      <vt:variant>
        <vt:i4>0</vt:i4>
      </vt:variant>
      <vt:variant>
        <vt:i4>5</vt:i4>
      </vt:variant>
      <vt:variant>
        <vt:lpwstr/>
      </vt:variant>
      <vt:variant>
        <vt:lpwstr>_Toc114647711</vt:lpwstr>
      </vt:variant>
      <vt:variant>
        <vt:i4>1441846</vt:i4>
      </vt:variant>
      <vt:variant>
        <vt:i4>347</vt:i4>
      </vt:variant>
      <vt:variant>
        <vt:i4>0</vt:i4>
      </vt:variant>
      <vt:variant>
        <vt:i4>5</vt:i4>
      </vt:variant>
      <vt:variant>
        <vt:lpwstr/>
      </vt:variant>
      <vt:variant>
        <vt:lpwstr>_Toc114647710</vt:lpwstr>
      </vt:variant>
      <vt:variant>
        <vt:i4>1507382</vt:i4>
      </vt:variant>
      <vt:variant>
        <vt:i4>338</vt:i4>
      </vt:variant>
      <vt:variant>
        <vt:i4>0</vt:i4>
      </vt:variant>
      <vt:variant>
        <vt:i4>5</vt:i4>
      </vt:variant>
      <vt:variant>
        <vt:lpwstr/>
      </vt:variant>
      <vt:variant>
        <vt:lpwstr>_Toc114647709</vt:lpwstr>
      </vt:variant>
      <vt:variant>
        <vt:i4>1507382</vt:i4>
      </vt:variant>
      <vt:variant>
        <vt:i4>332</vt:i4>
      </vt:variant>
      <vt:variant>
        <vt:i4>0</vt:i4>
      </vt:variant>
      <vt:variant>
        <vt:i4>5</vt:i4>
      </vt:variant>
      <vt:variant>
        <vt:lpwstr/>
      </vt:variant>
      <vt:variant>
        <vt:lpwstr>_Toc114647708</vt:lpwstr>
      </vt:variant>
      <vt:variant>
        <vt:i4>1507382</vt:i4>
      </vt:variant>
      <vt:variant>
        <vt:i4>326</vt:i4>
      </vt:variant>
      <vt:variant>
        <vt:i4>0</vt:i4>
      </vt:variant>
      <vt:variant>
        <vt:i4>5</vt:i4>
      </vt:variant>
      <vt:variant>
        <vt:lpwstr/>
      </vt:variant>
      <vt:variant>
        <vt:lpwstr>_Toc114647707</vt:lpwstr>
      </vt:variant>
      <vt:variant>
        <vt:i4>1507382</vt:i4>
      </vt:variant>
      <vt:variant>
        <vt:i4>320</vt:i4>
      </vt:variant>
      <vt:variant>
        <vt:i4>0</vt:i4>
      </vt:variant>
      <vt:variant>
        <vt:i4>5</vt:i4>
      </vt:variant>
      <vt:variant>
        <vt:lpwstr/>
      </vt:variant>
      <vt:variant>
        <vt:lpwstr>_Toc114647706</vt:lpwstr>
      </vt:variant>
      <vt:variant>
        <vt:i4>1507382</vt:i4>
      </vt:variant>
      <vt:variant>
        <vt:i4>314</vt:i4>
      </vt:variant>
      <vt:variant>
        <vt:i4>0</vt:i4>
      </vt:variant>
      <vt:variant>
        <vt:i4>5</vt:i4>
      </vt:variant>
      <vt:variant>
        <vt:lpwstr/>
      </vt:variant>
      <vt:variant>
        <vt:lpwstr>_Toc114647705</vt:lpwstr>
      </vt:variant>
      <vt:variant>
        <vt:i4>1507382</vt:i4>
      </vt:variant>
      <vt:variant>
        <vt:i4>308</vt:i4>
      </vt:variant>
      <vt:variant>
        <vt:i4>0</vt:i4>
      </vt:variant>
      <vt:variant>
        <vt:i4>5</vt:i4>
      </vt:variant>
      <vt:variant>
        <vt:lpwstr/>
      </vt:variant>
      <vt:variant>
        <vt:lpwstr>_Toc114647704</vt:lpwstr>
      </vt:variant>
      <vt:variant>
        <vt:i4>1507382</vt:i4>
      </vt:variant>
      <vt:variant>
        <vt:i4>302</vt:i4>
      </vt:variant>
      <vt:variant>
        <vt:i4>0</vt:i4>
      </vt:variant>
      <vt:variant>
        <vt:i4>5</vt:i4>
      </vt:variant>
      <vt:variant>
        <vt:lpwstr/>
      </vt:variant>
      <vt:variant>
        <vt:lpwstr>_Toc114647703</vt:lpwstr>
      </vt:variant>
      <vt:variant>
        <vt:i4>1507382</vt:i4>
      </vt:variant>
      <vt:variant>
        <vt:i4>296</vt:i4>
      </vt:variant>
      <vt:variant>
        <vt:i4>0</vt:i4>
      </vt:variant>
      <vt:variant>
        <vt:i4>5</vt:i4>
      </vt:variant>
      <vt:variant>
        <vt:lpwstr/>
      </vt:variant>
      <vt:variant>
        <vt:lpwstr>_Toc114647702</vt:lpwstr>
      </vt:variant>
      <vt:variant>
        <vt:i4>1507382</vt:i4>
      </vt:variant>
      <vt:variant>
        <vt:i4>290</vt:i4>
      </vt:variant>
      <vt:variant>
        <vt:i4>0</vt:i4>
      </vt:variant>
      <vt:variant>
        <vt:i4>5</vt:i4>
      </vt:variant>
      <vt:variant>
        <vt:lpwstr/>
      </vt:variant>
      <vt:variant>
        <vt:lpwstr>_Toc114647701</vt:lpwstr>
      </vt:variant>
      <vt:variant>
        <vt:i4>1507382</vt:i4>
      </vt:variant>
      <vt:variant>
        <vt:i4>284</vt:i4>
      </vt:variant>
      <vt:variant>
        <vt:i4>0</vt:i4>
      </vt:variant>
      <vt:variant>
        <vt:i4>5</vt:i4>
      </vt:variant>
      <vt:variant>
        <vt:lpwstr/>
      </vt:variant>
      <vt:variant>
        <vt:lpwstr>_Toc114647700</vt:lpwstr>
      </vt:variant>
      <vt:variant>
        <vt:i4>1966135</vt:i4>
      </vt:variant>
      <vt:variant>
        <vt:i4>278</vt:i4>
      </vt:variant>
      <vt:variant>
        <vt:i4>0</vt:i4>
      </vt:variant>
      <vt:variant>
        <vt:i4>5</vt:i4>
      </vt:variant>
      <vt:variant>
        <vt:lpwstr/>
      </vt:variant>
      <vt:variant>
        <vt:lpwstr>_Toc114647699</vt:lpwstr>
      </vt:variant>
      <vt:variant>
        <vt:i4>1966135</vt:i4>
      </vt:variant>
      <vt:variant>
        <vt:i4>272</vt:i4>
      </vt:variant>
      <vt:variant>
        <vt:i4>0</vt:i4>
      </vt:variant>
      <vt:variant>
        <vt:i4>5</vt:i4>
      </vt:variant>
      <vt:variant>
        <vt:lpwstr/>
      </vt:variant>
      <vt:variant>
        <vt:lpwstr>_Toc114647698</vt:lpwstr>
      </vt:variant>
      <vt:variant>
        <vt:i4>1966135</vt:i4>
      </vt:variant>
      <vt:variant>
        <vt:i4>266</vt:i4>
      </vt:variant>
      <vt:variant>
        <vt:i4>0</vt:i4>
      </vt:variant>
      <vt:variant>
        <vt:i4>5</vt:i4>
      </vt:variant>
      <vt:variant>
        <vt:lpwstr/>
      </vt:variant>
      <vt:variant>
        <vt:lpwstr>_Toc114647697</vt:lpwstr>
      </vt:variant>
      <vt:variant>
        <vt:i4>1966135</vt:i4>
      </vt:variant>
      <vt:variant>
        <vt:i4>260</vt:i4>
      </vt:variant>
      <vt:variant>
        <vt:i4>0</vt:i4>
      </vt:variant>
      <vt:variant>
        <vt:i4>5</vt:i4>
      </vt:variant>
      <vt:variant>
        <vt:lpwstr/>
      </vt:variant>
      <vt:variant>
        <vt:lpwstr>_Toc114647696</vt:lpwstr>
      </vt:variant>
      <vt:variant>
        <vt:i4>1966135</vt:i4>
      </vt:variant>
      <vt:variant>
        <vt:i4>254</vt:i4>
      </vt:variant>
      <vt:variant>
        <vt:i4>0</vt:i4>
      </vt:variant>
      <vt:variant>
        <vt:i4>5</vt:i4>
      </vt:variant>
      <vt:variant>
        <vt:lpwstr/>
      </vt:variant>
      <vt:variant>
        <vt:lpwstr>_Toc114647695</vt:lpwstr>
      </vt:variant>
      <vt:variant>
        <vt:i4>1966135</vt:i4>
      </vt:variant>
      <vt:variant>
        <vt:i4>248</vt:i4>
      </vt:variant>
      <vt:variant>
        <vt:i4>0</vt:i4>
      </vt:variant>
      <vt:variant>
        <vt:i4>5</vt:i4>
      </vt:variant>
      <vt:variant>
        <vt:lpwstr/>
      </vt:variant>
      <vt:variant>
        <vt:lpwstr>_Toc114647694</vt:lpwstr>
      </vt:variant>
      <vt:variant>
        <vt:i4>1966135</vt:i4>
      </vt:variant>
      <vt:variant>
        <vt:i4>242</vt:i4>
      </vt:variant>
      <vt:variant>
        <vt:i4>0</vt:i4>
      </vt:variant>
      <vt:variant>
        <vt:i4>5</vt:i4>
      </vt:variant>
      <vt:variant>
        <vt:lpwstr/>
      </vt:variant>
      <vt:variant>
        <vt:lpwstr>_Toc114647693</vt:lpwstr>
      </vt:variant>
      <vt:variant>
        <vt:i4>1966135</vt:i4>
      </vt:variant>
      <vt:variant>
        <vt:i4>236</vt:i4>
      </vt:variant>
      <vt:variant>
        <vt:i4>0</vt:i4>
      </vt:variant>
      <vt:variant>
        <vt:i4>5</vt:i4>
      </vt:variant>
      <vt:variant>
        <vt:lpwstr/>
      </vt:variant>
      <vt:variant>
        <vt:lpwstr>_Toc114647691</vt:lpwstr>
      </vt:variant>
      <vt:variant>
        <vt:i4>1966135</vt:i4>
      </vt:variant>
      <vt:variant>
        <vt:i4>230</vt:i4>
      </vt:variant>
      <vt:variant>
        <vt:i4>0</vt:i4>
      </vt:variant>
      <vt:variant>
        <vt:i4>5</vt:i4>
      </vt:variant>
      <vt:variant>
        <vt:lpwstr/>
      </vt:variant>
      <vt:variant>
        <vt:lpwstr>_Toc114647690</vt:lpwstr>
      </vt:variant>
      <vt:variant>
        <vt:i4>2031671</vt:i4>
      </vt:variant>
      <vt:variant>
        <vt:i4>224</vt:i4>
      </vt:variant>
      <vt:variant>
        <vt:i4>0</vt:i4>
      </vt:variant>
      <vt:variant>
        <vt:i4>5</vt:i4>
      </vt:variant>
      <vt:variant>
        <vt:lpwstr/>
      </vt:variant>
      <vt:variant>
        <vt:lpwstr>_Toc114647689</vt:lpwstr>
      </vt:variant>
      <vt:variant>
        <vt:i4>2031671</vt:i4>
      </vt:variant>
      <vt:variant>
        <vt:i4>218</vt:i4>
      </vt:variant>
      <vt:variant>
        <vt:i4>0</vt:i4>
      </vt:variant>
      <vt:variant>
        <vt:i4>5</vt:i4>
      </vt:variant>
      <vt:variant>
        <vt:lpwstr/>
      </vt:variant>
      <vt:variant>
        <vt:lpwstr>_Toc114647686</vt:lpwstr>
      </vt:variant>
      <vt:variant>
        <vt:i4>2031671</vt:i4>
      </vt:variant>
      <vt:variant>
        <vt:i4>212</vt:i4>
      </vt:variant>
      <vt:variant>
        <vt:i4>0</vt:i4>
      </vt:variant>
      <vt:variant>
        <vt:i4>5</vt:i4>
      </vt:variant>
      <vt:variant>
        <vt:lpwstr/>
      </vt:variant>
      <vt:variant>
        <vt:lpwstr>_Toc114647685</vt:lpwstr>
      </vt:variant>
      <vt:variant>
        <vt:i4>2031671</vt:i4>
      </vt:variant>
      <vt:variant>
        <vt:i4>206</vt:i4>
      </vt:variant>
      <vt:variant>
        <vt:i4>0</vt:i4>
      </vt:variant>
      <vt:variant>
        <vt:i4>5</vt:i4>
      </vt:variant>
      <vt:variant>
        <vt:lpwstr/>
      </vt:variant>
      <vt:variant>
        <vt:lpwstr>_Toc114647684</vt:lpwstr>
      </vt:variant>
      <vt:variant>
        <vt:i4>2031671</vt:i4>
      </vt:variant>
      <vt:variant>
        <vt:i4>200</vt:i4>
      </vt:variant>
      <vt:variant>
        <vt:i4>0</vt:i4>
      </vt:variant>
      <vt:variant>
        <vt:i4>5</vt:i4>
      </vt:variant>
      <vt:variant>
        <vt:lpwstr/>
      </vt:variant>
      <vt:variant>
        <vt:lpwstr>_Toc114647683</vt:lpwstr>
      </vt:variant>
      <vt:variant>
        <vt:i4>2031671</vt:i4>
      </vt:variant>
      <vt:variant>
        <vt:i4>194</vt:i4>
      </vt:variant>
      <vt:variant>
        <vt:i4>0</vt:i4>
      </vt:variant>
      <vt:variant>
        <vt:i4>5</vt:i4>
      </vt:variant>
      <vt:variant>
        <vt:lpwstr/>
      </vt:variant>
      <vt:variant>
        <vt:lpwstr>_Toc114647682</vt:lpwstr>
      </vt:variant>
      <vt:variant>
        <vt:i4>2031671</vt:i4>
      </vt:variant>
      <vt:variant>
        <vt:i4>188</vt:i4>
      </vt:variant>
      <vt:variant>
        <vt:i4>0</vt:i4>
      </vt:variant>
      <vt:variant>
        <vt:i4>5</vt:i4>
      </vt:variant>
      <vt:variant>
        <vt:lpwstr/>
      </vt:variant>
      <vt:variant>
        <vt:lpwstr>_Toc114647681</vt:lpwstr>
      </vt:variant>
      <vt:variant>
        <vt:i4>2031671</vt:i4>
      </vt:variant>
      <vt:variant>
        <vt:i4>182</vt:i4>
      </vt:variant>
      <vt:variant>
        <vt:i4>0</vt:i4>
      </vt:variant>
      <vt:variant>
        <vt:i4>5</vt:i4>
      </vt:variant>
      <vt:variant>
        <vt:lpwstr/>
      </vt:variant>
      <vt:variant>
        <vt:lpwstr>_Toc114647680</vt:lpwstr>
      </vt:variant>
      <vt:variant>
        <vt:i4>1048631</vt:i4>
      </vt:variant>
      <vt:variant>
        <vt:i4>176</vt:i4>
      </vt:variant>
      <vt:variant>
        <vt:i4>0</vt:i4>
      </vt:variant>
      <vt:variant>
        <vt:i4>5</vt:i4>
      </vt:variant>
      <vt:variant>
        <vt:lpwstr/>
      </vt:variant>
      <vt:variant>
        <vt:lpwstr>_Toc114647679</vt:lpwstr>
      </vt:variant>
      <vt:variant>
        <vt:i4>1048631</vt:i4>
      </vt:variant>
      <vt:variant>
        <vt:i4>170</vt:i4>
      </vt:variant>
      <vt:variant>
        <vt:i4>0</vt:i4>
      </vt:variant>
      <vt:variant>
        <vt:i4>5</vt:i4>
      </vt:variant>
      <vt:variant>
        <vt:lpwstr/>
      </vt:variant>
      <vt:variant>
        <vt:lpwstr>_Toc114647678</vt:lpwstr>
      </vt:variant>
      <vt:variant>
        <vt:i4>1048631</vt:i4>
      </vt:variant>
      <vt:variant>
        <vt:i4>164</vt:i4>
      </vt:variant>
      <vt:variant>
        <vt:i4>0</vt:i4>
      </vt:variant>
      <vt:variant>
        <vt:i4>5</vt:i4>
      </vt:variant>
      <vt:variant>
        <vt:lpwstr/>
      </vt:variant>
      <vt:variant>
        <vt:lpwstr>_Toc114647677</vt:lpwstr>
      </vt:variant>
      <vt:variant>
        <vt:i4>1048631</vt:i4>
      </vt:variant>
      <vt:variant>
        <vt:i4>158</vt:i4>
      </vt:variant>
      <vt:variant>
        <vt:i4>0</vt:i4>
      </vt:variant>
      <vt:variant>
        <vt:i4>5</vt:i4>
      </vt:variant>
      <vt:variant>
        <vt:lpwstr/>
      </vt:variant>
      <vt:variant>
        <vt:lpwstr>_Toc114647676</vt:lpwstr>
      </vt:variant>
      <vt:variant>
        <vt:i4>1048631</vt:i4>
      </vt:variant>
      <vt:variant>
        <vt:i4>152</vt:i4>
      </vt:variant>
      <vt:variant>
        <vt:i4>0</vt:i4>
      </vt:variant>
      <vt:variant>
        <vt:i4>5</vt:i4>
      </vt:variant>
      <vt:variant>
        <vt:lpwstr/>
      </vt:variant>
      <vt:variant>
        <vt:lpwstr>_Toc114647675</vt:lpwstr>
      </vt:variant>
      <vt:variant>
        <vt:i4>1048631</vt:i4>
      </vt:variant>
      <vt:variant>
        <vt:i4>146</vt:i4>
      </vt:variant>
      <vt:variant>
        <vt:i4>0</vt:i4>
      </vt:variant>
      <vt:variant>
        <vt:i4>5</vt:i4>
      </vt:variant>
      <vt:variant>
        <vt:lpwstr/>
      </vt:variant>
      <vt:variant>
        <vt:lpwstr>_Toc114647674</vt:lpwstr>
      </vt:variant>
      <vt:variant>
        <vt:i4>1048631</vt:i4>
      </vt:variant>
      <vt:variant>
        <vt:i4>140</vt:i4>
      </vt:variant>
      <vt:variant>
        <vt:i4>0</vt:i4>
      </vt:variant>
      <vt:variant>
        <vt:i4>5</vt:i4>
      </vt:variant>
      <vt:variant>
        <vt:lpwstr/>
      </vt:variant>
      <vt:variant>
        <vt:lpwstr>_Toc114647673</vt:lpwstr>
      </vt:variant>
      <vt:variant>
        <vt:i4>1048631</vt:i4>
      </vt:variant>
      <vt:variant>
        <vt:i4>134</vt:i4>
      </vt:variant>
      <vt:variant>
        <vt:i4>0</vt:i4>
      </vt:variant>
      <vt:variant>
        <vt:i4>5</vt:i4>
      </vt:variant>
      <vt:variant>
        <vt:lpwstr/>
      </vt:variant>
      <vt:variant>
        <vt:lpwstr>_Toc114647671</vt:lpwstr>
      </vt:variant>
      <vt:variant>
        <vt:i4>1048631</vt:i4>
      </vt:variant>
      <vt:variant>
        <vt:i4>128</vt:i4>
      </vt:variant>
      <vt:variant>
        <vt:i4>0</vt:i4>
      </vt:variant>
      <vt:variant>
        <vt:i4>5</vt:i4>
      </vt:variant>
      <vt:variant>
        <vt:lpwstr/>
      </vt:variant>
      <vt:variant>
        <vt:lpwstr>_Toc114647670</vt:lpwstr>
      </vt:variant>
      <vt:variant>
        <vt:i4>1376311</vt:i4>
      </vt:variant>
      <vt:variant>
        <vt:i4>122</vt:i4>
      </vt:variant>
      <vt:variant>
        <vt:i4>0</vt:i4>
      </vt:variant>
      <vt:variant>
        <vt:i4>5</vt:i4>
      </vt:variant>
      <vt:variant>
        <vt:lpwstr/>
      </vt:variant>
      <vt:variant>
        <vt:lpwstr>_Toc114647627</vt:lpwstr>
      </vt:variant>
      <vt:variant>
        <vt:i4>1376311</vt:i4>
      </vt:variant>
      <vt:variant>
        <vt:i4>116</vt:i4>
      </vt:variant>
      <vt:variant>
        <vt:i4>0</vt:i4>
      </vt:variant>
      <vt:variant>
        <vt:i4>5</vt:i4>
      </vt:variant>
      <vt:variant>
        <vt:lpwstr/>
      </vt:variant>
      <vt:variant>
        <vt:lpwstr>_Toc114647626</vt:lpwstr>
      </vt:variant>
      <vt:variant>
        <vt:i4>1376311</vt:i4>
      </vt:variant>
      <vt:variant>
        <vt:i4>110</vt:i4>
      </vt:variant>
      <vt:variant>
        <vt:i4>0</vt:i4>
      </vt:variant>
      <vt:variant>
        <vt:i4>5</vt:i4>
      </vt:variant>
      <vt:variant>
        <vt:lpwstr/>
      </vt:variant>
      <vt:variant>
        <vt:lpwstr>_Toc114647625</vt:lpwstr>
      </vt:variant>
      <vt:variant>
        <vt:i4>1376311</vt:i4>
      </vt:variant>
      <vt:variant>
        <vt:i4>104</vt:i4>
      </vt:variant>
      <vt:variant>
        <vt:i4>0</vt:i4>
      </vt:variant>
      <vt:variant>
        <vt:i4>5</vt:i4>
      </vt:variant>
      <vt:variant>
        <vt:lpwstr/>
      </vt:variant>
      <vt:variant>
        <vt:lpwstr>_Toc114647624</vt:lpwstr>
      </vt:variant>
      <vt:variant>
        <vt:i4>1376311</vt:i4>
      </vt:variant>
      <vt:variant>
        <vt:i4>98</vt:i4>
      </vt:variant>
      <vt:variant>
        <vt:i4>0</vt:i4>
      </vt:variant>
      <vt:variant>
        <vt:i4>5</vt:i4>
      </vt:variant>
      <vt:variant>
        <vt:lpwstr/>
      </vt:variant>
      <vt:variant>
        <vt:lpwstr>_Toc114647623</vt:lpwstr>
      </vt:variant>
      <vt:variant>
        <vt:i4>1376311</vt:i4>
      </vt:variant>
      <vt:variant>
        <vt:i4>92</vt:i4>
      </vt:variant>
      <vt:variant>
        <vt:i4>0</vt:i4>
      </vt:variant>
      <vt:variant>
        <vt:i4>5</vt:i4>
      </vt:variant>
      <vt:variant>
        <vt:lpwstr/>
      </vt:variant>
      <vt:variant>
        <vt:lpwstr>_Toc114647622</vt:lpwstr>
      </vt:variant>
      <vt:variant>
        <vt:i4>1376311</vt:i4>
      </vt:variant>
      <vt:variant>
        <vt:i4>86</vt:i4>
      </vt:variant>
      <vt:variant>
        <vt:i4>0</vt:i4>
      </vt:variant>
      <vt:variant>
        <vt:i4>5</vt:i4>
      </vt:variant>
      <vt:variant>
        <vt:lpwstr/>
      </vt:variant>
      <vt:variant>
        <vt:lpwstr>_Toc114647621</vt:lpwstr>
      </vt:variant>
      <vt:variant>
        <vt:i4>1376311</vt:i4>
      </vt:variant>
      <vt:variant>
        <vt:i4>80</vt:i4>
      </vt:variant>
      <vt:variant>
        <vt:i4>0</vt:i4>
      </vt:variant>
      <vt:variant>
        <vt:i4>5</vt:i4>
      </vt:variant>
      <vt:variant>
        <vt:lpwstr/>
      </vt:variant>
      <vt:variant>
        <vt:lpwstr>_Toc114647620</vt:lpwstr>
      </vt:variant>
      <vt:variant>
        <vt:i4>1441847</vt:i4>
      </vt:variant>
      <vt:variant>
        <vt:i4>74</vt:i4>
      </vt:variant>
      <vt:variant>
        <vt:i4>0</vt:i4>
      </vt:variant>
      <vt:variant>
        <vt:i4>5</vt:i4>
      </vt:variant>
      <vt:variant>
        <vt:lpwstr/>
      </vt:variant>
      <vt:variant>
        <vt:lpwstr>_Toc114647619</vt:lpwstr>
      </vt:variant>
      <vt:variant>
        <vt:i4>1441847</vt:i4>
      </vt:variant>
      <vt:variant>
        <vt:i4>68</vt:i4>
      </vt:variant>
      <vt:variant>
        <vt:i4>0</vt:i4>
      </vt:variant>
      <vt:variant>
        <vt:i4>5</vt:i4>
      </vt:variant>
      <vt:variant>
        <vt:lpwstr/>
      </vt:variant>
      <vt:variant>
        <vt:lpwstr>_Toc114647618</vt:lpwstr>
      </vt:variant>
      <vt:variant>
        <vt:i4>1441847</vt:i4>
      </vt:variant>
      <vt:variant>
        <vt:i4>62</vt:i4>
      </vt:variant>
      <vt:variant>
        <vt:i4>0</vt:i4>
      </vt:variant>
      <vt:variant>
        <vt:i4>5</vt:i4>
      </vt:variant>
      <vt:variant>
        <vt:lpwstr/>
      </vt:variant>
      <vt:variant>
        <vt:lpwstr>_Toc114647617</vt:lpwstr>
      </vt:variant>
      <vt:variant>
        <vt:i4>1441847</vt:i4>
      </vt:variant>
      <vt:variant>
        <vt:i4>56</vt:i4>
      </vt:variant>
      <vt:variant>
        <vt:i4>0</vt:i4>
      </vt:variant>
      <vt:variant>
        <vt:i4>5</vt:i4>
      </vt:variant>
      <vt:variant>
        <vt:lpwstr/>
      </vt:variant>
      <vt:variant>
        <vt:lpwstr>_Toc114647616</vt:lpwstr>
      </vt:variant>
      <vt:variant>
        <vt:i4>1441847</vt:i4>
      </vt:variant>
      <vt:variant>
        <vt:i4>50</vt:i4>
      </vt:variant>
      <vt:variant>
        <vt:i4>0</vt:i4>
      </vt:variant>
      <vt:variant>
        <vt:i4>5</vt:i4>
      </vt:variant>
      <vt:variant>
        <vt:lpwstr/>
      </vt:variant>
      <vt:variant>
        <vt:lpwstr>_Toc114647615</vt:lpwstr>
      </vt:variant>
      <vt:variant>
        <vt:i4>1441847</vt:i4>
      </vt:variant>
      <vt:variant>
        <vt:i4>44</vt:i4>
      </vt:variant>
      <vt:variant>
        <vt:i4>0</vt:i4>
      </vt:variant>
      <vt:variant>
        <vt:i4>5</vt:i4>
      </vt:variant>
      <vt:variant>
        <vt:lpwstr/>
      </vt:variant>
      <vt:variant>
        <vt:lpwstr>_Toc114647614</vt:lpwstr>
      </vt:variant>
      <vt:variant>
        <vt:i4>1441847</vt:i4>
      </vt:variant>
      <vt:variant>
        <vt:i4>38</vt:i4>
      </vt:variant>
      <vt:variant>
        <vt:i4>0</vt:i4>
      </vt:variant>
      <vt:variant>
        <vt:i4>5</vt:i4>
      </vt:variant>
      <vt:variant>
        <vt:lpwstr/>
      </vt:variant>
      <vt:variant>
        <vt:lpwstr>_Toc114647613</vt:lpwstr>
      </vt:variant>
      <vt:variant>
        <vt:i4>1441847</vt:i4>
      </vt:variant>
      <vt:variant>
        <vt:i4>32</vt:i4>
      </vt:variant>
      <vt:variant>
        <vt:i4>0</vt:i4>
      </vt:variant>
      <vt:variant>
        <vt:i4>5</vt:i4>
      </vt:variant>
      <vt:variant>
        <vt:lpwstr/>
      </vt:variant>
      <vt:variant>
        <vt:lpwstr>_Toc114647611</vt:lpwstr>
      </vt:variant>
      <vt:variant>
        <vt:i4>1441847</vt:i4>
      </vt:variant>
      <vt:variant>
        <vt:i4>26</vt:i4>
      </vt:variant>
      <vt:variant>
        <vt:i4>0</vt:i4>
      </vt:variant>
      <vt:variant>
        <vt:i4>5</vt:i4>
      </vt:variant>
      <vt:variant>
        <vt:lpwstr/>
      </vt:variant>
      <vt:variant>
        <vt:lpwstr>_Toc114647610</vt:lpwstr>
      </vt:variant>
      <vt:variant>
        <vt:i4>1507383</vt:i4>
      </vt:variant>
      <vt:variant>
        <vt:i4>20</vt:i4>
      </vt:variant>
      <vt:variant>
        <vt:i4>0</vt:i4>
      </vt:variant>
      <vt:variant>
        <vt:i4>5</vt:i4>
      </vt:variant>
      <vt:variant>
        <vt:lpwstr/>
      </vt:variant>
      <vt:variant>
        <vt:lpwstr>_Toc114647608</vt:lpwstr>
      </vt:variant>
      <vt:variant>
        <vt:i4>1507383</vt:i4>
      </vt:variant>
      <vt:variant>
        <vt:i4>14</vt:i4>
      </vt:variant>
      <vt:variant>
        <vt:i4>0</vt:i4>
      </vt:variant>
      <vt:variant>
        <vt:i4>5</vt:i4>
      </vt:variant>
      <vt:variant>
        <vt:lpwstr/>
      </vt:variant>
      <vt:variant>
        <vt:lpwstr>_Toc114647600</vt:lpwstr>
      </vt:variant>
      <vt:variant>
        <vt:i4>1966132</vt:i4>
      </vt:variant>
      <vt:variant>
        <vt:i4>8</vt:i4>
      </vt:variant>
      <vt:variant>
        <vt:i4>0</vt:i4>
      </vt:variant>
      <vt:variant>
        <vt:i4>5</vt:i4>
      </vt:variant>
      <vt:variant>
        <vt:lpwstr/>
      </vt:variant>
      <vt:variant>
        <vt:lpwstr>_Toc114647599</vt:lpwstr>
      </vt:variant>
      <vt:variant>
        <vt:i4>1966132</vt:i4>
      </vt:variant>
      <vt:variant>
        <vt:i4>2</vt:i4>
      </vt:variant>
      <vt:variant>
        <vt:i4>0</vt:i4>
      </vt:variant>
      <vt:variant>
        <vt:i4>5</vt:i4>
      </vt:variant>
      <vt:variant>
        <vt:lpwstr/>
      </vt:variant>
      <vt:variant>
        <vt:lpwstr>_Toc114647596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2023-03-21T02:18:00Z</dcterms:created>
  <dcterms:modified xsi:type="dcterms:W3CDTF">2023-03-21T02:19:00Z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0x0101001BEC3BD6442AC34DA8374682C94B4981</vt:lpwstr>
  </property>
  <property fmtid="{D5CDD505-2E9C-101B-9397-08002B2CF9AE}" pid="4" name="GrammarlyDocumentId">
    <vt:lpwstr>d9a2c99122e5e637c1d9c59737c80f0000935b3f9a4b95568a943b29054255ac</vt:lpwstr>
  </property>
</Properties>
</file>